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560"/>
        <w:rPr>
          <w:rFonts w:ascii="Times New Roman" w:hAnsi="Times New Roman" w:eastAsia="Times New Roman" w:cs="Times New Roman"/>
          <w:sz w:val="28"/>
          <w:szCs w:val="32"/>
        </w:rPr>
      </w:pPr>
    </w:p>
    <w:p>
      <w:pPr>
        <w:rPr>
          <w:rFonts w:ascii="Times New Roman" w:hAnsi="Times New Roman" w:eastAsia="Times New Roman" w:cs="Times New Roman"/>
          <w:sz w:val="36"/>
          <w:szCs w:val="36"/>
        </w:rPr>
      </w:pPr>
    </w:p>
    <w:p>
      <w:pPr>
        <w:spacing w:line="360" w:lineRule="auto"/>
        <w:jc w:val="center"/>
        <w:rPr>
          <w:rFonts w:hint="eastAsia" w:ascii="Times New Roman" w:hAnsi="Times New Roman" w:eastAsia="Times New Roman" w:cs="Times New Roman"/>
          <w:b/>
          <w:bCs/>
          <w:sz w:val="44"/>
          <w:szCs w:val="44"/>
          <w:lang w:eastAsia="zh-CN"/>
        </w:rPr>
      </w:pPr>
      <w:r>
        <w:rPr>
          <w:rFonts w:hint="eastAsia" w:ascii="Times New Roman" w:hAnsi="Times New Roman" w:eastAsia="Times New Roman" w:cs="Times New Roman"/>
          <w:b/>
          <w:bCs/>
          <w:sz w:val="44"/>
          <w:szCs w:val="44"/>
          <w:lang w:eastAsia="zh-CN"/>
        </w:rPr>
        <w:t>山东方叶生物科技有限公司</w:t>
      </w:r>
    </w:p>
    <w:p>
      <w:pPr>
        <w:spacing w:line="360" w:lineRule="auto"/>
        <w:jc w:val="center"/>
        <w:rPr>
          <w:rFonts w:hint="eastAsia" w:ascii="Times New Roman" w:hAnsi="Times New Roman" w:eastAsia="宋体" w:cs="Times New Roman"/>
          <w:b/>
          <w:bCs/>
          <w:sz w:val="44"/>
          <w:szCs w:val="44"/>
          <w:lang w:eastAsia="zh-CN"/>
        </w:rPr>
      </w:pPr>
      <w:r>
        <w:rPr>
          <w:rFonts w:hint="eastAsia" w:ascii="Times New Roman" w:hAnsi="Times New Roman" w:eastAsia="Times New Roman" w:cs="Times New Roman"/>
          <w:b/>
          <w:bCs/>
          <w:sz w:val="44"/>
          <w:szCs w:val="44"/>
          <w:lang w:eastAsia="zh-CN"/>
        </w:rPr>
        <w:t>年产100吨丹皮、520吨丹皮水、50吨牡丹提取液项目</w:t>
      </w:r>
      <w:r>
        <w:rPr>
          <w:rFonts w:ascii="Times New Roman" w:hAnsi="Times New Roman" w:eastAsia="Times New Roman" w:cs="Times New Roman"/>
          <w:b/>
          <w:bCs/>
          <w:sz w:val="44"/>
          <w:szCs w:val="44"/>
        </w:rPr>
        <w:t>竣工环境保护验收报告</w:t>
      </w:r>
      <w:r>
        <w:rPr>
          <w:rFonts w:hint="eastAsia" w:ascii="Times New Roman" w:hAnsi="Times New Roman" w:eastAsia="宋体" w:cs="Times New Roman"/>
          <w:b/>
          <w:bCs/>
          <w:sz w:val="44"/>
          <w:szCs w:val="44"/>
          <w:lang w:eastAsia="zh-CN"/>
        </w:rPr>
        <w:t>表</w:t>
      </w:r>
    </w:p>
    <w:p>
      <w:pPr>
        <w:jc w:val="center"/>
        <w:rPr>
          <w:rFonts w:ascii="Times New Roman" w:hAnsi="Times New Roman" w:eastAsia="Times New Roman" w:cs="Times New Roman"/>
          <w:sz w:val="36"/>
          <w:szCs w:val="36"/>
        </w:rPr>
      </w:pPr>
    </w:p>
    <w:p>
      <w:pPr>
        <w:spacing w:line="360" w:lineRule="auto"/>
        <w:jc w:val="center"/>
        <w:rPr>
          <w:rFonts w:ascii="Times New Roman" w:hAnsi="Times New Roman" w:eastAsia="Times New Roman" w:cs="Times New Roman"/>
          <w:b/>
          <w:bCs/>
          <w:sz w:val="44"/>
          <w:szCs w:val="44"/>
        </w:rPr>
      </w:pPr>
    </w:p>
    <w:p>
      <w:pPr>
        <w:rPr>
          <w:rFonts w:ascii="Times New Roman" w:hAnsi="Times New Roman" w:eastAsia="Times New Roman" w:cs="Times New Roman"/>
        </w:rPr>
      </w:pPr>
    </w:p>
    <w:p>
      <w:pPr>
        <w:rPr>
          <w:rFonts w:ascii="Times New Roman" w:hAnsi="Times New Roman" w:eastAsia="Times New Roman" w:cs="Times New Roman"/>
        </w:rPr>
      </w:pPr>
    </w:p>
    <w:p>
      <w:pPr>
        <w:rPr>
          <w:rFonts w:ascii="Times New Roman" w:hAnsi="Times New Roman" w:eastAsia="Times New Roman" w:cs="Times New Roman"/>
        </w:rPr>
      </w:pPr>
    </w:p>
    <w:p>
      <w:pPr>
        <w:rPr>
          <w:rFonts w:ascii="Times New Roman" w:hAnsi="Times New Roman" w:eastAsia="Times New Roman" w:cs="Times New Roman"/>
        </w:rPr>
      </w:pPr>
    </w:p>
    <w:p>
      <w:pPr>
        <w:rPr>
          <w:rFonts w:ascii="Times New Roman" w:hAnsi="Times New Roman" w:eastAsia="Times New Roman" w:cs="Times New Roman"/>
        </w:rPr>
      </w:pPr>
    </w:p>
    <w:p>
      <w:pPr>
        <w:rPr>
          <w:rFonts w:ascii="Times New Roman" w:hAnsi="Times New Roman" w:eastAsia="Times New Roman" w:cs="Times New Roman"/>
        </w:rPr>
      </w:pPr>
    </w:p>
    <w:p>
      <w:pPr>
        <w:rPr>
          <w:rFonts w:ascii="Times New Roman" w:hAnsi="Times New Roman" w:eastAsia="Times New Roman" w:cs="Times New Roman"/>
        </w:rPr>
      </w:pPr>
    </w:p>
    <w:p>
      <w:pPr>
        <w:rPr>
          <w:rFonts w:ascii="Times New Roman" w:hAnsi="Times New Roman" w:eastAsia="Times New Roman" w:cs="Times New Roman"/>
        </w:rPr>
      </w:pPr>
    </w:p>
    <w:p>
      <w:pPr>
        <w:rPr>
          <w:rFonts w:ascii="Times New Roman" w:hAnsi="Times New Roman" w:eastAsia="Times New Roman" w:cs="Times New Roman"/>
        </w:rPr>
      </w:pPr>
    </w:p>
    <w:p>
      <w:pPr>
        <w:rPr>
          <w:rFonts w:ascii="Times New Roman" w:hAnsi="Times New Roman" w:eastAsia="Times New Roman" w:cs="Times New Roman"/>
        </w:rPr>
      </w:pPr>
    </w:p>
    <w:p>
      <w:pPr>
        <w:rPr>
          <w:rFonts w:ascii="Times New Roman" w:hAnsi="Times New Roman" w:eastAsia="Times New Roman" w:cs="Times New Roman"/>
        </w:rPr>
      </w:pPr>
    </w:p>
    <w:p>
      <w:pPr>
        <w:rPr>
          <w:rFonts w:ascii="Times New Roman" w:hAnsi="Times New Roman" w:eastAsia="Times New Roman" w:cs="Times New Roman"/>
        </w:rPr>
      </w:pPr>
    </w:p>
    <w:p>
      <w:pPr>
        <w:rPr>
          <w:rFonts w:ascii="Times New Roman" w:hAnsi="Times New Roman" w:eastAsia="Times New Roman" w:cs="Times New Roman"/>
        </w:rPr>
      </w:pPr>
    </w:p>
    <w:p>
      <w:pPr>
        <w:rPr>
          <w:rFonts w:ascii="Times New Roman" w:hAnsi="Times New Roman" w:eastAsia="Times New Roman" w:cs="Times New Roman"/>
        </w:rPr>
      </w:pPr>
    </w:p>
    <w:p>
      <w:pPr>
        <w:rPr>
          <w:rFonts w:ascii="Times New Roman" w:hAnsi="Times New Roman" w:eastAsia="Times New Roman" w:cs="Times New Roman"/>
        </w:rPr>
      </w:pPr>
    </w:p>
    <w:p>
      <w:pPr>
        <w:spacing w:line="600" w:lineRule="auto"/>
        <w:jc w:val="center"/>
        <w:rPr>
          <w:rFonts w:hint="eastAsia" w:ascii="Times New Roman" w:hAnsi="Times New Roman" w:eastAsia="Times New Roman" w:cs="Times New Roman"/>
          <w:b/>
          <w:bCs/>
          <w:sz w:val="32"/>
          <w:szCs w:val="32"/>
          <w:u w:val="single"/>
          <w:lang w:eastAsia="zh-CN"/>
        </w:rPr>
      </w:pPr>
      <w:r>
        <w:rPr>
          <w:rFonts w:ascii="Times New Roman" w:hAnsi="Times New Roman" w:eastAsia="Times New Roman" w:cs="Times New Roman"/>
          <w:b/>
          <w:bCs/>
          <w:sz w:val="32"/>
          <w:szCs w:val="32"/>
        </w:rPr>
        <w:t>建设单位：</w:t>
      </w:r>
      <w:r>
        <w:rPr>
          <w:rFonts w:hint="eastAsia" w:ascii="Times New Roman" w:hAnsi="Times New Roman" w:eastAsia="Times New Roman" w:cs="Times New Roman"/>
          <w:b/>
          <w:bCs/>
          <w:sz w:val="32"/>
          <w:szCs w:val="32"/>
          <w:u w:val="single"/>
          <w:lang w:eastAsia="zh-CN"/>
        </w:rPr>
        <w:t>山东方叶生物科技有限公司</w:t>
      </w:r>
    </w:p>
    <w:p>
      <w:pPr>
        <w:jc w:val="center"/>
        <w:rPr>
          <w:rFonts w:hint="eastAsia" w:ascii="Times New Roman" w:hAnsi="Times New Roman" w:eastAsia="Times New Roman" w:cs="Times New Roman"/>
          <w:lang w:eastAsia="zh-CN"/>
        </w:rPr>
      </w:pPr>
      <w:r>
        <w:rPr>
          <w:rFonts w:ascii="Times New Roman" w:hAnsi="Times New Roman" w:eastAsia="Times New Roman" w:cs="Times New Roman"/>
          <w:b/>
          <w:bCs/>
          <w:sz w:val="32"/>
          <w:szCs w:val="32"/>
        </w:rPr>
        <w:t>编制单位：</w:t>
      </w:r>
      <w:r>
        <w:rPr>
          <w:rFonts w:hint="eastAsia" w:ascii="Times New Roman" w:hAnsi="Times New Roman" w:eastAsia="Times New Roman" w:cs="Times New Roman"/>
          <w:b/>
          <w:bCs/>
          <w:sz w:val="32"/>
          <w:szCs w:val="32"/>
          <w:u w:val="single"/>
          <w:lang w:eastAsia="zh-CN"/>
        </w:rPr>
        <w:t>山东方叶生物科技有限公司</w:t>
      </w:r>
    </w:p>
    <w:p>
      <w:pPr>
        <w:rPr>
          <w:rFonts w:ascii="Times New Roman" w:hAnsi="Times New Roman" w:eastAsia="Times New Roman" w:cs="Times New Roman"/>
        </w:rPr>
      </w:pPr>
    </w:p>
    <w:p>
      <w:pPr>
        <w:rPr>
          <w:rFonts w:ascii="Times New Roman" w:hAnsi="Times New Roman" w:eastAsia="Times New Roman" w:cs="Times New Roman"/>
        </w:rPr>
      </w:pPr>
    </w:p>
    <w:p>
      <w:pPr>
        <w:rPr>
          <w:rFonts w:ascii="Times New Roman" w:hAnsi="Times New Roman" w:eastAsia="Times New Roman" w:cs="Times New Roman"/>
        </w:rPr>
      </w:pPr>
    </w:p>
    <w:p>
      <w:pPr>
        <w:ind w:firstLine="3902" w:firstLineChars="1300"/>
        <w:jc w:val="both"/>
        <w:rPr>
          <w:rFonts w:ascii="Times New Roman" w:hAnsi="Times New Roman" w:eastAsia="Times New Roman" w:cs="Times New Roman"/>
          <w:sz w:val="28"/>
          <w:szCs w:val="28"/>
        </w:rPr>
      </w:pPr>
      <w:r>
        <w:rPr>
          <w:rFonts w:ascii="Times New Roman" w:hAnsi="Times New Roman" w:eastAsia="Times New Roman" w:cs="Times New Roman"/>
          <w:b/>
          <w:bCs/>
          <w:sz w:val="30"/>
          <w:szCs w:val="30"/>
        </w:rPr>
        <w:t>202</w:t>
      </w:r>
      <w:r>
        <w:rPr>
          <w:rFonts w:hint="eastAsia" w:ascii="Times New Roman" w:hAnsi="Times New Roman" w:eastAsia="Times New Roman" w:cs="Times New Roman"/>
          <w:b/>
          <w:bCs/>
          <w:sz w:val="30"/>
          <w:szCs w:val="30"/>
          <w:lang w:val="en-US" w:eastAsia="zh-CN"/>
        </w:rPr>
        <w:t>3</w:t>
      </w:r>
      <w:r>
        <w:rPr>
          <w:rFonts w:ascii="Times New Roman" w:hAnsi="Times New Roman" w:eastAsia="Times New Roman" w:cs="Times New Roman"/>
          <w:b/>
          <w:bCs/>
          <w:sz w:val="30"/>
          <w:szCs w:val="30"/>
        </w:rPr>
        <w:t>年</w:t>
      </w:r>
      <w:r>
        <w:rPr>
          <w:rFonts w:hint="eastAsia" w:ascii="Times New Roman" w:hAnsi="Times New Roman" w:eastAsia="Times New Roman" w:cs="Times New Roman"/>
          <w:b/>
          <w:bCs/>
          <w:sz w:val="30"/>
          <w:szCs w:val="30"/>
          <w:lang w:val="en-US" w:eastAsia="zh-CN"/>
        </w:rPr>
        <w:t>2</w:t>
      </w:r>
      <w:r>
        <w:rPr>
          <w:rFonts w:ascii="Times New Roman" w:hAnsi="Times New Roman" w:eastAsia="Times New Roman" w:cs="Times New Roman"/>
          <w:b/>
          <w:bCs/>
          <w:sz w:val="30"/>
          <w:szCs w:val="30"/>
        </w:rPr>
        <w:t>月</w:t>
      </w:r>
    </w:p>
    <w:p>
      <w:pPr>
        <w:widowControl/>
        <w:jc w:val="left"/>
        <w:rPr>
          <w:rFonts w:ascii="Times New Roman" w:hAnsi="Times New Roman" w:eastAsia="Times New Roman" w:cs="Times New Roman"/>
          <w:sz w:val="28"/>
          <w:szCs w:val="28"/>
        </w:rPr>
      </w:pPr>
      <w:r>
        <w:rPr>
          <w:rFonts w:ascii="Times New Roman" w:hAnsi="Times New Roman" w:eastAsia="Times New Roman" w:cs="Times New Roman"/>
          <w:sz w:val="28"/>
          <w:szCs w:val="28"/>
        </w:rPr>
        <w:br w:type="page"/>
      </w:r>
    </w:p>
    <w:p>
      <w:pPr>
        <w:pStyle w:val="19"/>
        <w:ind w:left="-283" w:leftChars="-135"/>
        <w:rPr>
          <w:rFonts w:ascii="Times New Roman" w:hAnsi="Times New Roman" w:eastAsia="Times New Roman" w:cs="Times New Roman"/>
        </w:rPr>
      </w:pPr>
    </w:p>
    <w:p>
      <w:pPr>
        <w:spacing w:line="360" w:lineRule="auto"/>
        <w:rPr>
          <w:rFonts w:hint="eastAsia" w:ascii="Times New Roman" w:hAnsi="Times New Roman" w:eastAsia="Times New Roman" w:cs="Times New Roman"/>
          <w:b/>
          <w:sz w:val="28"/>
          <w:lang w:eastAsia="zh-CN"/>
        </w:rPr>
      </w:pPr>
      <w:r>
        <w:rPr>
          <w:rFonts w:ascii="Times New Roman" w:hAnsi="Times New Roman" w:eastAsia="Times New Roman" w:cs="Times New Roman"/>
          <w:b/>
          <w:sz w:val="28"/>
        </w:rPr>
        <w:t>建设单位：</w:t>
      </w:r>
      <w:r>
        <w:rPr>
          <w:rFonts w:hint="eastAsia" w:ascii="Times New Roman" w:hAnsi="Times New Roman" w:eastAsia="Times New Roman" w:cs="Times New Roman"/>
          <w:b/>
          <w:sz w:val="28"/>
          <w:lang w:eastAsia="zh-CN"/>
        </w:rPr>
        <w:t>山东方叶生物科技有限公司</w:t>
      </w:r>
    </w:p>
    <w:p>
      <w:pPr>
        <w:spacing w:line="360" w:lineRule="auto"/>
        <w:rPr>
          <w:rFonts w:hint="eastAsia" w:ascii="Times New Roman" w:hAnsi="Times New Roman" w:eastAsia="Times New Roman" w:cs="Times New Roman"/>
          <w:b/>
          <w:sz w:val="28"/>
          <w:lang w:val="en-US" w:eastAsia="zh-CN"/>
        </w:rPr>
      </w:pPr>
      <w:r>
        <w:rPr>
          <w:rFonts w:ascii="Times New Roman" w:hAnsi="Times New Roman" w:eastAsia="Times New Roman" w:cs="Times New Roman"/>
          <w:b/>
          <w:sz w:val="28"/>
        </w:rPr>
        <w:t>法人代表:</w:t>
      </w:r>
      <w:r>
        <w:rPr>
          <w:rFonts w:hint="eastAsia" w:ascii="Times New Roman" w:hAnsi="Times New Roman" w:eastAsia="Times New Roman" w:cs="Times New Roman"/>
          <w:b/>
          <w:sz w:val="28"/>
          <w:lang w:eastAsia="zh-CN"/>
        </w:rPr>
        <w:t>刘总</w:t>
      </w:r>
    </w:p>
    <w:p>
      <w:pPr>
        <w:spacing w:line="360" w:lineRule="auto"/>
        <w:rPr>
          <w:rFonts w:hint="eastAsia" w:ascii="Times New Roman" w:hAnsi="Times New Roman" w:eastAsia="Times New Roman" w:cs="Times New Roman"/>
          <w:b/>
          <w:sz w:val="28"/>
          <w:lang w:eastAsia="zh-CN"/>
        </w:rPr>
      </w:pPr>
      <w:r>
        <w:rPr>
          <w:rFonts w:ascii="Times New Roman" w:hAnsi="Times New Roman" w:eastAsia="Times New Roman" w:cs="Times New Roman"/>
          <w:b/>
          <w:sz w:val="28"/>
        </w:rPr>
        <w:t>编制单位：</w:t>
      </w:r>
      <w:r>
        <w:rPr>
          <w:rFonts w:hint="eastAsia" w:ascii="Times New Roman" w:hAnsi="Times New Roman" w:eastAsia="Times New Roman" w:cs="Times New Roman"/>
          <w:b/>
          <w:sz w:val="28"/>
          <w:lang w:eastAsia="zh-CN"/>
        </w:rPr>
        <w:t>山东方叶生物科技有限公司</w:t>
      </w:r>
    </w:p>
    <w:p>
      <w:pPr>
        <w:spacing w:line="360" w:lineRule="auto"/>
        <w:rPr>
          <w:rFonts w:hint="eastAsia" w:ascii="Times New Roman" w:hAnsi="Times New Roman" w:eastAsia="Times New Roman" w:cs="Times New Roman"/>
          <w:b/>
          <w:sz w:val="28"/>
          <w:lang w:eastAsia="zh-CN"/>
        </w:rPr>
      </w:pPr>
      <w:r>
        <w:rPr>
          <w:rFonts w:ascii="Times New Roman" w:hAnsi="Times New Roman" w:eastAsia="Times New Roman" w:cs="Times New Roman"/>
          <w:b/>
          <w:sz w:val="28"/>
        </w:rPr>
        <w:t>法人代表:</w:t>
      </w:r>
      <w:r>
        <w:rPr>
          <w:rFonts w:ascii="Times New Roman" w:hAnsi="Times New Roman" w:eastAsia="Times New Roman" w:cs="Times New Roman"/>
        </w:rPr>
        <w:t xml:space="preserve"> </w:t>
      </w:r>
      <w:r>
        <w:rPr>
          <w:rFonts w:hint="eastAsia" w:ascii="Times New Roman" w:hAnsi="Times New Roman" w:eastAsia="Times New Roman" w:cs="Times New Roman"/>
          <w:b/>
          <w:sz w:val="28"/>
          <w:lang w:eastAsia="zh-CN"/>
        </w:rPr>
        <w:t>刘总</w:t>
      </w:r>
    </w:p>
    <w:p>
      <w:pPr>
        <w:spacing w:line="360" w:lineRule="auto"/>
        <w:rPr>
          <w:rFonts w:hint="eastAsia" w:ascii="Times New Roman" w:hAnsi="Times New Roman" w:eastAsia="Times New Roman" w:cs="Times New Roman"/>
          <w:b/>
          <w:sz w:val="28"/>
          <w:lang w:eastAsia="zh-CN"/>
        </w:rPr>
      </w:pPr>
      <w:r>
        <w:rPr>
          <w:rFonts w:ascii="Times New Roman" w:hAnsi="Times New Roman" w:eastAsia="Times New Roman" w:cs="Times New Roman"/>
          <w:b/>
          <w:sz w:val="28"/>
        </w:rPr>
        <w:t>项目负责人:</w:t>
      </w:r>
      <w:r>
        <w:rPr>
          <w:rFonts w:ascii="Times New Roman" w:hAnsi="Times New Roman" w:eastAsia="Times New Roman" w:cs="Times New Roman"/>
        </w:rPr>
        <w:t xml:space="preserve"> </w:t>
      </w:r>
      <w:r>
        <w:rPr>
          <w:rFonts w:hint="eastAsia" w:ascii="Times New Roman" w:hAnsi="Times New Roman" w:eastAsia="Times New Roman" w:cs="Times New Roman"/>
          <w:b/>
          <w:sz w:val="28"/>
          <w:lang w:eastAsia="zh-CN"/>
        </w:rPr>
        <w:t>刘总</w:t>
      </w:r>
    </w:p>
    <w:p>
      <w:pPr>
        <w:pStyle w:val="13"/>
        <w:rPr>
          <w:rFonts w:eastAsia="Times New Roman"/>
        </w:rPr>
      </w:pPr>
    </w:p>
    <w:p>
      <w:pPr>
        <w:pStyle w:val="13"/>
        <w:rPr>
          <w:rFonts w:eastAsia="Times New Roman"/>
        </w:rPr>
      </w:pPr>
    </w:p>
    <w:p>
      <w:pPr>
        <w:pStyle w:val="13"/>
        <w:rPr>
          <w:rFonts w:eastAsia="Times New Roman"/>
        </w:rPr>
      </w:pPr>
    </w:p>
    <w:p>
      <w:pPr>
        <w:pStyle w:val="13"/>
        <w:rPr>
          <w:rFonts w:eastAsia="Times New Roman"/>
        </w:rPr>
      </w:pPr>
    </w:p>
    <w:p>
      <w:pPr>
        <w:pStyle w:val="13"/>
        <w:rPr>
          <w:rFonts w:eastAsia="Times New Roman"/>
        </w:rPr>
      </w:pPr>
    </w:p>
    <w:p>
      <w:pPr>
        <w:pStyle w:val="13"/>
        <w:rPr>
          <w:rFonts w:eastAsia="Times New Roman"/>
        </w:rPr>
      </w:pPr>
    </w:p>
    <w:p>
      <w:pPr>
        <w:pStyle w:val="13"/>
        <w:rPr>
          <w:rFonts w:eastAsia="Times New Roman"/>
        </w:rPr>
      </w:pPr>
    </w:p>
    <w:p>
      <w:pPr>
        <w:spacing w:line="360" w:lineRule="auto"/>
        <w:jc w:val="left"/>
        <w:rPr>
          <w:rFonts w:hint="eastAsia" w:ascii="Times New Roman" w:hAnsi="Times New Roman" w:eastAsia="Times New Roman" w:cs="Times New Roman"/>
          <w:sz w:val="28"/>
          <w:lang w:eastAsia="zh-CN"/>
        </w:rPr>
      </w:pPr>
      <w:r>
        <w:rPr>
          <w:rFonts w:ascii="Times New Roman" w:hAnsi="Times New Roman" w:eastAsia="Times New Roman" w:cs="Times New Roman"/>
          <w:sz w:val="28"/>
        </w:rPr>
        <w:t>建设单位：</w:t>
      </w:r>
      <w:r>
        <w:rPr>
          <w:rFonts w:hint="eastAsia" w:ascii="Times New Roman" w:hAnsi="Times New Roman" w:eastAsia="Times New Roman" w:cs="Times New Roman"/>
          <w:sz w:val="28"/>
          <w:lang w:eastAsia="zh-CN"/>
        </w:rPr>
        <w:t>山东方叶生物科技有限公司</w:t>
      </w:r>
    </w:p>
    <w:p>
      <w:pPr>
        <w:spacing w:line="360" w:lineRule="auto"/>
        <w:jc w:val="left"/>
        <w:rPr>
          <w:rFonts w:hint="eastAsia" w:ascii="Times New Roman" w:hAnsi="Times New Roman" w:eastAsia="Times New Roman" w:cs="Times New Roman"/>
          <w:sz w:val="28"/>
          <w:lang w:eastAsia="zh-CN"/>
        </w:rPr>
      </w:pPr>
      <w:r>
        <w:rPr>
          <w:rFonts w:ascii="Times New Roman" w:hAnsi="Times New Roman" w:eastAsia="Times New Roman" w:cs="Times New Roman"/>
          <w:sz w:val="28"/>
        </w:rPr>
        <w:t>编制单位：</w:t>
      </w:r>
      <w:r>
        <w:rPr>
          <w:rFonts w:hint="eastAsia" w:ascii="Times New Roman" w:hAnsi="Times New Roman" w:eastAsia="Times New Roman" w:cs="Times New Roman"/>
          <w:sz w:val="28"/>
          <w:lang w:eastAsia="zh-CN"/>
        </w:rPr>
        <w:t>山东方叶生物科技有限公司</w:t>
      </w:r>
    </w:p>
    <w:p>
      <w:pPr>
        <w:spacing w:line="360" w:lineRule="auto"/>
        <w:rPr>
          <w:rFonts w:hint="default" w:ascii="Times New Roman" w:hAnsi="Times New Roman" w:eastAsia="Times New Roman" w:cs="Times New Roman"/>
          <w:sz w:val="28"/>
          <w:lang w:val="en-US" w:eastAsia="zh-CN"/>
        </w:rPr>
      </w:pPr>
      <w:r>
        <w:rPr>
          <w:rFonts w:ascii="Times New Roman" w:hAnsi="Times New Roman" w:eastAsia="Times New Roman" w:cs="Times New Roman"/>
          <w:sz w:val="28"/>
        </w:rPr>
        <w:t xml:space="preserve">电话: </w:t>
      </w:r>
      <w:r>
        <w:rPr>
          <w:rFonts w:hint="eastAsia" w:ascii="Times New Roman" w:hAnsi="Times New Roman" w:eastAsia="Times New Roman" w:cs="Times New Roman"/>
          <w:sz w:val="28"/>
          <w:lang w:val="en-US" w:eastAsia="zh-CN"/>
        </w:rPr>
        <w:t>17705302695</w:t>
      </w:r>
    </w:p>
    <w:p>
      <w:pPr>
        <w:spacing w:line="360" w:lineRule="auto"/>
        <w:jc w:val="left"/>
        <w:rPr>
          <w:rFonts w:hint="eastAsia" w:ascii="Times New Roman" w:hAnsi="Times New Roman" w:eastAsia="Times New Roman" w:cs="Times New Roman"/>
          <w:sz w:val="28"/>
          <w:lang w:eastAsia="zh-CN"/>
        </w:rPr>
      </w:pPr>
      <w:r>
        <w:rPr>
          <w:rFonts w:ascii="Times New Roman" w:hAnsi="Times New Roman" w:eastAsia="Times New Roman" w:cs="Times New Roman"/>
          <w:sz w:val="28"/>
        </w:rPr>
        <w:t xml:space="preserve">邮编: </w:t>
      </w:r>
      <w:r>
        <w:rPr>
          <w:rFonts w:hint="eastAsia" w:ascii="Times New Roman" w:hAnsi="Times New Roman" w:eastAsia="Times New Roman" w:cs="Times New Roman"/>
          <w:sz w:val="28"/>
          <w:lang w:eastAsia="zh-CN"/>
        </w:rPr>
        <w:t>274</w:t>
      </w:r>
      <w:r>
        <w:rPr>
          <w:rFonts w:hint="eastAsia" w:ascii="Times New Roman" w:hAnsi="Times New Roman" w:eastAsia="Times New Roman" w:cs="Times New Roman"/>
          <w:sz w:val="28"/>
          <w:lang w:val="en-US" w:eastAsia="zh-CN"/>
        </w:rPr>
        <w:t>0</w:t>
      </w:r>
      <w:r>
        <w:rPr>
          <w:rFonts w:hint="eastAsia" w:ascii="Times New Roman" w:hAnsi="Times New Roman" w:eastAsia="Times New Roman" w:cs="Times New Roman"/>
          <w:sz w:val="28"/>
          <w:lang w:eastAsia="zh-CN"/>
        </w:rPr>
        <w:t>00</w:t>
      </w:r>
    </w:p>
    <w:p>
      <w:pPr>
        <w:spacing w:line="360" w:lineRule="auto"/>
        <w:rPr>
          <w:rFonts w:hint="eastAsia" w:ascii="Times New Roman" w:hAnsi="Times New Roman" w:eastAsia="Times New Roman" w:cs="Times New Roman"/>
          <w:sz w:val="28"/>
          <w:lang w:eastAsia="zh-CN"/>
        </w:rPr>
        <w:sectPr>
          <w:footerReference r:id="rId3" w:type="default"/>
          <w:footerReference r:id="rId4" w:type="even"/>
          <w:pgSz w:w="11906" w:h="16838"/>
          <w:pgMar w:top="1440" w:right="849"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ascii="Times New Roman" w:hAnsi="Times New Roman" w:eastAsia="Times New Roman" w:cs="Times New Roman"/>
          <w:sz w:val="28"/>
        </w:rPr>
        <w:t xml:space="preserve">地址: </w:t>
      </w:r>
      <w:r>
        <w:rPr>
          <w:rFonts w:hint="eastAsia" w:ascii="Times New Roman" w:hAnsi="Times New Roman" w:eastAsia="Times New Roman" w:cs="Times New Roman"/>
          <w:sz w:val="28"/>
          <w:lang w:eastAsia="zh-CN"/>
        </w:rPr>
        <w:t>菏泽市牡丹区皇镇街道办事处顺畅路电厂西临100米路东</w:t>
      </w:r>
    </w:p>
    <w:sdt>
      <w:sdtPr>
        <w:rPr>
          <w:rFonts w:ascii="Times New Roman" w:hAnsi="Times New Roman" w:eastAsia="Times New Roman" w:cs="Times New Roman"/>
          <w:color w:val="auto"/>
          <w:kern w:val="2"/>
          <w:sz w:val="21"/>
          <w:szCs w:val="22"/>
          <w:lang w:val="zh-CN"/>
        </w:rPr>
        <w:id w:val="1108552957"/>
        <w:docPartObj>
          <w:docPartGallery w:val="Table of Contents"/>
          <w:docPartUnique/>
        </w:docPartObj>
      </w:sdtPr>
      <w:sdtEndPr>
        <w:rPr>
          <w:rFonts w:ascii="Times New Roman" w:hAnsi="Times New Roman" w:eastAsia="Times New Roman" w:cs="Times New Roman"/>
          <w:b/>
          <w:bCs/>
          <w:color w:val="auto"/>
          <w:kern w:val="2"/>
          <w:sz w:val="21"/>
          <w:szCs w:val="22"/>
          <w:lang w:val="zh-CN"/>
        </w:rPr>
      </w:sdtEndPr>
      <w:sdtContent>
        <w:p>
          <w:pPr>
            <w:pStyle w:val="42"/>
            <w:jc w:val="center"/>
            <w:rPr>
              <w:rFonts w:ascii="Times New Roman" w:hAnsi="Times New Roman" w:eastAsia="Times New Roman" w:cs="Times New Roman"/>
              <w:color w:val="auto"/>
            </w:rPr>
          </w:pPr>
          <w:r>
            <w:rPr>
              <w:rFonts w:ascii="Times New Roman" w:hAnsi="Times New Roman" w:eastAsia="Times New Roman" w:cs="Times New Roman"/>
              <w:b/>
              <w:bCs/>
              <w:color w:val="auto"/>
              <w:lang w:val="zh-CN"/>
            </w:rPr>
            <w:t>目录</w:t>
          </w:r>
        </w:p>
        <w:p>
          <w:pPr>
            <w:pStyle w:val="19"/>
            <w:tabs>
              <w:tab w:val="right" w:leader="dot" w:pos="8610"/>
            </w:tabs>
            <w:rPr>
              <w:rFonts w:eastAsia="Times New Roman"/>
            </w:rPr>
          </w:pPr>
          <w:r>
            <w:rPr>
              <w:rFonts w:ascii="Times New Roman" w:hAnsi="Times New Roman" w:eastAsia="Times New Roman" w:cs="Times New Roman"/>
            </w:rPr>
            <w:fldChar w:fldCharType="begin"/>
          </w:r>
          <w:r>
            <w:rPr>
              <w:rFonts w:ascii="Times New Roman" w:hAnsi="Times New Roman" w:eastAsia="Times New Roman" w:cs="Times New Roman"/>
            </w:rPr>
            <w:instrText xml:space="preserve"> TOC \o "1-3" \h \z \u </w:instrText>
          </w:r>
          <w:r>
            <w:rPr>
              <w:rFonts w:ascii="Times New Roman" w:hAnsi="Times New Roman" w:eastAsia="Times New Roman" w:cs="Times New Roman"/>
            </w:rPr>
            <w:fldChar w:fldCharType="separate"/>
          </w:r>
          <w:r>
            <w:rPr>
              <w:rFonts w:eastAsia="Times New Roman"/>
            </w:rPr>
            <w:fldChar w:fldCharType="begin"/>
          </w:r>
          <w:r>
            <w:rPr>
              <w:rFonts w:eastAsia="Times New Roman"/>
            </w:rPr>
            <w:instrText xml:space="preserve"> HYPERLINK \l "_Toc74757090" </w:instrText>
          </w:r>
          <w:r>
            <w:rPr>
              <w:rFonts w:eastAsia="Times New Roman"/>
            </w:rPr>
            <w:fldChar w:fldCharType="separate"/>
          </w:r>
          <w:r>
            <w:rPr>
              <w:rStyle w:val="32"/>
              <w:rFonts w:ascii="Times New Roman" w:hAnsi="Times New Roman" w:eastAsia="Times New Roman" w:cs="Times New Roman"/>
              <w:b/>
            </w:rPr>
            <w:t>1、验收项目概况</w:t>
          </w:r>
          <w:r>
            <w:rPr>
              <w:rFonts w:eastAsia="Times New Roman"/>
            </w:rPr>
            <w:tab/>
          </w:r>
          <w:r>
            <w:rPr>
              <w:rFonts w:eastAsia="Times New Roman"/>
            </w:rPr>
            <w:fldChar w:fldCharType="begin"/>
          </w:r>
          <w:r>
            <w:rPr>
              <w:rFonts w:eastAsia="Times New Roman"/>
            </w:rPr>
            <w:instrText xml:space="preserve"> PAGEREF _Toc74757090 \h </w:instrText>
          </w:r>
          <w:r>
            <w:rPr>
              <w:rFonts w:eastAsia="Times New Roman"/>
            </w:rPr>
            <w:fldChar w:fldCharType="separate"/>
          </w:r>
          <w:r>
            <w:rPr>
              <w:rFonts w:eastAsia="Times New Roman"/>
            </w:rPr>
            <w:t>5</w:t>
          </w:r>
          <w:r>
            <w:rPr>
              <w:rFonts w:eastAsia="Times New Roman"/>
            </w:rPr>
            <w:fldChar w:fldCharType="end"/>
          </w:r>
          <w:r>
            <w:rPr>
              <w:rFonts w:eastAsia="Times New Roman"/>
            </w:rPr>
            <w:fldChar w:fldCharType="end"/>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"_Toc74757091" </w:instrText>
          </w:r>
          <w:r>
            <w:rPr>
              <w:rFonts w:eastAsia="Times New Roman"/>
            </w:rPr>
            <w:fldChar w:fldCharType="separate"/>
          </w:r>
          <w:r>
            <w:rPr>
              <w:rStyle w:val="32"/>
              <w:rFonts w:ascii="Times New Roman" w:hAnsi="Times New Roman" w:eastAsia="Times New Roman" w:cs="Times New Roman"/>
              <w:b/>
            </w:rPr>
            <w:t>1.1验收项目基本情况</w:t>
          </w:r>
          <w:r>
            <w:rPr>
              <w:rFonts w:eastAsia="Times New Roman"/>
            </w:rPr>
            <w:tab/>
          </w:r>
          <w:r>
            <w:rPr>
              <w:rFonts w:eastAsia="Times New Roman"/>
            </w:rPr>
            <w:fldChar w:fldCharType="begin"/>
          </w:r>
          <w:r>
            <w:rPr>
              <w:rFonts w:eastAsia="Times New Roman"/>
            </w:rPr>
            <w:instrText xml:space="preserve"> PAGEREF _Toc74757091 \h </w:instrText>
          </w:r>
          <w:r>
            <w:rPr>
              <w:rFonts w:eastAsia="Times New Roman"/>
            </w:rPr>
            <w:fldChar w:fldCharType="separate"/>
          </w:r>
          <w:r>
            <w:rPr>
              <w:rFonts w:eastAsia="Times New Roman"/>
            </w:rPr>
            <w:t>5</w:t>
          </w:r>
          <w:r>
            <w:rPr>
              <w:rFonts w:eastAsia="Times New Roman"/>
            </w:rPr>
            <w:fldChar w:fldCharType="end"/>
          </w:r>
          <w:r>
            <w:rPr>
              <w:rFonts w:eastAsia="Times New Roman"/>
            </w:rPr>
            <w:fldChar w:fldCharType="end"/>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"_Toc74757092" </w:instrText>
          </w:r>
          <w:r>
            <w:rPr>
              <w:rFonts w:eastAsia="Times New Roman"/>
            </w:rPr>
            <w:fldChar w:fldCharType="separate"/>
          </w:r>
          <w:r>
            <w:rPr>
              <w:rStyle w:val="32"/>
              <w:rFonts w:ascii="Times New Roman" w:hAnsi="Times New Roman" w:eastAsia="Times New Roman" w:cs="Times New Roman"/>
              <w:b/>
            </w:rPr>
            <w:t>1.2验收内容及目的</w:t>
          </w:r>
          <w:r>
            <w:rPr>
              <w:rFonts w:eastAsia="Times New Roman"/>
            </w:rPr>
            <w:tab/>
          </w:r>
          <w:r>
            <w:rPr>
              <w:rFonts w:eastAsia="Times New Roman"/>
            </w:rPr>
            <w:fldChar w:fldCharType="begin"/>
          </w:r>
          <w:r>
            <w:rPr>
              <w:rFonts w:eastAsia="Times New Roman"/>
            </w:rPr>
            <w:instrText xml:space="preserve"> PAGEREF _Toc74757092 \h </w:instrText>
          </w:r>
          <w:r>
            <w:rPr>
              <w:rFonts w:eastAsia="Times New Roman"/>
            </w:rPr>
            <w:fldChar w:fldCharType="separate"/>
          </w:r>
          <w:r>
            <w:rPr>
              <w:rFonts w:eastAsia="Times New Roman"/>
            </w:rPr>
            <w:t>6</w:t>
          </w:r>
          <w:r>
            <w:rPr>
              <w:rFonts w:eastAsia="Times New Roman"/>
            </w:rPr>
            <w:fldChar w:fldCharType="end"/>
          </w:r>
          <w:r>
            <w:rPr>
              <w:rFonts w:eastAsia="Times New Roman"/>
            </w:rPr>
            <w:fldChar w:fldCharType="end"/>
          </w:r>
        </w:p>
        <w:p>
          <w:pPr>
            <w:pStyle w:val="19"/>
            <w:tabs>
              <w:tab w:val="right" w:leader="dot" w:pos="8610"/>
            </w:tabs>
            <w:rPr>
              <w:rFonts w:eastAsia="Times New Roman"/>
            </w:rPr>
          </w:pPr>
          <w:r>
            <w:rPr>
              <w:rFonts w:eastAsia="Times New Roman"/>
            </w:rPr>
            <w:fldChar w:fldCharType="begin"/>
          </w:r>
          <w:r>
            <w:rPr>
              <w:rFonts w:eastAsia="Times New Roman"/>
            </w:rPr>
            <w:instrText xml:space="preserve"> HYPERLINK \l "_Toc74757093" </w:instrText>
          </w:r>
          <w:r>
            <w:rPr>
              <w:rFonts w:eastAsia="Times New Roman"/>
            </w:rPr>
            <w:fldChar w:fldCharType="separate"/>
          </w:r>
          <w:r>
            <w:rPr>
              <w:rStyle w:val="32"/>
              <w:rFonts w:ascii="Times New Roman" w:hAnsi="Times New Roman" w:eastAsia="Times New Roman" w:cs="Times New Roman"/>
              <w:b/>
            </w:rPr>
            <w:t>2、验收依据</w:t>
          </w:r>
          <w:r>
            <w:rPr>
              <w:rFonts w:eastAsia="Times New Roman"/>
            </w:rPr>
            <w:tab/>
          </w:r>
          <w:r>
            <w:rPr>
              <w:rFonts w:eastAsia="Times New Roman"/>
            </w:rPr>
            <w:fldChar w:fldCharType="begin"/>
          </w:r>
          <w:r>
            <w:rPr>
              <w:rFonts w:eastAsia="Times New Roman"/>
            </w:rPr>
            <w:instrText xml:space="preserve"> PAGEREF _Toc74757093 \h </w:instrText>
          </w:r>
          <w:r>
            <w:rPr>
              <w:rFonts w:eastAsia="Times New Roman"/>
            </w:rPr>
            <w:fldChar w:fldCharType="separate"/>
          </w:r>
          <w:r>
            <w:rPr>
              <w:rFonts w:eastAsia="Times New Roman"/>
            </w:rPr>
            <w:t>7</w:t>
          </w:r>
          <w:r>
            <w:rPr>
              <w:rFonts w:eastAsia="Times New Roman"/>
            </w:rPr>
            <w:fldChar w:fldCharType="end"/>
          </w:r>
          <w:r>
            <w:rPr>
              <w:rFonts w:eastAsia="Times New Roman"/>
            </w:rPr>
            <w:fldChar w:fldCharType="end"/>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"_Toc74757094" </w:instrText>
          </w:r>
          <w:r>
            <w:rPr>
              <w:rFonts w:eastAsia="Times New Roman"/>
            </w:rPr>
            <w:fldChar w:fldCharType="separate"/>
          </w:r>
          <w:r>
            <w:rPr>
              <w:rStyle w:val="32"/>
              <w:rFonts w:ascii="Times New Roman" w:hAnsi="Times New Roman" w:eastAsia="Times New Roman" w:cs="Times New Roman"/>
              <w:b/>
            </w:rPr>
            <w:t>2.1法律依据</w:t>
          </w:r>
          <w:r>
            <w:rPr>
              <w:rFonts w:eastAsia="Times New Roman"/>
            </w:rPr>
            <w:tab/>
          </w:r>
          <w:r>
            <w:rPr>
              <w:rFonts w:eastAsia="Times New Roman"/>
            </w:rPr>
            <w:fldChar w:fldCharType="begin"/>
          </w:r>
          <w:r>
            <w:rPr>
              <w:rFonts w:eastAsia="Times New Roman"/>
            </w:rPr>
            <w:instrText xml:space="preserve"> PAGEREF _Toc74757094 \h </w:instrText>
          </w:r>
          <w:r>
            <w:rPr>
              <w:rFonts w:eastAsia="Times New Roman"/>
            </w:rPr>
            <w:fldChar w:fldCharType="separate"/>
          </w:r>
          <w:r>
            <w:rPr>
              <w:rFonts w:eastAsia="Times New Roman"/>
            </w:rPr>
            <w:t>7</w:t>
          </w:r>
          <w:r>
            <w:rPr>
              <w:rFonts w:eastAsia="Times New Roman"/>
            </w:rPr>
            <w:fldChar w:fldCharType="end"/>
          </w:r>
          <w:r>
            <w:rPr>
              <w:rFonts w:eastAsia="Times New Roman"/>
            </w:rPr>
            <w:fldChar w:fldCharType="end"/>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"_Toc74757095" </w:instrText>
          </w:r>
          <w:r>
            <w:rPr>
              <w:rFonts w:eastAsia="Times New Roman"/>
            </w:rPr>
            <w:fldChar w:fldCharType="separate"/>
          </w:r>
          <w:r>
            <w:rPr>
              <w:rStyle w:val="32"/>
              <w:rFonts w:ascii="Times New Roman" w:hAnsi="Times New Roman" w:eastAsia="Times New Roman" w:cs="Times New Roman"/>
              <w:b/>
            </w:rPr>
            <w:t>2.2 验收技术规范</w:t>
          </w:r>
          <w:r>
            <w:rPr>
              <w:rFonts w:eastAsia="Times New Roman"/>
            </w:rPr>
            <w:tab/>
          </w:r>
          <w:r>
            <w:rPr>
              <w:rFonts w:eastAsia="Times New Roman"/>
            </w:rPr>
            <w:fldChar w:fldCharType="begin"/>
          </w:r>
          <w:r>
            <w:rPr>
              <w:rFonts w:eastAsia="Times New Roman"/>
            </w:rPr>
            <w:instrText xml:space="preserve"> PAGEREF _Toc74757095 \h </w:instrText>
          </w:r>
          <w:r>
            <w:rPr>
              <w:rFonts w:eastAsia="Times New Roman"/>
            </w:rPr>
            <w:fldChar w:fldCharType="separate"/>
          </w:r>
          <w:r>
            <w:rPr>
              <w:rFonts w:eastAsia="Times New Roman"/>
            </w:rPr>
            <w:t>7</w:t>
          </w:r>
          <w:r>
            <w:rPr>
              <w:rFonts w:eastAsia="Times New Roman"/>
            </w:rPr>
            <w:fldChar w:fldCharType="end"/>
          </w:r>
          <w:r>
            <w:rPr>
              <w:rFonts w:eastAsia="Times New Roman"/>
            </w:rPr>
            <w:fldChar w:fldCharType="end"/>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"_Toc74757096" </w:instrText>
          </w:r>
          <w:r>
            <w:rPr>
              <w:rFonts w:eastAsia="Times New Roman"/>
            </w:rPr>
            <w:fldChar w:fldCharType="separate"/>
          </w:r>
          <w:r>
            <w:rPr>
              <w:rStyle w:val="32"/>
              <w:rFonts w:ascii="Times New Roman" w:hAnsi="Times New Roman" w:eastAsia="Times New Roman" w:cs="Times New Roman"/>
              <w:b/>
            </w:rPr>
            <w:t>2.2其他法规、条例</w:t>
          </w:r>
          <w:r>
            <w:rPr>
              <w:rFonts w:eastAsia="Times New Roman"/>
            </w:rPr>
            <w:tab/>
          </w:r>
          <w:r>
            <w:rPr>
              <w:rFonts w:eastAsia="Times New Roman"/>
            </w:rPr>
            <w:fldChar w:fldCharType="begin"/>
          </w:r>
          <w:r>
            <w:rPr>
              <w:rFonts w:eastAsia="Times New Roman"/>
            </w:rPr>
            <w:instrText xml:space="preserve"> PAGEREF _Toc74757096 \h </w:instrText>
          </w:r>
          <w:r>
            <w:rPr>
              <w:rFonts w:eastAsia="Times New Roman"/>
            </w:rPr>
            <w:fldChar w:fldCharType="separate"/>
          </w:r>
          <w:r>
            <w:rPr>
              <w:rFonts w:eastAsia="Times New Roman"/>
            </w:rPr>
            <w:t>8</w:t>
          </w:r>
          <w:r>
            <w:rPr>
              <w:rFonts w:eastAsia="Times New Roman"/>
            </w:rPr>
            <w:fldChar w:fldCharType="end"/>
          </w:r>
          <w:r>
            <w:rPr>
              <w:rFonts w:eastAsia="Times New Roman"/>
            </w:rPr>
            <w:fldChar w:fldCharType="end"/>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"_Toc74757097" </w:instrText>
          </w:r>
          <w:r>
            <w:rPr>
              <w:rFonts w:eastAsia="Times New Roman"/>
            </w:rPr>
            <w:fldChar w:fldCharType="separate"/>
          </w:r>
          <w:r>
            <w:rPr>
              <w:rStyle w:val="32"/>
              <w:rFonts w:ascii="Times New Roman" w:hAnsi="Times New Roman" w:eastAsia="Times New Roman" w:cs="Times New Roman"/>
              <w:b/>
            </w:rPr>
            <w:t>2.3技术文件依据</w:t>
          </w:r>
          <w:r>
            <w:rPr>
              <w:rFonts w:eastAsia="Times New Roman"/>
            </w:rPr>
            <w:tab/>
          </w:r>
          <w:r>
            <w:rPr>
              <w:rFonts w:eastAsia="Times New Roman"/>
            </w:rPr>
            <w:fldChar w:fldCharType="begin"/>
          </w:r>
          <w:r>
            <w:rPr>
              <w:rFonts w:eastAsia="Times New Roman"/>
            </w:rPr>
            <w:instrText xml:space="preserve"> PAGEREF _Toc74757097 \h </w:instrText>
          </w:r>
          <w:r>
            <w:rPr>
              <w:rFonts w:eastAsia="Times New Roman"/>
            </w:rPr>
            <w:fldChar w:fldCharType="separate"/>
          </w:r>
          <w:r>
            <w:rPr>
              <w:rFonts w:eastAsia="Times New Roman"/>
            </w:rPr>
            <w:t>8</w:t>
          </w:r>
          <w:r>
            <w:rPr>
              <w:rFonts w:eastAsia="Times New Roman"/>
            </w:rPr>
            <w:fldChar w:fldCharType="end"/>
          </w:r>
          <w:r>
            <w:rPr>
              <w:rFonts w:eastAsia="Times New Roman"/>
            </w:rPr>
            <w:fldChar w:fldCharType="end"/>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"_Toc74757098" </w:instrText>
          </w:r>
          <w:r>
            <w:rPr>
              <w:rFonts w:eastAsia="Times New Roman"/>
            </w:rPr>
            <w:fldChar w:fldCharType="separate"/>
          </w:r>
          <w:r>
            <w:rPr>
              <w:rStyle w:val="32"/>
              <w:rFonts w:ascii="Times New Roman" w:hAnsi="Times New Roman" w:eastAsia="Times New Roman" w:cs="Times New Roman"/>
              <w:b/>
            </w:rPr>
            <w:t>2.4验收监测评价标准</w:t>
          </w:r>
          <w:r>
            <w:rPr>
              <w:rFonts w:eastAsia="Times New Roman"/>
            </w:rPr>
            <w:tab/>
          </w:r>
          <w:r>
            <w:rPr>
              <w:rFonts w:eastAsia="Times New Roman"/>
            </w:rPr>
            <w:fldChar w:fldCharType="begin"/>
          </w:r>
          <w:r>
            <w:rPr>
              <w:rFonts w:eastAsia="Times New Roman"/>
            </w:rPr>
            <w:instrText xml:space="preserve"> PAGEREF _Toc74757098 \h </w:instrText>
          </w:r>
          <w:r>
            <w:rPr>
              <w:rFonts w:eastAsia="Times New Roman"/>
            </w:rPr>
            <w:fldChar w:fldCharType="separate"/>
          </w:r>
          <w:r>
            <w:rPr>
              <w:rFonts w:eastAsia="Times New Roman"/>
            </w:rPr>
            <w:t>8</w:t>
          </w:r>
          <w:r>
            <w:rPr>
              <w:rFonts w:eastAsia="Times New Roman"/>
            </w:rPr>
            <w:fldChar w:fldCharType="end"/>
          </w:r>
          <w:r>
            <w:rPr>
              <w:rFonts w:eastAsia="Times New Roman"/>
            </w:rPr>
            <w:fldChar w:fldCharType="end"/>
          </w:r>
        </w:p>
        <w:p>
          <w:pPr>
            <w:pStyle w:val="19"/>
            <w:tabs>
              <w:tab w:val="right" w:leader="dot" w:pos="8610"/>
            </w:tabs>
            <w:rPr>
              <w:rFonts w:eastAsia="Times New Roman"/>
            </w:rPr>
          </w:pPr>
          <w:r>
            <w:rPr>
              <w:rFonts w:eastAsia="Times New Roman"/>
            </w:rPr>
            <w:fldChar w:fldCharType="begin"/>
          </w:r>
          <w:r>
            <w:rPr>
              <w:rFonts w:eastAsia="Times New Roman"/>
            </w:rPr>
            <w:instrText xml:space="preserve"> HYPERLINK \l "_Toc74757099" </w:instrText>
          </w:r>
          <w:r>
            <w:rPr>
              <w:rFonts w:eastAsia="Times New Roman"/>
            </w:rPr>
            <w:fldChar w:fldCharType="separate"/>
          </w:r>
          <w:r>
            <w:rPr>
              <w:rStyle w:val="32"/>
              <w:rFonts w:ascii="Times New Roman" w:hAnsi="Times New Roman" w:eastAsia="Times New Roman" w:cs="Times New Roman"/>
              <w:b/>
            </w:rPr>
            <w:t>3、工程建设情况</w:t>
          </w:r>
          <w:r>
            <w:rPr>
              <w:rFonts w:eastAsia="Times New Roman"/>
            </w:rPr>
            <w:tab/>
          </w:r>
          <w:r>
            <w:rPr>
              <w:rFonts w:eastAsia="Times New Roman"/>
            </w:rPr>
            <w:fldChar w:fldCharType="begin"/>
          </w:r>
          <w:r>
            <w:rPr>
              <w:rFonts w:eastAsia="Times New Roman"/>
            </w:rPr>
            <w:instrText xml:space="preserve"> PAGEREF _Toc74757099 \h </w:instrText>
          </w:r>
          <w:r>
            <w:rPr>
              <w:rFonts w:eastAsia="Times New Roman"/>
            </w:rPr>
            <w:fldChar w:fldCharType="separate"/>
          </w:r>
          <w:r>
            <w:rPr>
              <w:rFonts w:eastAsia="Times New Roman"/>
            </w:rPr>
            <w:t>10</w:t>
          </w:r>
          <w:r>
            <w:rPr>
              <w:rFonts w:eastAsia="Times New Roman"/>
            </w:rPr>
            <w:fldChar w:fldCharType="end"/>
          </w:r>
          <w:r>
            <w:rPr>
              <w:rFonts w:eastAsia="Times New Roman"/>
            </w:rPr>
            <w:fldChar w:fldCharType="end"/>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"_Toc74757100" </w:instrText>
          </w:r>
          <w:r>
            <w:rPr>
              <w:rFonts w:eastAsia="Times New Roman"/>
            </w:rPr>
            <w:fldChar w:fldCharType="separate"/>
          </w:r>
          <w:r>
            <w:rPr>
              <w:rStyle w:val="32"/>
              <w:rFonts w:ascii="Times New Roman" w:hAnsi="Times New Roman" w:eastAsia="Times New Roman" w:cs="Times New Roman"/>
              <w:b/>
            </w:rPr>
            <w:t>3.1地理位置及平面布置</w:t>
          </w:r>
          <w:r>
            <w:rPr>
              <w:rFonts w:eastAsia="Times New Roman"/>
            </w:rPr>
            <w:tab/>
          </w:r>
          <w:r>
            <w:rPr>
              <w:rFonts w:eastAsia="Times New Roman"/>
            </w:rPr>
            <w:fldChar w:fldCharType="begin"/>
          </w:r>
          <w:r>
            <w:rPr>
              <w:rFonts w:eastAsia="Times New Roman"/>
            </w:rPr>
            <w:instrText xml:space="preserve"> PAGEREF _Toc74757100 \h </w:instrText>
          </w:r>
          <w:r>
            <w:rPr>
              <w:rFonts w:eastAsia="Times New Roman"/>
            </w:rPr>
            <w:fldChar w:fldCharType="separate"/>
          </w:r>
          <w:r>
            <w:rPr>
              <w:rFonts w:eastAsia="Times New Roman"/>
            </w:rPr>
            <w:t>10</w:t>
          </w:r>
          <w:r>
            <w:rPr>
              <w:rFonts w:eastAsia="Times New Roman"/>
            </w:rPr>
            <w:fldChar w:fldCharType="end"/>
          </w:r>
          <w:r>
            <w:rPr>
              <w:rFonts w:eastAsia="Times New Roman"/>
            </w:rPr>
            <w:fldChar w:fldCharType="end"/>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"_Toc74757101" </w:instrText>
          </w:r>
          <w:r>
            <w:rPr>
              <w:rFonts w:eastAsia="Times New Roman"/>
            </w:rPr>
            <w:fldChar w:fldCharType="separate"/>
          </w:r>
          <w:r>
            <w:rPr>
              <w:rStyle w:val="32"/>
              <w:rFonts w:ascii="Times New Roman" w:hAnsi="Times New Roman" w:eastAsia="Times New Roman" w:cs="Times New Roman"/>
              <w:b/>
            </w:rPr>
            <w:t>3.2建设内容</w:t>
          </w:r>
          <w:r>
            <w:rPr>
              <w:rFonts w:eastAsia="Times New Roman"/>
            </w:rPr>
            <w:tab/>
          </w:r>
          <w:r>
            <w:rPr>
              <w:rFonts w:eastAsia="Times New Roman"/>
            </w:rPr>
            <w:fldChar w:fldCharType="begin"/>
          </w:r>
          <w:r>
            <w:rPr>
              <w:rFonts w:eastAsia="Times New Roman"/>
            </w:rPr>
            <w:instrText xml:space="preserve"> PAGEREF _Toc74757101 \h </w:instrText>
          </w:r>
          <w:r>
            <w:rPr>
              <w:rFonts w:eastAsia="Times New Roman"/>
            </w:rPr>
            <w:fldChar w:fldCharType="separate"/>
          </w:r>
          <w:r>
            <w:rPr>
              <w:rFonts w:eastAsia="Times New Roman"/>
            </w:rPr>
            <w:t>12</w:t>
          </w:r>
          <w:r>
            <w:rPr>
              <w:rFonts w:eastAsia="Times New Roman"/>
            </w:rPr>
            <w:fldChar w:fldCharType="end"/>
          </w:r>
          <w:r>
            <w:rPr>
              <w:rFonts w:eastAsia="Times New Roman"/>
            </w:rPr>
            <w:fldChar w:fldCharType="end"/>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"_Toc74757102" </w:instrText>
          </w:r>
          <w:r>
            <w:rPr>
              <w:rFonts w:eastAsia="Times New Roman"/>
            </w:rPr>
            <w:fldChar w:fldCharType="separate"/>
          </w:r>
          <w:r>
            <w:rPr>
              <w:rStyle w:val="32"/>
              <w:rFonts w:ascii="Times New Roman" w:hAnsi="Times New Roman" w:eastAsia="Times New Roman" w:cs="Times New Roman"/>
              <w:b/>
            </w:rPr>
            <w:t>3.3主要原辅材料及生产设备</w:t>
          </w:r>
          <w:r>
            <w:rPr>
              <w:rFonts w:eastAsia="Times New Roman"/>
            </w:rPr>
            <w:tab/>
          </w:r>
          <w:r>
            <w:rPr>
              <w:rFonts w:eastAsia="Times New Roman"/>
            </w:rPr>
            <w:fldChar w:fldCharType="begin"/>
          </w:r>
          <w:r>
            <w:rPr>
              <w:rFonts w:eastAsia="Times New Roman"/>
            </w:rPr>
            <w:instrText xml:space="preserve"> PAGEREF _Toc74757102 \h </w:instrText>
          </w:r>
          <w:r>
            <w:rPr>
              <w:rFonts w:eastAsia="Times New Roman"/>
            </w:rPr>
            <w:fldChar w:fldCharType="separate"/>
          </w:r>
          <w:r>
            <w:rPr>
              <w:rFonts w:eastAsia="Times New Roman"/>
            </w:rPr>
            <w:t>13</w:t>
          </w:r>
          <w:r>
            <w:rPr>
              <w:rFonts w:eastAsia="Times New Roman"/>
            </w:rPr>
            <w:fldChar w:fldCharType="end"/>
          </w:r>
          <w:r>
            <w:rPr>
              <w:rFonts w:eastAsia="Times New Roman"/>
            </w:rPr>
            <w:fldChar w:fldCharType="end"/>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"_Toc74757103" </w:instrText>
          </w:r>
          <w:r>
            <w:rPr>
              <w:rFonts w:eastAsia="Times New Roman"/>
            </w:rPr>
            <w:fldChar w:fldCharType="separate"/>
          </w:r>
          <w:r>
            <w:rPr>
              <w:rStyle w:val="32"/>
              <w:rFonts w:ascii="Times New Roman" w:hAnsi="Times New Roman" w:eastAsia="Times New Roman" w:cs="Times New Roman"/>
              <w:b/>
            </w:rPr>
            <w:t>3.4水源及水平衡</w:t>
          </w:r>
          <w:r>
            <w:rPr>
              <w:rFonts w:eastAsia="Times New Roman"/>
            </w:rPr>
            <w:tab/>
          </w:r>
          <w:r>
            <w:rPr>
              <w:rFonts w:eastAsia="Times New Roman"/>
            </w:rPr>
            <w:fldChar w:fldCharType="begin"/>
          </w:r>
          <w:r>
            <w:rPr>
              <w:rFonts w:eastAsia="Times New Roman"/>
            </w:rPr>
            <w:instrText xml:space="preserve"> PAGEREF _Toc74757103 \h </w:instrText>
          </w:r>
          <w:r>
            <w:rPr>
              <w:rFonts w:eastAsia="Times New Roman"/>
            </w:rPr>
            <w:fldChar w:fldCharType="separate"/>
          </w:r>
          <w:r>
            <w:rPr>
              <w:rFonts w:eastAsia="Times New Roman"/>
            </w:rPr>
            <w:t>14</w:t>
          </w:r>
          <w:r>
            <w:rPr>
              <w:rFonts w:eastAsia="Times New Roman"/>
            </w:rPr>
            <w:fldChar w:fldCharType="end"/>
          </w:r>
          <w:r>
            <w:rPr>
              <w:rFonts w:eastAsia="Times New Roman"/>
            </w:rPr>
            <w:fldChar w:fldCharType="end"/>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"_Toc74757104" </w:instrText>
          </w:r>
          <w:r>
            <w:rPr>
              <w:rFonts w:eastAsia="Times New Roman"/>
            </w:rPr>
            <w:fldChar w:fldCharType="separate"/>
          </w:r>
          <w:r>
            <w:rPr>
              <w:rStyle w:val="32"/>
              <w:rFonts w:ascii="Times New Roman" w:hAnsi="Times New Roman" w:eastAsia="Times New Roman" w:cs="Times New Roman"/>
              <w:b/>
            </w:rPr>
            <w:t>3.5生产工艺</w:t>
          </w:r>
          <w:r>
            <w:rPr>
              <w:rFonts w:eastAsia="Times New Roman"/>
            </w:rPr>
            <w:tab/>
          </w:r>
          <w:r>
            <w:rPr>
              <w:rFonts w:eastAsia="Times New Roman"/>
            </w:rPr>
            <w:fldChar w:fldCharType="begin"/>
          </w:r>
          <w:r>
            <w:rPr>
              <w:rFonts w:eastAsia="Times New Roman"/>
            </w:rPr>
            <w:instrText xml:space="preserve"> PAGEREF _Toc74757104 \h </w:instrText>
          </w:r>
          <w:r>
            <w:rPr>
              <w:rFonts w:eastAsia="Times New Roman"/>
            </w:rPr>
            <w:fldChar w:fldCharType="separate"/>
          </w:r>
          <w:r>
            <w:rPr>
              <w:rFonts w:eastAsia="Times New Roman"/>
            </w:rPr>
            <w:t>17</w:t>
          </w:r>
          <w:r>
            <w:rPr>
              <w:rFonts w:eastAsia="Times New Roman"/>
            </w:rPr>
            <w:fldChar w:fldCharType="end"/>
          </w:r>
          <w:r>
            <w:rPr>
              <w:rFonts w:eastAsia="Times New Roman"/>
            </w:rPr>
            <w:fldChar w:fldCharType="end"/>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"_Toc74757105" </w:instrText>
          </w:r>
          <w:r>
            <w:rPr>
              <w:rFonts w:eastAsia="Times New Roman"/>
            </w:rPr>
            <w:fldChar w:fldCharType="separate"/>
          </w:r>
          <w:r>
            <w:rPr>
              <w:rStyle w:val="32"/>
              <w:rFonts w:ascii="Times New Roman" w:hAnsi="Times New Roman" w:eastAsia="Times New Roman" w:cs="Times New Roman"/>
              <w:b/>
            </w:rPr>
            <w:t>3.6项目变动情况</w:t>
          </w:r>
          <w:r>
            <w:rPr>
              <w:rFonts w:eastAsia="Times New Roman"/>
            </w:rPr>
            <w:tab/>
          </w:r>
          <w:r>
            <w:rPr>
              <w:rFonts w:eastAsia="Times New Roman"/>
            </w:rPr>
            <w:fldChar w:fldCharType="begin"/>
          </w:r>
          <w:r>
            <w:rPr>
              <w:rFonts w:eastAsia="Times New Roman"/>
            </w:rPr>
            <w:instrText xml:space="preserve"> PAGEREF _Toc74757105 \h </w:instrText>
          </w:r>
          <w:r>
            <w:rPr>
              <w:rFonts w:eastAsia="Times New Roman"/>
            </w:rPr>
            <w:fldChar w:fldCharType="separate"/>
          </w:r>
          <w:r>
            <w:rPr>
              <w:rFonts w:eastAsia="Times New Roman"/>
            </w:rPr>
            <w:t>19</w:t>
          </w:r>
          <w:r>
            <w:rPr>
              <w:rFonts w:eastAsia="Times New Roman"/>
            </w:rPr>
            <w:fldChar w:fldCharType="end"/>
          </w:r>
          <w:r>
            <w:rPr>
              <w:rFonts w:eastAsia="Times New Roman"/>
            </w:rPr>
            <w:fldChar w:fldCharType="end"/>
          </w:r>
        </w:p>
        <w:p>
          <w:pPr>
            <w:pStyle w:val="19"/>
            <w:tabs>
              <w:tab w:val="right" w:leader="dot" w:pos="8610"/>
            </w:tabs>
            <w:rPr>
              <w:rFonts w:eastAsia="Times New Roman"/>
            </w:rPr>
          </w:pPr>
          <w:r>
            <w:rPr>
              <w:rFonts w:eastAsia="Times New Roman"/>
            </w:rPr>
            <w:fldChar w:fldCharType="begin"/>
          </w:r>
          <w:r>
            <w:rPr>
              <w:rFonts w:eastAsia="Times New Roman"/>
            </w:rPr>
            <w:instrText xml:space="preserve"> HYPERLINK \l "_Toc74757106" </w:instrText>
          </w:r>
          <w:r>
            <w:rPr>
              <w:rFonts w:eastAsia="Times New Roman"/>
            </w:rPr>
            <w:fldChar w:fldCharType="separate"/>
          </w:r>
          <w:r>
            <w:rPr>
              <w:rStyle w:val="32"/>
              <w:rFonts w:ascii="Times New Roman" w:hAnsi="Times New Roman" w:eastAsia="Times New Roman" w:cs="Times New Roman"/>
              <w:b/>
            </w:rPr>
            <w:t>4、环境保护设施</w:t>
          </w:r>
          <w:r>
            <w:rPr>
              <w:rFonts w:eastAsia="Times New Roman"/>
            </w:rPr>
            <w:tab/>
          </w:r>
          <w:r>
            <w:rPr>
              <w:rFonts w:eastAsia="Times New Roman"/>
            </w:rPr>
            <w:fldChar w:fldCharType="begin"/>
          </w:r>
          <w:r>
            <w:rPr>
              <w:rFonts w:eastAsia="Times New Roman"/>
            </w:rPr>
            <w:instrText xml:space="preserve"> PAGEREF _Toc74757106 \h </w:instrText>
          </w:r>
          <w:r>
            <w:rPr>
              <w:rFonts w:eastAsia="Times New Roman"/>
            </w:rPr>
            <w:fldChar w:fldCharType="separate"/>
          </w:r>
          <w:r>
            <w:rPr>
              <w:rFonts w:eastAsia="Times New Roman"/>
            </w:rPr>
            <w:t>21</w:t>
          </w:r>
          <w:r>
            <w:rPr>
              <w:rFonts w:eastAsia="Times New Roman"/>
            </w:rPr>
            <w:fldChar w:fldCharType="end"/>
          </w:r>
          <w:r>
            <w:rPr>
              <w:rFonts w:eastAsia="Times New Roman"/>
            </w:rPr>
            <w:fldChar w:fldCharType="end"/>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"_Toc74757107" </w:instrText>
          </w:r>
          <w:r>
            <w:rPr>
              <w:rFonts w:eastAsia="Times New Roman"/>
            </w:rPr>
            <w:fldChar w:fldCharType="separate"/>
          </w:r>
          <w:r>
            <w:rPr>
              <w:rStyle w:val="32"/>
              <w:rFonts w:ascii="Times New Roman" w:hAnsi="Times New Roman" w:eastAsia="Times New Roman" w:cs="Times New Roman"/>
              <w:b/>
            </w:rPr>
            <w:t>4.1污染物治理/处置设施</w:t>
          </w:r>
          <w:r>
            <w:rPr>
              <w:rFonts w:eastAsia="Times New Roman"/>
            </w:rPr>
            <w:tab/>
          </w:r>
          <w:r>
            <w:rPr>
              <w:rFonts w:eastAsia="Times New Roman"/>
            </w:rPr>
            <w:fldChar w:fldCharType="begin"/>
          </w:r>
          <w:r>
            <w:rPr>
              <w:rFonts w:eastAsia="Times New Roman"/>
            </w:rPr>
            <w:instrText xml:space="preserve"> PAGEREF _Toc74757107 \h </w:instrText>
          </w:r>
          <w:r>
            <w:rPr>
              <w:rFonts w:eastAsia="Times New Roman"/>
            </w:rPr>
            <w:fldChar w:fldCharType="separate"/>
          </w:r>
          <w:r>
            <w:rPr>
              <w:rFonts w:eastAsia="Times New Roman"/>
            </w:rPr>
            <w:t>21</w:t>
          </w:r>
          <w:r>
            <w:rPr>
              <w:rFonts w:eastAsia="Times New Roman"/>
            </w:rPr>
            <w:fldChar w:fldCharType="end"/>
          </w:r>
          <w:r>
            <w:rPr>
              <w:rFonts w:eastAsia="Times New Roman"/>
            </w:rPr>
            <w:fldChar w:fldCharType="end"/>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"_Toc74757108" </w:instrText>
          </w:r>
          <w:r>
            <w:rPr>
              <w:rFonts w:eastAsia="Times New Roman"/>
            </w:rPr>
            <w:fldChar w:fldCharType="separate"/>
          </w:r>
          <w:r>
            <w:rPr>
              <w:rStyle w:val="32"/>
              <w:rFonts w:ascii="Times New Roman" w:hAnsi="Times New Roman" w:eastAsia="Times New Roman" w:cs="Times New Roman"/>
              <w:b/>
            </w:rPr>
            <w:t>4.2其他环保设施</w:t>
          </w:r>
          <w:r>
            <w:rPr>
              <w:rFonts w:eastAsia="Times New Roman"/>
            </w:rPr>
            <w:tab/>
          </w:r>
          <w:r>
            <w:rPr>
              <w:rFonts w:eastAsia="Times New Roman"/>
            </w:rPr>
            <w:fldChar w:fldCharType="begin"/>
          </w:r>
          <w:r>
            <w:rPr>
              <w:rFonts w:eastAsia="Times New Roman"/>
            </w:rPr>
            <w:instrText xml:space="preserve"> PAGEREF _Toc74757108 \h </w:instrText>
          </w:r>
          <w:r>
            <w:rPr>
              <w:rFonts w:eastAsia="Times New Roman"/>
            </w:rPr>
            <w:fldChar w:fldCharType="separate"/>
          </w:r>
          <w:r>
            <w:rPr>
              <w:rFonts w:eastAsia="Times New Roman"/>
            </w:rPr>
            <w:t>22</w:t>
          </w:r>
          <w:r>
            <w:rPr>
              <w:rFonts w:eastAsia="Times New Roman"/>
            </w:rPr>
            <w:fldChar w:fldCharType="end"/>
          </w:r>
          <w:r>
            <w:rPr>
              <w:rFonts w:eastAsia="Times New Roman"/>
            </w:rPr>
            <w:fldChar w:fldCharType="end"/>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"_Toc74757109" </w:instrText>
          </w:r>
          <w:r>
            <w:rPr>
              <w:rFonts w:eastAsia="Times New Roman"/>
            </w:rPr>
            <w:fldChar w:fldCharType="separate"/>
          </w:r>
          <w:r>
            <w:rPr>
              <w:rStyle w:val="32"/>
              <w:rFonts w:ascii="Times New Roman" w:hAnsi="Times New Roman" w:eastAsia="Times New Roman" w:cs="Times New Roman"/>
              <w:b/>
            </w:rPr>
            <w:t>4.3环保设施投资及“三同时”落实情况</w:t>
          </w:r>
          <w:r>
            <w:rPr>
              <w:rFonts w:eastAsia="Times New Roman"/>
            </w:rPr>
            <w:tab/>
          </w:r>
          <w:r>
            <w:rPr>
              <w:rFonts w:eastAsia="Times New Roman"/>
            </w:rPr>
            <w:fldChar w:fldCharType="begin"/>
          </w:r>
          <w:r>
            <w:rPr>
              <w:rFonts w:eastAsia="Times New Roman"/>
            </w:rPr>
            <w:instrText xml:space="preserve"> PAGEREF _Toc74757109 \h </w:instrText>
          </w:r>
          <w:r>
            <w:rPr>
              <w:rFonts w:eastAsia="Times New Roman"/>
            </w:rPr>
            <w:fldChar w:fldCharType="separate"/>
          </w:r>
          <w:r>
            <w:rPr>
              <w:rFonts w:eastAsia="Times New Roman"/>
            </w:rPr>
            <w:t>25</w:t>
          </w:r>
          <w:r>
            <w:rPr>
              <w:rFonts w:eastAsia="Times New Roman"/>
            </w:rPr>
            <w:fldChar w:fldCharType="end"/>
          </w:r>
          <w:r>
            <w:rPr>
              <w:rFonts w:eastAsia="Times New Roman"/>
            </w:rPr>
            <w:fldChar w:fldCharType="end"/>
          </w:r>
        </w:p>
        <w:p>
          <w:pPr>
            <w:pStyle w:val="19"/>
            <w:tabs>
              <w:tab w:val="right" w:leader="dot" w:pos="8610"/>
            </w:tabs>
            <w:rPr>
              <w:rFonts w:eastAsia="Times New Roman"/>
            </w:rPr>
          </w:pPr>
          <w:r>
            <w:rPr>
              <w:rFonts w:eastAsia="Times New Roman"/>
            </w:rPr>
            <w:fldChar w:fldCharType="begin"/>
          </w:r>
          <w:r>
            <w:rPr>
              <w:rFonts w:eastAsia="Times New Roman"/>
            </w:rPr>
            <w:instrText xml:space="preserve"> HYPERLINK \l "_Toc74757110" </w:instrText>
          </w:r>
          <w:r>
            <w:rPr>
              <w:rFonts w:eastAsia="Times New Roman"/>
            </w:rPr>
            <w:fldChar w:fldCharType="separate"/>
          </w:r>
          <w:r>
            <w:rPr>
              <w:rStyle w:val="32"/>
              <w:rFonts w:ascii="Times New Roman" w:hAnsi="Times New Roman" w:eastAsia="Times New Roman" w:cs="Times New Roman"/>
              <w:b/>
            </w:rPr>
            <w:t>5、建设项目环评报告表的主要结论与建议及审批部门审批决定</w:t>
          </w:r>
          <w:r>
            <w:rPr>
              <w:rFonts w:eastAsia="Times New Roman"/>
            </w:rPr>
            <w:tab/>
          </w:r>
          <w:r>
            <w:rPr>
              <w:rFonts w:eastAsia="Times New Roman"/>
            </w:rPr>
            <w:fldChar w:fldCharType="begin"/>
          </w:r>
          <w:r>
            <w:rPr>
              <w:rFonts w:eastAsia="Times New Roman"/>
            </w:rPr>
            <w:instrText xml:space="preserve"> PAGEREF _Toc74757110 \h </w:instrText>
          </w:r>
          <w:r>
            <w:rPr>
              <w:rFonts w:eastAsia="Times New Roman"/>
            </w:rPr>
            <w:fldChar w:fldCharType="separate"/>
          </w:r>
          <w:r>
            <w:rPr>
              <w:rFonts w:eastAsia="Times New Roman"/>
            </w:rPr>
            <w:t>27</w:t>
          </w:r>
          <w:r>
            <w:rPr>
              <w:rFonts w:eastAsia="Times New Roman"/>
            </w:rPr>
            <w:fldChar w:fldCharType="end"/>
          </w:r>
          <w:r>
            <w:rPr>
              <w:rFonts w:eastAsia="Times New Roman"/>
            </w:rPr>
            <w:fldChar w:fldCharType="end"/>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"_Toc74757111" </w:instrText>
          </w:r>
          <w:r>
            <w:rPr>
              <w:rFonts w:eastAsia="Times New Roman"/>
            </w:rPr>
            <w:fldChar w:fldCharType="separate"/>
          </w:r>
          <w:r>
            <w:rPr>
              <w:rStyle w:val="32"/>
              <w:rFonts w:ascii="Times New Roman" w:hAnsi="Times New Roman" w:eastAsia="Times New Roman" w:cs="Times New Roman"/>
              <w:b/>
            </w:rPr>
            <w:t>5.1建设项目环评报告书表的主要结论与建议</w:t>
          </w:r>
          <w:r>
            <w:rPr>
              <w:rFonts w:eastAsia="Times New Roman"/>
            </w:rPr>
            <w:tab/>
          </w:r>
          <w:r>
            <w:rPr>
              <w:rFonts w:eastAsia="Times New Roman"/>
            </w:rPr>
            <w:fldChar w:fldCharType="begin"/>
          </w:r>
          <w:r>
            <w:rPr>
              <w:rFonts w:eastAsia="Times New Roman"/>
            </w:rPr>
            <w:instrText xml:space="preserve"> PAGEREF _Toc74757111 \h </w:instrText>
          </w:r>
          <w:r>
            <w:rPr>
              <w:rFonts w:eastAsia="Times New Roman"/>
            </w:rPr>
            <w:fldChar w:fldCharType="separate"/>
          </w:r>
          <w:r>
            <w:rPr>
              <w:rFonts w:eastAsia="Times New Roman"/>
            </w:rPr>
            <w:t>27</w:t>
          </w:r>
          <w:r>
            <w:rPr>
              <w:rFonts w:eastAsia="Times New Roman"/>
            </w:rPr>
            <w:fldChar w:fldCharType="end"/>
          </w:r>
          <w:r>
            <w:rPr>
              <w:rFonts w:eastAsia="Times New Roman"/>
            </w:rPr>
            <w:fldChar w:fldCharType="end"/>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"_Toc74757112" </w:instrText>
          </w:r>
          <w:r>
            <w:rPr>
              <w:rFonts w:eastAsia="Times New Roman"/>
            </w:rPr>
            <w:fldChar w:fldCharType="separate"/>
          </w:r>
          <w:r>
            <w:rPr>
              <w:rStyle w:val="32"/>
              <w:rFonts w:ascii="Times New Roman" w:hAnsi="Times New Roman" w:eastAsia="Times New Roman" w:cs="Times New Roman"/>
              <w:b/>
            </w:rPr>
            <w:t>5.2审批部门审批决定</w:t>
          </w:r>
          <w:r>
            <w:rPr>
              <w:rFonts w:eastAsia="Times New Roman"/>
            </w:rPr>
            <w:tab/>
          </w:r>
          <w:r>
            <w:rPr>
              <w:rFonts w:eastAsia="Times New Roman"/>
            </w:rPr>
            <w:fldChar w:fldCharType="begin"/>
          </w:r>
          <w:r>
            <w:rPr>
              <w:rFonts w:eastAsia="Times New Roman"/>
            </w:rPr>
            <w:instrText xml:space="preserve"> PAGEREF _Toc74757112 \h </w:instrText>
          </w:r>
          <w:r>
            <w:rPr>
              <w:rFonts w:eastAsia="Times New Roman"/>
            </w:rPr>
            <w:fldChar w:fldCharType="separate"/>
          </w:r>
          <w:r>
            <w:rPr>
              <w:rFonts w:eastAsia="Times New Roman"/>
            </w:rPr>
            <w:t>28</w:t>
          </w:r>
          <w:r>
            <w:rPr>
              <w:rFonts w:eastAsia="Times New Roman"/>
            </w:rPr>
            <w:fldChar w:fldCharType="end"/>
          </w:r>
          <w:r>
            <w:rPr>
              <w:rFonts w:eastAsia="Times New Roman"/>
            </w:rPr>
            <w:fldChar w:fldCharType="end"/>
          </w:r>
        </w:p>
        <w:p>
          <w:pPr>
            <w:pStyle w:val="19"/>
            <w:tabs>
              <w:tab w:val="right" w:leader="dot" w:pos="8610"/>
            </w:tabs>
            <w:rPr>
              <w:rFonts w:eastAsia="Times New Roman"/>
            </w:rPr>
          </w:pPr>
          <w:r>
            <w:rPr>
              <w:rFonts w:eastAsia="Times New Roman"/>
            </w:rPr>
            <w:fldChar w:fldCharType="begin"/>
          </w:r>
          <w:r>
            <w:rPr>
              <w:rFonts w:eastAsia="Times New Roman"/>
            </w:rPr>
            <w:instrText xml:space="preserve"> HYPERLINK \l "_Toc74757113" </w:instrText>
          </w:r>
          <w:r>
            <w:rPr>
              <w:rFonts w:eastAsia="Times New Roman"/>
            </w:rPr>
            <w:fldChar w:fldCharType="separate"/>
          </w:r>
          <w:r>
            <w:rPr>
              <w:rStyle w:val="32"/>
              <w:rFonts w:ascii="Times New Roman" w:hAnsi="Times New Roman" w:eastAsia="Times New Roman" w:cs="Times New Roman"/>
              <w:b/>
            </w:rPr>
            <w:t>6、验收执行标准</w:t>
          </w:r>
          <w:r>
            <w:rPr>
              <w:rFonts w:eastAsia="Times New Roman"/>
            </w:rPr>
            <w:tab/>
          </w:r>
          <w:r>
            <w:rPr>
              <w:rFonts w:eastAsia="Times New Roman"/>
            </w:rPr>
            <w:fldChar w:fldCharType="begin"/>
          </w:r>
          <w:r>
            <w:rPr>
              <w:rFonts w:eastAsia="Times New Roman"/>
            </w:rPr>
            <w:instrText xml:space="preserve"> PAGEREF _Toc74757113 \h </w:instrText>
          </w:r>
          <w:r>
            <w:rPr>
              <w:rFonts w:eastAsia="Times New Roman"/>
            </w:rPr>
            <w:fldChar w:fldCharType="separate"/>
          </w:r>
          <w:r>
            <w:rPr>
              <w:rFonts w:eastAsia="Times New Roman"/>
            </w:rPr>
            <w:t>30</w:t>
          </w:r>
          <w:r>
            <w:rPr>
              <w:rFonts w:eastAsia="Times New Roman"/>
            </w:rPr>
            <w:fldChar w:fldCharType="end"/>
          </w:r>
          <w:r>
            <w:rPr>
              <w:rFonts w:eastAsia="Times New Roman"/>
            </w:rPr>
            <w:fldChar w:fldCharType="end"/>
          </w:r>
        </w:p>
        <w:p>
          <w:pPr>
            <w:pStyle w:val="19"/>
            <w:tabs>
              <w:tab w:val="right" w:leader="dot" w:pos="8610"/>
            </w:tabs>
            <w:rPr>
              <w:rFonts w:eastAsia="Times New Roman"/>
            </w:rPr>
          </w:pPr>
          <w:r>
            <w:rPr>
              <w:rFonts w:eastAsia="Times New Roman"/>
            </w:rPr>
            <w:fldChar w:fldCharType="begin"/>
          </w:r>
          <w:r>
            <w:rPr>
              <w:rFonts w:eastAsia="Times New Roman"/>
            </w:rPr>
            <w:instrText xml:space="preserve"> HYPERLINK \l "_Toc74757114" </w:instrText>
          </w:r>
          <w:r>
            <w:rPr>
              <w:rFonts w:eastAsia="Times New Roman"/>
            </w:rPr>
            <w:fldChar w:fldCharType="separate"/>
          </w:r>
          <w:r>
            <w:rPr>
              <w:rStyle w:val="32"/>
              <w:rFonts w:ascii="Times New Roman" w:hAnsi="Times New Roman" w:eastAsia="Times New Roman" w:cs="Times New Roman"/>
              <w:b/>
            </w:rPr>
            <w:t>7、验收监测内容</w:t>
          </w:r>
          <w:r>
            <w:rPr>
              <w:rFonts w:eastAsia="Times New Roman"/>
            </w:rPr>
            <w:tab/>
          </w:r>
          <w:r>
            <w:rPr>
              <w:rFonts w:eastAsia="Times New Roman"/>
            </w:rPr>
            <w:fldChar w:fldCharType="begin"/>
          </w:r>
          <w:r>
            <w:rPr>
              <w:rFonts w:eastAsia="Times New Roman"/>
            </w:rPr>
            <w:instrText xml:space="preserve"> PAGEREF _Toc74757114 \h </w:instrText>
          </w:r>
          <w:r>
            <w:rPr>
              <w:rFonts w:eastAsia="Times New Roman"/>
            </w:rPr>
            <w:fldChar w:fldCharType="separate"/>
          </w:r>
          <w:r>
            <w:rPr>
              <w:rFonts w:eastAsia="Times New Roman"/>
            </w:rPr>
            <w:t>31</w:t>
          </w:r>
          <w:r>
            <w:rPr>
              <w:rFonts w:eastAsia="Times New Roman"/>
            </w:rPr>
            <w:fldChar w:fldCharType="end"/>
          </w:r>
          <w:r>
            <w:rPr>
              <w:rFonts w:eastAsia="Times New Roman"/>
            </w:rPr>
            <w:fldChar w:fldCharType="end"/>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"_Toc74757115" </w:instrText>
          </w:r>
          <w:r>
            <w:rPr>
              <w:rFonts w:eastAsia="Times New Roman"/>
            </w:rPr>
            <w:fldChar w:fldCharType="separate"/>
          </w:r>
          <w:r>
            <w:rPr>
              <w:rStyle w:val="32"/>
              <w:rFonts w:ascii="Times New Roman" w:hAnsi="Times New Roman" w:eastAsia="Times New Roman" w:cs="Times New Roman"/>
              <w:b/>
            </w:rPr>
            <w:t>7.1 环境保护设施调试效果</w:t>
          </w:r>
          <w:r>
            <w:rPr>
              <w:rFonts w:eastAsia="Times New Roman"/>
            </w:rPr>
            <w:tab/>
          </w:r>
          <w:r>
            <w:rPr>
              <w:rFonts w:eastAsia="Times New Roman"/>
            </w:rPr>
            <w:fldChar w:fldCharType="begin"/>
          </w:r>
          <w:r>
            <w:rPr>
              <w:rFonts w:eastAsia="Times New Roman"/>
            </w:rPr>
            <w:instrText xml:space="preserve"> PAGEREF _Toc74757115 \h </w:instrText>
          </w:r>
          <w:r>
            <w:rPr>
              <w:rFonts w:eastAsia="Times New Roman"/>
            </w:rPr>
            <w:fldChar w:fldCharType="separate"/>
          </w:r>
          <w:r>
            <w:rPr>
              <w:rFonts w:eastAsia="Times New Roman"/>
            </w:rPr>
            <w:t>31</w:t>
          </w:r>
          <w:r>
            <w:rPr>
              <w:rFonts w:eastAsia="Times New Roman"/>
            </w:rPr>
            <w:fldChar w:fldCharType="end"/>
          </w:r>
          <w:r>
            <w:rPr>
              <w:rFonts w:eastAsia="Times New Roman"/>
            </w:rPr>
            <w:fldChar w:fldCharType="end"/>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"_Toc74757116" </w:instrText>
          </w:r>
          <w:r>
            <w:rPr>
              <w:rFonts w:eastAsia="Times New Roman"/>
            </w:rPr>
            <w:fldChar w:fldCharType="separate"/>
          </w:r>
          <w:r>
            <w:rPr>
              <w:rStyle w:val="32"/>
              <w:rFonts w:ascii="Times New Roman" w:hAnsi="Times New Roman" w:eastAsia="Times New Roman" w:cs="Times New Roman"/>
              <w:b/>
            </w:rPr>
            <w:t>7.2环境质量监测</w:t>
          </w:r>
          <w:r>
            <w:rPr>
              <w:rFonts w:eastAsia="Times New Roman"/>
            </w:rPr>
            <w:tab/>
          </w:r>
          <w:r>
            <w:rPr>
              <w:rFonts w:eastAsia="Times New Roman"/>
            </w:rPr>
            <w:fldChar w:fldCharType="begin"/>
          </w:r>
          <w:r>
            <w:rPr>
              <w:rFonts w:eastAsia="Times New Roman"/>
            </w:rPr>
            <w:instrText xml:space="preserve"> PAGEREF _Toc74757116 \h </w:instrText>
          </w:r>
          <w:r>
            <w:rPr>
              <w:rFonts w:eastAsia="Times New Roman"/>
            </w:rPr>
            <w:fldChar w:fldCharType="separate"/>
          </w:r>
          <w:r>
            <w:rPr>
              <w:rFonts w:eastAsia="Times New Roman"/>
            </w:rPr>
            <w:t>33</w:t>
          </w:r>
          <w:r>
            <w:rPr>
              <w:rFonts w:eastAsia="Times New Roman"/>
            </w:rPr>
            <w:fldChar w:fldCharType="end"/>
          </w:r>
          <w:r>
            <w:rPr>
              <w:rFonts w:eastAsia="Times New Roman"/>
            </w:rPr>
            <w:fldChar w:fldCharType="end"/>
          </w:r>
        </w:p>
        <w:p>
          <w:pPr>
            <w:pStyle w:val="19"/>
            <w:tabs>
              <w:tab w:val="right" w:leader="dot" w:pos="8610"/>
            </w:tabs>
            <w:rPr>
              <w:rFonts w:eastAsia="Times New Roman"/>
            </w:rPr>
          </w:pPr>
          <w:r>
            <w:rPr>
              <w:rFonts w:eastAsia="Times New Roman"/>
            </w:rPr>
            <w:fldChar w:fldCharType="begin"/>
          </w:r>
          <w:r>
            <w:rPr>
              <w:rFonts w:eastAsia="Times New Roman"/>
            </w:rPr>
            <w:instrText xml:space="preserve"> HYPERLINK \l "_Toc74757117" </w:instrText>
          </w:r>
          <w:r>
            <w:rPr>
              <w:rFonts w:eastAsia="Times New Roman"/>
            </w:rPr>
            <w:fldChar w:fldCharType="separate"/>
          </w:r>
          <w:r>
            <w:rPr>
              <w:rStyle w:val="32"/>
              <w:rFonts w:ascii="Times New Roman" w:hAnsi="Times New Roman" w:eastAsia="Times New Roman" w:cs="Times New Roman"/>
              <w:b/>
            </w:rPr>
            <w:t>8、质量保证及质量控制</w:t>
          </w:r>
          <w:r>
            <w:rPr>
              <w:rFonts w:eastAsia="Times New Roman"/>
            </w:rPr>
            <w:tab/>
          </w:r>
          <w:r>
            <w:rPr>
              <w:rFonts w:eastAsia="Times New Roman"/>
            </w:rPr>
            <w:fldChar w:fldCharType="begin"/>
          </w:r>
          <w:r>
            <w:rPr>
              <w:rFonts w:eastAsia="Times New Roman"/>
            </w:rPr>
            <w:instrText xml:space="preserve"> PAGEREF _Toc74757117 \h </w:instrText>
          </w:r>
          <w:r>
            <w:rPr>
              <w:rFonts w:eastAsia="Times New Roman"/>
            </w:rPr>
            <w:fldChar w:fldCharType="separate"/>
          </w:r>
          <w:r>
            <w:rPr>
              <w:rFonts w:eastAsia="Times New Roman"/>
            </w:rPr>
            <w:t>34</w:t>
          </w:r>
          <w:r>
            <w:rPr>
              <w:rFonts w:eastAsia="Times New Roman"/>
            </w:rPr>
            <w:fldChar w:fldCharType="end"/>
          </w:r>
          <w:r>
            <w:rPr>
              <w:rFonts w:eastAsia="Times New Roman"/>
            </w:rPr>
            <w:fldChar w:fldCharType="end"/>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"_Toc74757118" </w:instrText>
          </w:r>
          <w:r>
            <w:rPr>
              <w:rFonts w:eastAsia="Times New Roman"/>
            </w:rPr>
            <w:fldChar w:fldCharType="separate"/>
          </w:r>
          <w:r>
            <w:rPr>
              <w:rStyle w:val="32"/>
              <w:rFonts w:ascii="Times New Roman" w:hAnsi="Times New Roman" w:eastAsia="Times New Roman" w:cs="Times New Roman"/>
              <w:b/>
            </w:rPr>
            <w:t>8.1监测分析方法及监测仪器</w:t>
          </w:r>
          <w:r>
            <w:rPr>
              <w:rFonts w:eastAsia="Times New Roman"/>
            </w:rPr>
            <w:tab/>
          </w:r>
          <w:r>
            <w:rPr>
              <w:rFonts w:eastAsia="Times New Roman"/>
            </w:rPr>
            <w:fldChar w:fldCharType="begin"/>
          </w:r>
          <w:r>
            <w:rPr>
              <w:rFonts w:eastAsia="Times New Roman"/>
            </w:rPr>
            <w:instrText xml:space="preserve"> PAGEREF _Toc74757118 \h </w:instrText>
          </w:r>
          <w:r>
            <w:rPr>
              <w:rFonts w:eastAsia="Times New Roman"/>
            </w:rPr>
            <w:fldChar w:fldCharType="separate"/>
          </w:r>
          <w:r>
            <w:rPr>
              <w:rFonts w:eastAsia="Times New Roman"/>
            </w:rPr>
            <w:t>34</w:t>
          </w:r>
          <w:r>
            <w:rPr>
              <w:rFonts w:eastAsia="Times New Roman"/>
            </w:rPr>
            <w:fldChar w:fldCharType="end"/>
          </w:r>
          <w:r>
            <w:rPr>
              <w:rFonts w:eastAsia="Times New Roman"/>
            </w:rPr>
            <w:fldChar w:fldCharType="end"/>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"_Toc74757119" </w:instrText>
          </w:r>
          <w:r>
            <w:rPr>
              <w:rFonts w:eastAsia="Times New Roman"/>
            </w:rPr>
            <w:fldChar w:fldCharType="separate"/>
          </w:r>
          <w:r>
            <w:rPr>
              <w:rStyle w:val="32"/>
              <w:rFonts w:ascii="Times New Roman" w:hAnsi="Times New Roman" w:eastAsia="Times New Roman" w:cs="Times New Roman"/>
              <w:b/>
            </w:rPr>
            <w:t>8.2人员资质</w:t>
          </w:r>
          <w:r>
            <w:rPr>
              <w:rFonts w:eastAsia="Times New Roman"/>
            </w:rPr>
            <w:tab/>
          </w:r>
          <w:r>
            <w:rPr>
              <w:rFonts w:eastAsia="Times New Roman"/>
            </w:rPr>
            <w:fldChar w:fldCharType="begin"/>
          </w:r>
          <w:r>
            <w:rPr>
              <w:rFonts w:eastAsia="Times New Roman"/>
            </w:rPr>
            <w:instrText xml:space="preserve"> PAGEREF _Toc74757119 \h </w:instrText>
          </w:r>
          <w:r>
            <w:rPr>
              <w:rFonts w:eastAsia="Times New Roman"/>
            </w:rPr>
            <w:fldChar w:fldCharType="separate"/>
          </w:r>
          <w:r>
            <w:rPr>
              <w:rFonts w:eastAsia="Times New Roman"/>
            </w:rPr>
            <w:t>34</w:t>
          </w:r>
          <w:r>
            <w:rPr>
              <w:rFonts w:eastAsia="Times New Roman"/>
            </w:rPr>
            <w:fldChar w:fldCharType="end"/>
          </w:r>
          <w:r>
            <w:rPr>
              <w:rFonts w:eastAsia="Times New Roman"/>
            </w:rPr>
            <w:fldChar w:fldCharType="end"/>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"_Toc74757120" </w:instrText>
          </w:r>
          <w:r>
            <w:rPr>
              <w:rFonts w:eastAsia="Times New Roman"/>
            </w:rPr>
            <w:fldChar w:fldCharType="separate"/>
          </w:r>
          <w:r>
            <w:rPr>
              <w:rStyle w:val="32"/>
              <w:rFonts w:ascii="Times New Roman" w:hAnsi="Times New Roman" w:eastAsia="Times New Roman" w:cs="Times New Roman"/>
              <w:b/>
            </w:rPr>
            <w:t>8.3水质监测分析过程中的质量保证和质量控制</w:t>
          </w:r>
          <w:r>
            <w:rPr>
              <w:rFonts w:eastAsia="Times New Roman"/>
            </w:rPr>
            <w:tab/>
          </w:r>
          <w:r>
            <w:rPr>
              <w:rFonts w:eastAsia="Times New Roman"/>
            </w:rPr>
            <w:fldChar w:fldCharType="begin"/>
          </w:r>
          <w:r>
            <w:rPr>
              <w:rFonts w:eastAsia="Times New Roman"/>
            </w:rPr>
            <w:instrText xml:space="preserve"> PAGEREF _Toc74757120 \h </w:instrText>
          </w:r>
          <w:r>
            <w:rPr>
              <w:rFonts w:eastAsia="Times New Roman"/>
            </w:rPr>
            <w:fldChar w:fldCharType="separate"/>
          </w:r>
          <w:r>
            <w:rPr>
              <w:rFonts w:eastAsia="Times New Roman"/>
            </w:rPr>
            <w:t>34</w:t>
          </w:r>
          <w:r>
            <w:rPr>
              <w:rFonts w:eastAsia="Times New Roman"/>
            </w:rPr>
            <w:fldChar w:fldCharType="end"/>
          </w:r>
          <w:r>
            <w:rPr>
              <w:rFonts w:eastAsia="Times New Roman"/>
            </w:rPr>
            <w:fldChar w:fldCharType="end"/>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"_Toc74757121" </w:instrText>
          </w:r>
          <w:r>
            <w:rPr>
              <w:rFonts w:eastAsia="Times New Roman"/>
            </w:rPr>
            <w:fldChar w:fldCharType="separate"/>
          </w:r>
          <w:r>
            <w:rPr>
              <w:rStyle w:val="32"/>
              <w:rFonts w:ascii="Times New Roman" w:hAnsi="Times New Roman" w:eastAsia="Times New Roman" w:cs="Times New Roman"/>
              <w:b/>
            </w:rPr>
            <w:t>8.4气体监测分析过程中的质量保证和质量控制</w:t>
          </w:r>
          <w:r>
            <w:rPr>
              <w:rFonts w:eastAsia="Times New Roman"/>
            </w:rPr>
            <w:tab/>
          </w:r>
          <w:r>
            <w:rPr>
              <w:rFonts w:eastAsia="Times New Roman"/>
            </w:rPr>
            <w:fldChar w:fldCharType="begin"/>
          </w:r>
          <w:r>
            <w:rPr>
              <w:rFonts w:eastAsia="Times New Roman"/>
            </w:rPr>
            <w:instrText xml:space="preserve"> PAGEREF _Toc74757121 \h </w:instrText>
          </w:r>
          <w:r>
            <w:rPr>
              <w:rFonts w:eastAsia="Times New Roman"/>
            </w:rPr>
            <w:fldChar w:fldCharType="separate"/>
          </w:r>
          <w:r>
            <w:rPr>
              <w:rFonts w:eastAsia="Times New Roman"/>
            </w:rPr>
            <w:t>34</w:t>
          </w:r>
          <w:r>
            <w:rPr>
              <w:rFonts w:eastAsia="Times New Roman"/>
            </w:rPr>
            <w:fldChar w:fldCharType="end"/>
          </w:r>
          <w:r>
            <w:rPr>
              <w:rFonts w:eastAsia="Times New Roman"/>
            </w:rPr>
            <w:fldChar w:fldCharType="end"/>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"_Toc74757122" </w:instrText>
          </w:r>
          <w:r>
            <w:rPr>
              <w:rFonts w:eastAsia="Times New Roman"/>
            </w:rPr>
            <w:fldChar w:fldCharType="separate"/>
          </w:r>
          <w:r>
            <w:rPr>
              <w:rStyle w:val="32"/>
              <w:rFonts w:ascii="Times New Roman" w:hAnsi="Times New Roman" w:eastAsia="Times New Roman" w:cs="Times New Roman"/>
              <w:b/>
            </w:rPr>
            <w:t>8.5噪声监测分析过程中的质量保证和质量控制</w:t>
          </w:r>
          <w:r>
            <w:rPr>
              <w:rFonts w:eastAsia="Times New Roman"/>
            </w:rPr>
            <w:tab/>
          </w:r>
          <w:r>
            <w:rPr>
              <w:rFonts w:eastAsia="Times New Roman"/>
            </w:rPr>
            <w:fldChar w:fldCharType="begin"/>
          </w:r>
          <w:r>
            <w:rPr>
              <w:rFonts w:eastAsia="Times New Roman"/>
            </w:rPr>
            <w:instrText xml:space="preserve"> PAGEREF _Toc74757122 \h </w:instrText>
          </w:r>
          <w:r>
            <w:rPr>
              <w:rFonts w:eastAsia="Times New Roman"/>
            </w:rPr>
            <w:fldChar w:fldCharType="separate"/>
          </w:r>
          <w:r>
            <w:rPr>
              <w:rFonts w:eastAsia="Times New Roman"/>
            </w:rPr>
            <w:t>35</w:t>
          </w:r>
          <w:r>
            <w:rPr>
              <w:rFonts w:eastAsia="Times New Roman"/>
            </w:rPr>
            <w:fldChar w:fldCharType="end"/>
          </w:r>
          <w:r>
            <w:rPr>
              <w:rFonts w:eastAsia="Times New Roman"/>
            </w:rPr>
            <w:fldChar w:fldCharType="end"/>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"_Toc74757123" </w:instrText>
          </w:r>
          <w:r>
            <w:rPr>
              <w:rFonts w:eastAsia="Times New Roman"/>
            </w:rPr>
            <w:fldChar w:fldCharType="separate"/>
          </w:r>
          <w:r>
            <w:rPr>
              <w:rStyle w:val="32"/>
              <w:rFonts w:ascii="Times New Roman" w:hAnsi="Times New Roman" w:eastAsia="Times New Roman" w:cs="Times New Roman"/>
              <w:b/>
            </w:rPr>
            <w:t>8.6固体废物监测分析过程中的质量保证和质量控制</w:t>
          </w:r>
          <w:r>
            <w:rPr>
              <w:rFonts w:eastAsia="Times New Roman"/>
            </w:rPr>
            <w:tab/>
          </w:r>
          <w:r>
            <w:rPr>
              <w:rFonts w:eastAsia="Times New Roman"/>
            </w:rPr>
            <w:fldChar w:fldCharType="begin"/>
          </w:r>
          <w:r>
            <w:rPr>
              <w:rFonts w:eastAsia="Times New Roman"/>
            </w:rPr>
            <w:instrText xml:space="preserve"> PAGEREF _Toc74757123 \h </w:instrText>
          </w:r>
          <w:r>
            <w:rPr>
              <w:rFonts w:eastAsia="Times New Roman"/>
            </w:rPr>
            <w:fldChar w:fldCharType="separate"/>
          </w:r>
          <w:r>
            <w:rPr>
              <w:rFonts w:eastAsia="Times New Roman"/>
            </w:rPr>
            <w:t>35</w:t>
          </w:r>
          <w:r>
            <w:rPr>
              <w:rFonts w:eastAsia="Times New Roman"/>
            </w:rPr>
            <w:fldChar w:fldCharType="end"/>
          </w:r>
          <w:r>
            <w:rPr>
              <w:rFonts w:eastAsia="Times New Roman"/>
            </w:rPr>
            <w:fldChar w:fldCharType="end"/>
          </w:r>
        </w:p>
        <w:p>
          <w:pPr>
            <w:pStyle w:val="19"/>
            <w:tabs>
              <w:tab w:val="right" w:leader="dot" w:pos="8610"/>
            </w:tabs>
            <w:rPr>
              <w:rFonts w:eastAsia="Times New Roman"/>
            </w:rPr>
          </w:pPr>
          <w:r>
            <w:rPr>
              <w:rFonts w:eastAsia="Times New Roman"/>
            </w:rPr>
            <w:fldChar w:fldCharType="begin"/>
          </w:r>
          <w:r>
            <w:rPr>
              <w:rFonts w:eastAsia="Times New Roman"/>
            </w:rPr>
            <w:instrText xml:space="preserve"> HYPERLINK \l "_Toc74757124" </w:instrText>
          </w:r>
          <w:r>
            <w:rPr>
              <w:rFonts w:eastAsia="Times New Roman"/>
            </w:rPr>
            <w:fldChar w:fldCharType="separate"/>
          </w:r>
          <w:r>
            <w:rPr>
              <w:rStyle w:val="32"/>
              <w:rFonts w:ascii="Times New Roman" w:hAnsi="Times New Roman" w:eastAsia="Times New Roman" w:cs="Times New Roman"/>
              <w:b/>
            </w:rPr>
            <w:t>9、验收监测结果</w:t>
          </w:r>
          <w:r>
            <w:rPr>
              <w:rFonts w:eastAsia="Times New Roman"/>
            </w:rPr>
            <w:tab/>
          </w:r>
          <w:r>
            <w:rPr>
              <w:rFonts w:eastAsia="Times New Roman"/>
            </w:rPr>
            <w:fldChar w:fldCharType="begin"/>
          </w:r>
          <w:r>
            <w:rPr>
              <w:rFonts w:eastAsia="Times New Roman"/>
            </w:rPr>
            <w:instrText xml:space="preserve"> PAGEREF _Toc74757124 \h </w:instrText>
          </w:r>
          <w:r>
            <w:rPr>
              <w:rFonts w:eastAsia="Times New Roman"/>
            </w:rPr>
            <w:fldChar w:fldCharType="separate"/>
          </w:r>
          <w:r>
            <w:rPr>
              <w:rFonts w:eastAsia="Times New Roman"/>
            </w:rPr>
            <w:t>36</w:t>
          </w:r>
          <w:r>
            <w:rPr>
              <w:rFonts w:eastAsia="Times New Roman"/>
            </w:rPr>
            <w:fldChar w:fldCharType="end"/>
          </w:r>
          <w:r>
            <w:rPr>
              <w:rFonts w:eastAsia="Times New Roman"/>
            </w:rPr>
            <w:fldChar w:fldCharType="end"/>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"_Toc74757125" </w:instrText>
          </w:r>
          <w:r>
            <w:rPr>
              <w:rFonts w:eastAsia="Times New Roman"/>
            </w:rPr>
            <w:fldChar w:fldCharType="separate"/>
          </w:r>
          <w:r>
            <w:rPr>
              <w:rStyle w:val="32"/>
              <w:rFonts w:ascii="Times New Roman" w:hAnsi="Times New Roman" w:eastAsia="Times New Roman" w:cs="Times New Roman"/>
              <w:b/>
            </w:rPr>
            <w:t>9.1生产工况</w:t>
          </w:r>
          <w:r>
            <w:rPr>
              <w:rFonts w:eastAsia="Times New Roman"/>
            </w:rPr>
            <w:tab/>
          </w:r>
          <w:r>
            <w:rPr>
              <w:rFonts w:eastAsia="Times New Roman"/>
            </w:rPr>
            <w:fldChar w:fldCharType="begin"/>
          </w:r>
          <w:r>
            <w:rPr>
              <w:rFonts w:eastAsia="Times New Roman"/>
            </w:rPr>
            <w:instrText xml:space="preserve"> PAGEREF _Toc74757125 \h </w:instrText>
          </w:r>
          <w:r>
            <w:rPr>
              <w:rFonts w:eastAsia="Times New Roman"/>
            </w:rPr>
            <w:fldChar w:fldCharType="separate"/>
          </w:r>
          <w:r>
            <w:rPr>
              <w:rFonts w:eastAsia="Times New Roman"/>
            </w:rPr>
            <w:t>36</w:t>
          </w:r>
          <w:r>
            <w:rPr>
              <w:rFonts w:eastAsia="Times New Roman"/>
            </w:rPr>
            <w:fldChar w:fldCharType="end"/>
          </w:r>
          <w:r>
            <w:rPr>
              <w:rFonts w:eastAsia="Times New Roman"/>
            </w:rPr>
            <w:fldChar w:fldCharType="end"/>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"_Toc74757126" </w:instrText>
          </w:r>
          <w:r>
            <w:rPr>
              <w:rFonts w:eastAsia="Times New Roman"/>
            </w:rPr>
            <w:fldChar w:fldCharType="separate"/>
          </w:r>
          <w:r>
            <w:rPr>
              <w:rStyle w:val="32"/>
              <w:rFonts w:ascii="Times New Roman" w:hAnsi="Times New Roman" w:eastAsia="Times New Roman" w:cs="Times New Roman"/>
              <w:b/>
            </w:rPr>
            <w:t>9.2环保设施调试运行效果</w:t>
          </w:r>
          <w:r>
            <w:rPr>
              <w:rFonts w:eastAsia="Times New Roman"/>
            </w:rPr>
            <w:tab/>
          </w:r>
          <w:r>
            <w:rPr>
              <w:rFonts w:eastAsia="Times New Roman"/>
            </w:rPr>
            <w:fldChar w:fldCharType="begin"/>
          </w:r>
          <w:r>
            <w:rPr>
              <w:rFonts w:eastAsia="Times New Roman"/>
            </w:rPr>
            <w:instrText xml:space="preserve"> PAGEREF _Toc74757126 \h </w:instrText>
          </w:r>
          <w:r>
            <w:rPr>
              <w:rFonts w:eastAsia="Times New Roman"/>
            </w:rPr>
            <w:fldChar w:fldCharType="separate"/>
          </w:r>
          <w:r>
            <w:rPr>
              <w:rFonts w:eastAsia="Times New Roman"/>
            </w:rPr>
            <w:t>36</w:t>
          </w:r>
          <w:r>
            <w:rPr>
              <w:rFonts w:eastAsia="Times New Roman"/>
            </w:rPr>
            <w:fldChar w:fldCharType="end"/>
          </w:r>
          <w:r>
            <w:rPr>
              <w:rFonts w:eastAsia="Times New Roman"/>
            </w:rPr>
            <w:fldChar w:fldCharType="end"/>
          </w:r>
        </w:p>
        <w:p>
          <w:pPr>
            <w:pStyle w:val="19"/>
            <w:tabs>
              <w:tab w:val="right" w:leader="dot" w:pos="8610"/>
            </w:tabs>
            <w:rPr>
              <w:rFonts w:eastAsia="Times New Roman"/>
            </w:rPr>
          </w:pPr>
          <w:r>
            <w:rPr>
              <w:rFonts w:eastAsia="Times New Roman"/>
            </w:rPr>
            <w:fldChar w:fldCharType="begin"/>
          </w:r>
          <w:r>
            <w:rPr>
              <w:rFonts w:eastAsia="Times New Roman"/>
            </w:rPr>
            <w:instrText xml:space="preserve"> HYPERLINK \l "_Toc74757127" </w:instrText>
          </w:r>
          <w:r>
            <w:rPr>
              <w:rFonts w:eastAsia="Times New Roman"/>
            </w:rPr>
            <w:fldChar w:fldCharType="separate"/>
          </w:r>
          <w:r>
            <w:rPr>
              <w:rStyle w:val="32"/>
              <w:rFonts w:ascii="Times New Roman" w:hAnsi="Times New Roman" w:eastAsia="Times New Roman" w:cs="Times New Roman"/>
              <w:b/>
            </w:rPr>
            <w:t>10、验收监测结论</w:t>
          </w:r>
          <w:r>
            <w:rPr>
              <w:rFonts w:eastAsia="Times New Roman"/>
            </w:rPr>
            <w:tab/>
          </w:r>
          <w:r>
            <w:rPr>
              <w:rFonts w:eastAsia="Times New Roman"/>
            </w:rPr>
            <w:fldChar w:fldCharType="begin"/>
          </w:r>
          <w:r>
            <w:rPr>
              <w:rFonts w:eastAsia="Times New Roman"/>
            </w:rPr>
            <w:instrText xml:space="preserve"> PAGEREF _Toc74757127 \h </w:instrText>
          </w:r>
          <w:r>
            <w:rPr>
              <w:rFonts w:eastAsia="Times New Roman"/>
            </w:rPr>
            <w:fldChar w:fldCharType="separate"/>
          </w:r>
          <w:r>
            <w:rPr>
              <w:rFonts w:eastAsia="Times New Roman"/>
            </w:rPr>
            <w:t>41</w:t>
          </w:r>
          <w:r>
            <w:rPr>
              <w:rFonts w:eastAsia="Times New Roman"/>
            </w:rPr>
            <w:fldChar w:fldCharType="end"/>
          </w:r>
          <w:r>
            <w:rPr>
              <w:rFonts w:eastAsia="Times New Roman"/>
            </w:rPr>
            <w:fldChar w:fldCharType="end"/>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"_Toc74757128" </w:instrText>
          </w:r>
          <w:r>
            <w:rPr>
              <w:rFonts w:eastAsia="Times New Roman"/>
            </w:rPr>
            <w:fldChar w:fldCharType="separate"/>
          </w:r>
          <w:r>
            <w:rPr>
              <w:rStyle w:val="32"/>
              <w:rFonts w:ascii="Times New Roman" w:hAnsi="Times New Roman" w:eastAsia="Times New Roman" w:cs="Times New Roman"/>
              <w:b/>
            </w:rPr>
            <w:t>10.1环境保护设施调试效果</w:t>
          </w:r>
          <w:r>
            <w:rPr>
              <w:rFonts w:eastAsia="Times New Roman"/>
            </w:rPr>
            <w:tab/>
          </w:r>
          <w:r>
            <w:rPr>
              <w:rFonts w:eastAsia="Times New Roman"/>
            </w:rPr>
            <w:fldChar w:fldCharType="begin"/>
          </w:r>
          <w:r>
            <w:rPr>
              <w:rFonts w:eastAsia="Times New Roman"/>
            </w:rPr>
            <w:instrText xml:space="preserve"> PAGEREF _Toc74757128 \h </w:instrText>
          </w:r>
          <w:r>
            <w:rPr>
              <w:rFonts w:eastAsia="Times New Roman"/>
            </w:rPr>
            <w:fldChar w:fldCharType="separate"/>
          </w:r>
          <w:r>
            <w:rPr>
              <w:rFonts w:eastAsia="Times New Roman"/>
            </w:rPr>
            <w:t>41</w:t>
          </w:r>
          <w:r>
            <w:rPr>
              <w:rFonts w:eastAsia="Times New Roman"/>
            </w:rPr>
            <w:fldChar w:fldCharType="end"/>
          </w:r>
          <w:r>
            <w:rPr>
              <w:rFonts w:eastAsia="Times New Roman"/>
            </w:rPr>
            <w:fldChar w:fldCharType="end"/>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"_Toc74757129" </w:instrText>
          </w:r>
          <w:r>
            <w:rPr>
              <w:rFonts w:eastAsia="Times New Roman"/>
            </w:rPr>
            <w:fldChar w:fldCharType="separate"/>
          </w:r>
          <w:r>
            <w:rPr>
              <w:rStyle w:val="32"/>
              <w:rFonts w:ascii="Times New Roman" w:hAnsi="Times New Roman" w:eastAsia="Times New Roman" w:cs="Times New Roman"/>
              <w:b/>
            </w:rPr>
            <w:t>10.2建议</w:t>
          </w:r>
          <w:r>
            <w:rPr>
              <w:rFonts w:eastAsia="Times New Roman"/>
            </w:rPr>
            <w:tab/>
          </w:r>
          <w:r>
            <w:rPr>
              <w:rFonts w:eastAsia="Times New Roman"/>
            </w:rPr>
            <w:fldChar w:fldCharType="begin"/>
          </w:r>
          <w:r>
            <w:rPr>
              <w:rFonts w:eastAsia="Times New Roman"/>
            </w:rPr>
            <w:instrText xml:space="preserve"> PAGEREF _Toc74757129 \h </w:instrText>
          </w:r>
          <w:r>
            <w:rPr>
              <w:rFonts w:eastAsia="Times New Roman"/>
            </w:rPr>
            <w:fldChar w:fldCharType="separate"/>
          </w:r>
          <w:r>
            <w:rPr>
              <w:rFonts w:eastAsia="Times New Roman"/>
            </w:rPr>
            <w:t>41</w:t>
          </w:r>
          <w:r>
            <w:rPr>
              <w:rFonts w:eastAsia="Times New Roman"/>
            </w:rPr>
            <w:fldChar w:fldCharType="end"/>
          </w:r>
          <w:r>
            <w:rPr>
              <w:rFonts w:eastAsia="Times New Roman"/>
            </w:rPr>
            <w:fldChar w:fldCharType="end"/>
          </w:r>
        </w:p>
        <w:p>
          <w:pPr>
            <w:pStyle w:val="19"/>
            <w:tabs>
              <w:tab w:val="right" w:leader="dot" w:pos="8610"/>
            </w:tabs>
            <w:rPr>
              <w:rFonts w:eastAsia="Times New Roman"/>
            </w:rPr>
          </w:pPr>
          <w:r>
            <w:rPr>
              <w:rFonts w:eastAsia="Times New Roman"/>
            </w:rPr>
            <w:fldChar w:fldCharType="begin"/>
          </w:r>
          <w:r>
            <w:rPr>
              <w:rFonts w:eastAsia="Times New Roman"/>
            </w:rPr>
            <w:instrText xml:space="preserve"> HYPERLINK \l "_Toc74757130" </w:instrText>
          </w:r>
          <w:r>
            <w:rPr>
              <w:rFonts w:eastAsia="Times New Roman"/>
            </w:rPr>
            <w:fldChar w:fldCharType="separate"/>
          </w:r>
          <w:r>
            <w:rPr>
              <w:rStyle w:val="32"/>
              <w:rFonts w:ascii="Times New Roman" w:hAnsi="Times New Roman" w:eastAsia="Times New Roman" w:cs="Times New Roman"/>
              <w:b/>
            </w:rPr>
            <w:t>11、建设项目竣工环境保护 “ 三同时 ”验收登记表</w:t>
          </w:r>
          <w:r>
            <w:rPr>
              <w:rFonts w:eastAsia="Times New Roman"/>
            </w:rPr>
            <w:tab/>
          </w:r>
          <w:r>
            <w:rPr>
              <w:rFonts w:eastAsia="Times New Roman"/>
            </w:rPr>
            <w:fldChar w:fldCharType="begin"/>
          </w:r>
          <w:r>
            <w:rPr>
              <w:rFonts w:eastAsia="Times New Roman"/>
            </w:rPr>
            <w:instrText xml:space="preserve"> PAGEREF _Toc74757130 \h </w:instrText>
          </w:r>
          <w:r>
            <w:rPr>
              <w:rFonts w:eastAsia="Times New Roman"/>
            </w:rPr>
            <w:fldChar w:fldCharType="separate"/>
          </w:r>
          <w:r>
            <w:rPr>
              <w:rFonts w:eastAsia="Times New Roman"/>
            </w:rPr>
            <w:t>43</w:t>
          </w:r>
          <w:r>
            <w:rPr>
              <w:rFonts w:eastAsia="Times New Roman"/>
            </w:rPr>
            <w:fldChar w:fldCharType="end"/>
          </w:r>
          <w:r>
            <w:rPr>
              <w:rFonts w:eastAsia="Times New Roman"/>
            </w:rPr>
            <w:fldChar w:fldCharType="end"/>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"_Toc74757131" </w:instrText>
          </w:r>
          <w:r>
            <w:rPr>
              <w:rFonts w:eastAsia="Times New Roman"/>
            </w:rPr>
            <w:fldChar w:fldCharType="separate"/>
          </w:r>
          <w:r>
            <w:rPr>
              <w:rStyle w:val="32"/>
              <w:rFonts w:ascii="Times New Roman" w:hAnsi="Times New Roman" w:eastAsia="Times New Roman" w:cs="Times New Roman"/>
              <w:b/>
            </w:rPr>
            <w:t>附件1：环评结论与建议</w:t>
          </w:r>
          <w:r>
            <w:rPr>
              <w:rFonts w:eastAsia="Times New Roman"/>
            </w:rPr>
            <w:tab/>
          </w:r>
          <w:r>
            <w:rPr>
              <w:rFonts w:eastAsia="Times New Roman"/>
            </w:rPr>
            <w:fldChar w:fldCharType="begin"/>
          </w:r>
          <w:r>
            <w:rPr>
              <w:rFonts w:eastAsia="Times New Roman"/>
            </w:rPr>
            <w:instrText xml:space="preserve"> PAGEREF _Toc74757131 \h </w:instrText>
          </w:r>
          <w:r>
            <w:rPr>
              <w:rFonts w:eastAsia="Times New Roman"/>
            </w:rPr>
            <w:fldChar w:fldCharType="separate"/>
          </w:r>
          <w:r>
            <w:rPr>
              <w:rFonts w:eastAsia="Times New Roman"/>
            </w:rPr>
            <w:t>45</w:t>
          </w:r>
          <w:r>
            <w:rPr>
              <w:rFonts w:eastAsia="Times New Roman"/>
            </w:rPr>
            <w:fldChar w:fldCharType="end"/>
          </w:r>
          <w:r>
            <w:rPr>
              <w:rFonts w:eastAsia="Times New Roman"/>
            </w:rPr>
            <w:fldChar w:fldCharType="end"/>
          </w:r>
        </w:p>
        <w:p>
          <w:pPr>
            <w:pStyle w:val="23"/>
            <w:tabs>
              <w:tab w:val="right" w:leader="dot" w:pos="8610"/>
            </w:tabs>
            <w:rPr>
              <w:rFonts w:hint="eastAsia" w:eastAsia="Times New Roman"/>
              <w:lang w:val="en-US" w:eastAsia="zh-CN"/>
            </w:rPr>
          </w:pPr>
          <w:r>
            <w:rPr>
              <w:rFonts w:eastAsia="Times New Roman"/>
            </w:rPr>
            <w:fldChar w:fldCharType="begin"/>
          </w:r>
          <w:r>
            <w:rPr>
              <w:rFonts w:eastAsia="Times New Roman"/>
            </w:rPr>
            <w:instrText xml:space="preserve"> HYPERLINK \l "_Toc74757132" </w:instrText>
          </w:r>
          <w:r>
            <w:rPr>
              <w:rFonts w:eastAsia="Times New Roman"/>
            </w:rPr>
            <w:fldChar w:fldCharType="separate"/>
          </w:r>
          <w:r>
            <w:rPr>
              <w:rStyle w:val="32"/>
              <w:rFonts w:ascii="Times New Roman" w:hAnsi="Times New Roman" w:eastAsia="Times New Roman" w:cs="Times New Roman"/>
              <w:b/>
            </w:rPr>
            <w:t>附件2：营业执照</w:t>
          </w:r>
          <w:r>
            <w:rPr>
              <w:rFonts w:eastAsia="Times New Roman"/>
            </w:rPr>
            <w:tab/>
          </w:r>
          <w:r>
            <w:rPr>
              <w:rFonts w:hint="eastAsia" w:eastAsia="Times New Roman"/>
              <w:lang w:val="en-US" w:eastAsia="zh-CN"/>
            </w:rPr>
            <w:t>5</w:t>
          </w:r>
          <w:r>
            <w:rPr>
              <w:rFonts w:eastAsia="Times New Roman"/>
            </w:rPr>
            <w:fldChar w:fldCharType="end"/>
          </w:r>
          <w:r>
            <w:rPr>
              <w:rFonts w:hint="eastAsia" w:eastAsia="Times New Roman"/>
              <w:lang w:val="en-US" w:eastAsia="zh-CN"/>
            </w:rPr>
            <w:t>2</w:t>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"_Toc74757133" </w:instrText>
          </w:r>
          <w:r>
            <w:rPr>
              <w:rFonts w:eastAsia="Times New Roman"/>
            </w:rPr>
            <w:fldChar w:fldCharType="separate"/>
          </w:r>
          <w:r>
            <w:rPr>
              <w:rStyle w:val="32"/>
              <w:rFonts w:ascii="Times New Roman" w:hAnsi="Times New Roman" w:eastAsia="Times New Roman" w:cs="Times New Roman"/>
              <w:b/>
            </w:rPr>
            <w:t>附件3：环评批复</w:t>
          </w:r>
          <w:r>
            <w:rPr>
              <w:rFonts w:eastAsia="Times New Roman"/>
            </w:rPr>
            <w:tab/>
          </w:r>
          <w:r>
            <w:rPr>
              <w:rFonts w:eastAsia="Times New Roman"/>
            </w:rPr>
            <w:fldChar w:fldCharType="begin"/>
          </w:r>
          <w:r>
            <w:rPr>
              <w:rFonts w:eastAsia="Times New Roman"/>
            </w:rPr>
            <w:instrText xml:space="preserve"> PAGEREF _Toc74757133 \h </w:instrText>
          </w:r>
          <w:r>
            <w:rPr>
              <w:rFonts w:eastAsia="Times New Roman"/>
            </w:rPr>
            <w:fldChar w:fldCharType="separate"/>
          </w:r>
          <w:r>
            <w:rPr>
              <w:rFonts w:eastAsia="Times New Roman"/>
            </w:rPr>
            <w:t>48</w:t>
          </w:r>
          <w:r>
            <w:rPr>
              <w:rFonts w:eastAsia="Times New Roman"/>
            </w:rPr>
            <w:fldChar w:fldCharType="end"/>
          </w:r>
          <w:r>
            <w:rPr>
              <w:rFonts w:eastAsia="Times New Roman"/>
            </w:rPr>
            <w:fldChar w:fldCharType="end"/>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"_Toc74757134" </w:instrText>
          </w:r>
          <w:r>
            <w:rPr>
              <w:rFonts w:eastAsia="Times New Roman"/>
            </w:rPr>
            <w:fldChar w:fldCharType="separate"/>
          </w:r>
          <w:r>
            <w:rPr>
              <w:rStyle w:val="32"/>
              <w:rFonts w:ascii="Times New Roman" w:hAnsi="Times New Roman" w:eastAsia="Times New Roman" w:cs="Times New Roman"/>
              <w:b/>
            </w:rPr>
            <w:t>附件4：验收监测方案</w:t>
          </w:r>
          <w:r>
            <w:rPr>
              <w:rFonts w:eastAsia="Times New Roman"/>
            </w:rPr>
            <w:tab/>
          </w:r>
          <w:r>
            <w:rPr>
              <w:rFonts w:eastAsia="Times New Roman"/>
            </w:rPr>
            <w:fldChar w:fldCharType="begin"/>
          </w:r>
          <w:r>
            <w:rPr>
              <w:rFonts w:eastAsia="Times New Roman"/>
            </w:rPr>
            <w:instrText xml:space="preserve"> PAGEREF _Toc74757134 \h </w:instrText>
          </w:r>
          <w:r>
            <w:rPr>
              <w:rFonts w:eastAsia="Times New Roman"/>
            </w:rPr>
            <w:fldChar w:fldCharType="separate"/>
          </w:r>
          <w:r>
            <w:rPr>
              <w:rFonts w:eastAsia="Times New Roman"/>
            </w:rPr>
            <w:t>50</w:t>
          </w:r>
          <w:r>
            <w:rPr>
              <w:rFonts w:eastAsia="Times New Roman"/>
            </w:rPr>
            <w:fldChar w:fldCharType="end"/>
          </w:r>
          <w:r>
            <w:rPr>
              <w:rFonts w:eastAsia="Times New Roman"/>
            </w:rPr>
            <w:fldChar w:fldCharType="end"/>
          </w:r>
        </w:p>
        <w:p>
          <w:pPr>
            <w:pStyle w:val="23"/>
            <w:tabs>
              <w:tab w:val="right" w:leader="dot" w:pos="8610"/>
            </w:tabs>
            <w:rPr>
              <w:rFonts w:eastAsia="Times New Roman"/>
            </w:rPr>
          </w:pPr>
          <w:r>
            <w:rPr>
              <w:rFonts w:eastAsia="Times New Roman"/>
            </w:rPr>
            <w:fldChar w:fldCharType="begin"/>
          </w:r>
          <w:r>
            <w:rPr>
              <w:rFonts w:eastAsia="Times New Roman"/>
            </w:rPr>
            <w:instrText xml:space="preserve"> HYPERLINK \l "_Toc74757137" </w:instrText>
          </w:r>
          <w:r>
            <w:rPr>
              <w:rFonts w:eastAsia="Times New Roman"/>
            </w:rPr>
            <w:fldChar w:fldCharType="separate"/>
          </w:r>
          <w:r>
            <w:rPr>
              <w:rStyle w:val="32"/>
              <w:rFonts w:ascii="Times New Roman" w:hAnsi="Times New Roman" w:eastAsia="Times New Roman" w:cs="Times New Roman"/>
              <w:b/>
            </w:rPr>
            <w:t>附件5：监测报告</w:t>
          </w:r>
          <w:r>
            <w:rPr>
              <w:rFonts w:eastAsia="Times New Roman"/>
            </w:rPr>
            <w:tab/>
          </w:r>
          <w:r>
            <w:rPr>
              <w:rFonts w:eastAsia="Times New Roman"/>
              <w:b w:val="0"/>
              <w:bCs w:val="0"/>
            </w:rPr>
            <w:fldChar w:fldCharType="begin"/>
          </w:r>
          <w:r>
            <w:rPr>
              <w:rFonts w:eastAsia="Times New Roman"/>
              <w:b w:val="0"/>
              <w:bCs w:val="0"/>
            </w:rPr>
            <w:instrText xml:space="preserve"> PAGEREF _Toc74757137 \h </w:instrText>
          </w:r>
          <w:r>
            <w:rPr>
              <w:rFonts w:eastAsia="Times New Roman"/>
              <w:b w:val="0"/>
              <w:bCs w:val="0"/>
            </w:rPr>
            <w:fldChar w:fldCharType="separate"/>
          </w:r>
          <w:r>
            <w:rPr>
              <w:b/>
            </w:rPr>
            <w:t>错误！未定义书签。</w:t>
          </w:r>
          <w:r>
            <w:rPr>
              <w:rFonts w:eastAsia="Times New Roman"/>
              <w:b w:val="0"/>
              <w:bCs w:val="0"/>
            </w:rPr>
            <w:fldChar w:fldCharType="end"/>
          </w:r>
          <w:r>
            <w:rPr>
              <w:rFonts w:eastAsia="Times New Roman"/>
            </w:rPr>
            <w:fldChar w:fldCharType="end"/>
          </w:r>
        </w:p>
        <w:p>
          <w:pPr>
            <w:pStyle w:val="23"/>
            <w:tabs>
              <w:tab w:val="right" w:leader="dot" w:pos="8610"/>
            </w:tabs>
            <w:snapToGrid w:val="0"/>
            <w:spacing w:line="360" w:lineRule="auto"/>
            <w:rPr>
              <w:rFonts w:ascii="Times New Roman" w:hAnsi="Times New Roman" w:eastAsia="Times New Roman" w:cs="Times New Roman"/>
            </w:rPr>
          </w:pPr>
          <w:r>
            <w:rPr>
              <w:rFonts w:ascii="Times New Roman" w:hAnsi="Times New Roman" w:eastAsia="Times New Roman" w:cs="Times New Roman"/>
            </w:rPr>
            <w:fldChar w:fldCharType="end"/>
          </w:r>
        </w:p>
      </w:sdtContent>
    </w:sdt>
    <w:p>
      <w:pPr>
        <w:spacing w:line="360" w:lineRule="auto"/>
        <w:rPr>
          <w:rFonts w:ascii="Times New Roman" w:hAnsi="Times New Roman" w:eastAsia="Times New Roman" w:cs="Times New Roman"/>
          <w:sz w:val="28"/>
          <w:szCs w:val="28"/>
        </w:rPr>
        <w:sectPr>
          <w:pgSz w:w="11906" w:h="16838"/>
          <w:pgMar w:top="1440" w:right="1489"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7"/>
        <w:spacing w:line="360" w:lineRule="auto"/>
        <w:ind w:left="-210" w:leftChars="-100" w:firstLine="0" w:firstLineChars="0"/>
        <w:jc w:val="center"/>
        <w:outlineLvl w:val="0"/>
        <w:rPr>
          <w:rFonts w:ascii="Times New Roman" w:hAnsi="Times New Roman" w:eastAsia="Times New Roman" w:cs="Times New Roman"/>
          <w:b/>
          <w:sz w:val="32"/>
          <w:szCs w:val="32"/>
        </w:rPr>
      </w:pPr>
      <w:bookmarkStart w:id="0" w:name="_Toc74757090"/>
      <w:r>
        <w:rPr>
          <w:rFonts w:ascii="Times New Roman" w:hAnsi="Times New Roman" w:eastAsia="Times New Roman" w:cs="Times New Roman"/>
          <w:b/>
          <w:sz w:val="32"/>
          <w:szCs w:val="32"/>
        </w:rPr>
        <w:t>1、验收项目概况</w:t>
      </w:r>
      <w:bookmarkEnd w:id="0"/>
    </w:p>
    <w:p>
      <w:pPr>
        <w:pStyle w:val="37"/>
        <w:spacing w:line="360" w:lineRule="auto"/>
        <w:ind w:firstLine="0" w:firstLineChars="0"/>
        <w:jc w:val="left"/>
        <w:outlineLvl w:val="1"/>
        <w:rPr>
          <w:rFonts w:ascii="Times New Roman" w:hAnsi="Times New Roman" w:eastAsia="Times New Roman" w:cs="Times New Roman"/>
          <w:b/>
          <w:sz w:val="28"/>
          <w:szCs w:val="32"/>
        </w:rPr>
      </w:pPr>
      <w:bookmarkStart w:id="1" w:name="_Toc74757091"/>
      <w:r>
        <w:rPr>
          <w:rFonts w:ascii="Times New Roman" w:hAnsi="Times New Roman" w:eastAsia="Times New Roman" w:cs="Times New Roman"/>
          <w:b/>
          <w:sz w:val="28"/>
          <w:szCs w:val="32"/>
        </w:rPr>
        <w:t>1.1验收项目基本情况</w:t>
      </w:r>
      <w:bookmarkEnd w:id="1"/>
    </w:p>
    <w:p>
      <w:pPr>
        <w:spacing w:line="360" w:lineRule="auto"/>
        <w:ind w:firstLine="480" w:firstLineChars="200"/>
        <w:rPr>
          <w:rFonts w:hint="default" w:ascii="Times New Roman" w:hAnsi="Times New Roman" w:eastAsia="Times New Roman" w:cs="Times New Roman"/>
          <w:color w:val="000000"/>
          <w:sz w:val="24"/>
          <w:szCs w:val="28"/>
          <w:lang w:val="en-US" w:eastAsia="zh-CN"/>
        </w:rPr>
      </w:pPr>
      <w:r>
        <w:rPr>
          <w:rFonts w:ascii="Times New Roman" w:hAnsi="Times New Roman" w:eastAsia="Times New Roman" w:cs="Times New Roman"/>
          <w:color w:val="000000"/>
          <w:sz w:val="24"/>
          <w:szCs w:val="28"/>
        </w:rPr>
        <w:t>项目名称：</w:t>
      </w:r>
      <w:r>
        <w:rPr>
          <w:rFonts w:hint="eastAsia" w:ascii="Times New Roman" w:hAnsi="Times New Roman" w:eastAsia="Times New Roman" w:cs="Times New Roman"/>
          <w:color w:val="000000"/>
          <w:sz w:val="24"/>
          <w:szCs w:val="28"/>
        </w:rPr>
        <w:t>年产100吨丹皮、520吨丹皮水、50吨牡丹提取液</w:t>
      </w:r>
      <w:r>
        <w:rPr>
          <w:rFonts w:hint="eastAsia" w:ascii="Times New Roman" w:hAnsi="Times New Roman" w:eastAsia="宋体" w:cs="Times New Roman"/>
          <w:color w:val="000000"/>
          <w:sz w:val="24"/>
          <w:szCs w:val="28"/>
          <w:lang w:eastAsia="zh-CN"/>
        </w:rPr>
        <w:t>建设</w:t>
      </w:r>
      <w:r>
        <w:rPr>
          <w:rFonts w:hint="eastAsia" w:ascii="Times New Roman" w:hAnsi="Times New Roman" w:eastAsia="Times New Roman" w:cs="Times New Roman"/>
          <w:color w:val="000000"/>
          <w:sz w:val="24"/>
          <w:szCs w:val="28"/>
        </w:rPr>
        <w:t>项目</w:t>
      </w:r>
    </w:p>
    <w:p>
      <w:pPr>
        <w:spacing w:line="360" w:lineRule="auto"/>
        <w:ind w:firstLine="480" w:firstLineChars="200"/>
        <w:rPr>
          <w:rFonts w:hint="eastAsia" w:ascii="Times New Roman" w:hAnsi="Times New Roman" w:eastAsia="Times New Roman" w:cs="Times New Roman"/>
          <w:color w:val="000000"/>
          <w:sz w:val="24"/>
          <w:szCs w:val="28"/>
          <w:lang w:eastAsia="zh-CN"/>
        </w:rPr>
      </w:pPr>
      <w:r>
        <w:rPr>
          <w:rFonts w:ascii="Times New Roman" w:hAnsi="Times New Roman" w:eastAsia="Times New Roman" w:cs="Times New Roman"/>
          <w:color w:val="000000"/>
          <w:sz w:val="24"/>
          <w:szCs w:val="28"/>
        </w:rPr>
        <w:t>建设单位：</w:t>
      </w:r>
      <w:r>
        <w:rPr>
          <w:rFonts w:hint="eastAsia" w:ascii="Times New Roman" w:hAnsi="Times New Roman" w:eastAsia="Times New Roman" w:cs="Times New Roman"/>
          <w:color w:val="000000"/>
          <w:sz w:val="24"/>
          <w:szCs w:val="28"/>
          <w:lang w:eastAsia="zh-CN"/>
        </w:rPr>
        <w:t>山东方叶生物科技有限公司</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建设地点：</w:t>
      </w:r>
      <w:r>
        <w:rPr>
          <w:rFonts w:hint="eastAsia" w:ascii="Times New Roman" w:hAnsi="Times New Roman" w:eastAsia="Times New Roman" w:cs="Times New Roman"/>
          <w:color w:val="000000"/>
          <w:sz w:val="24"/>
          <w:szCs w:val="28"/>
          <w:lang w:eastAsia="zh-CN"/>
        </w:rPr>
        <w:t>菏泽市牡丹区皇镇街道办事处顺畅路电厂西临100米路东</w:t>
      </w:r>
    </w:p>
    <w:p>
      <w:pPr>
        <w:spacing w:line="360" w:lineRule="auto"/>
        <w:ind w:firstLine="480" w:firstLineChars="200"/>
        <w:rPr>
          <w:rFonts w:hint="eastAsia" w:ascii="Times New Roman" w:hAnsi="Times New Roman" w:eastAsia="Times New Roman" w:cs="Times New Roman"/>
          <w:color w:val="000000"/>
          <w:sz w:val="24"/>
          <w:szCs w:val="28"/>
          <w:lang w:val="en-US" w:eastAsia="zh-CN"/>
        </w:rPr>
      </w:pPr>
      <w:r>
        <w:rPr>
          <w:rFonts w:ascii="Times New Roman" w:hAnsi="Times New Roman" w:eastAsia="Times New Roman" w:cs="Times New Roman"/>
          <w:color w:val="000000"/>
          <w:sz w:val="24"/>
          <w:szCs w:val="28"/>
          <w:highlight w:val="none"/>
        </w:rPr>
        <w:t>建设内容：</w:t>
      </w:r>
      <w:r>
        <w:rPr>
          <w:rFonts w:hint="eastAsia" w:ascii="Times New Roman" w:hAnsi="Times New Roman" w:eastAsia="宋体" w:cs="Times New Roman"/>
          <w:color w:val="000000"/>
          <w:sz w:val="24"/>
          <w:szCs w:val="28"/>
          <w:highlight w:val="none"/>
          <w:lang w:eastAsia="zh-CN"/>
        </w:rPr>
        <w:t>为年产</w:t>
      </w:r>
      <w:r>
        <w:rPr>
          <w:rFonts w:hint="eastAsia" w:ascii="Times New Roman" w:hAnsi="Times New Roman" w:eastAsia="宋体" w:cs="Times New Roman"/>
          <w:color w:val="000000"/>
          <w:sz w:val="24"/>
          <w:szCs w:val="28"/>
          <w:highlight w:val="none"/>
          <w:lang w:val="en-US" w:eastAsia="zh-CN"/>
        </w:rPr>
        <w:t>100</w:t>
      </w:r>
      <w:r>
        <w:rPr>
          <w:rFonts w:hint="eastAsia" w:ascii="Times New Roman" w:hAnsi="Times New Roman" w:eastAsia="Times New Roman" w:cs="Times New Roman"/>
          <w:color w:val="000000"/>
          <w:sz w:val="24"/>
          <w:szCs w:val="28"/>
        </w:rPr>
        <w:t>吨丹皮</w:t>
      </w:r>
      <w:r>
        <w:rPr>
          <w:rFonts w:hint="eastAsia" w:ascii="Times New Roman" w:hAnsi="Times New Roman" w:eastAsia="宋体" w:cs="Times New Roman"/>
          <w:color w:val="000000"/>
          <w:sz w:val="24"/>
          <w:szCs w:val="28"/>
          <w:lang w:eastAsia="zh-CN"/>
        </w:rPr>
        <w:t>生产线、</w:t>
      </w:r>
      <w:r>
        <w:rPr>
          <w:rFonts w:hint="eastAsia" w:ascii="Times New Roman" w:hAnsi="Times New Roman" w:eastAsia="Times New Roman" w:cs="Times New Roman"/>
          <w:color w:val="000000"/>
          <w:sz w:val="24"/>
          <w:szCs w:val="28"/>
        </w:rPr>
        <w:t>520吨丹皮水</w:t>
      </w:r>
      <w:r>
        <w:rPr>
          <w:rFonts w:hint="eastAsia" w:ascii="Times New Roman" w:hAnsi="Times New Roman" w:eastAsia="宋体" w:cs="Times New Roman"/>
          <w:color w:val="000000"/>
          <w:sz w:val="24"/>
          <w:szCs w:val="28"/>
          <w:lang w:eastAsia="zh-CN"/>
        </w:rPr>
        <w:t>生产线、</w:t>
      </w:r>
      <w:r>
        <w:rPr>
          <w:rFonts w:hint="eastAsia" w:ascii="Times New Roman" w:hAnsi="Times New Roman" w:eastAsia="Times New Roman" w:cs="Times New Roman"/>
          <w:color w:val="000000"/>
          <w:sz w:val="24"/>
          <w:szCs w:val="28"/>
        </w:rPr>
        <w:t>50吨牡丹提取液</w:t>
      </w:r>
      <w:r>
        <w:rPr>
          <w:rFonts w:hint="eastAsia" w:ascii="Times New Roman" w:hAnsi="Times New Roman" w:eastAsia="宋体" w:cs="Times New Roman"/>
          <w:color w:val="000000"/>
          <w:sz w:val="24"/>
          <w:szCs w:val="28"/>
          <w:lang w:eastAsia="zh-CN"/>
        </w:rPr>
        <w:t>生产线以及</w:t>
      </w:r>
      <w:r>
        <w:rPr>
          <w:rFonts w:hint="eastAsia"/>
          <w:bCs/>
          <w:sz w:val="24"/>
          <w:lang w:val="en-US" w:eastAsia="zh-CN"/>
        </w:rPr>
        <w:t>生产</w:t>
      </w:r>
      <w:r>
        <w:rPr>
          <w:rFonts w:hint="eastAsia" w:ascii="Times New Roman" w:hAnsi="Times New Roman" w:eastAsia="Times New Roman" w:cs="Times New Roman"/>
          <w:color w:val="000000"/>
          <w:sz w:val="24"/>
          <w:szCs w:val="28"/>
          <w:lang w:val="en-US" w:eastAsia="zh-CN"/>
        </w:rPr>
        <w:t>车间、生产线以及辅助设施。</w:t>
      </w:r>
    </w:p>
    <w:p>
      <w:pPr>
        <w:spacing w:line="360" w:lineRule="auto"/>
        <w:ind w:firstLine="480" w:firstLineChars="200"/>
        <w:rPr>
          <w:rFonts w:hint="eastAsia" w:ascii="Times New Roman" w:hAnsi="Times New Roman" w:eastAsia="Times New Roman" w:cs="Times New Roman"/>
          <w:color w:val="000000"/>
          <w:sz w:val="24"/>
          <w:szCs w:val="28"/>
          <w:lang w:eastAsia="zh-CN"/>
        </w:rPr>
      </w:pPr>
      <w:r>
        <w:rPr>
          <w:rFonts w:ascii="Times New Roman" w:hAnsi="Times New Roman" w:eastAsia="Times New Roman" w:cs="Times New Roman"/>
          <w:color w:val="000000"/>
          <w:sz w:val="24"/>
          <w:szCs w:val="28"/>
          <w:highlight w:val="none"/>
        </w:rPr>
        <w:t>生产规模</w:t>
      </w:r>
      <w:r>
        <w:rPr>
          <w:rFonts w:ascii="Times New Roman" w:hAnsi="Times New Roman" w:eastAsia="Times New Roman" w:cs="Times New Roman"/>
          <w:color w:val="000000"/>
          <w:sz w:val="24"/>
          <w:szCs w:val="28"/>
        </w:rPr>
        <w:t>：</w:t>
      </w:r>
      <w:r>
        <w:rPr>
          <w:rFonts w:hint="eastAsia" w:ascii="Times New Roman" w:hAnsi="Times New Roman" w:eastAsia="Times New Roman" w:cs="Times New Roman"/>
          <w:color w:val="000000"/>
          <w:sz w:val="24"/>
          <w:szCs w:val="28"/>
          <w:lang w:val="en-US" w:eastAsia="zh-CN"/>
        </w:rPr>
        <w:t>本项目为全部验收，本次验收规模为</w:t>
      </w:r>
      <w:r>
        <w:rPr>
          <w:rFonts w:hint="eastAsia" w:ascii="Times New Roman" w:hAnsi="Times New Roman" w:eastAsia="Times New Roman" w:cs="Times New Roman"/>
          <w:color w:val="000000"/>
          <w:sz w:val="24"/>
          <w:szCs w:val="28"/>
        </w:rPr>
        <w:t>年产100吨丹皮</w:t>
      </w:r>
      <w:r>
        <w:rPr>
          <w:rFonts w:hint="eastAsia" w:ascii="Times New Roman" w:hAnsi="Times New Roman" w:eastAsia="宋体" w:cs="Times New Roman"/>
          <w:color w:val="000000"/>
          <w:sz w:val="24"/>
          <w:szCs w:val="28"/>
          <w:lang w:eastAsia="zh-CN"/>
        </w:rPr>
        <w:t>生产线</w:t>
      </w:r>
      <w:r>
        <w:rPr>
          <w:rFonts w:hint="eastAsia" w:ascii="Times New Roman" w:hAnsi="Times New Roman" w:eastAsia="Times New Roman" w:cs="Times New Roman"/>
          <w:color w:val="000000"/>
          <w:sz w:val="24"/>
          <w:szCs w:val="28"/>
        </w:rPr>
        <w:t>、520吨丹皮水</w:t>
      </w:r>
      <w:r>
        <w:rPr>
          <w:rFonts w:hint="eastAsia" w:ascii="Times New Roman" w:hAnsi="Times New Roman" w:eastAsia="宋体" w:cs="Times New Roman"/>
          <w:color w:val="000000"/>
          <w:sz w:val="24"/>
          <w:szCs w:val="28"/>
          <w:lang w:eastAsia="zh-CN"/>
        </w:rPr>
        <w:t>生产线</w:t>
      </w:r>
      <w:r>
        <w:rPr>
          <w:rFonts w:hint="eastAsia" w:ascii="Times New Roman" w:hAnsi="Times New Roman" w:eastAsia="Times New Roman" w:cs="Times New Roman"/>
          <w:color w:val="000000"/>
          <w:sz w:val="24"/>
          <w:szCs w:val="28"/>
        </w:rPr>
        <w:t>、50吨牡丹提取液</w:t>
      </w:r>
      <w:r>
        <w:rPr>
          <w:rFonts w:hint="eastAsia" w:ascii="Times New Roman" w:hAnsi="Times New Roman" w:eastAsia="宋体" w:cs="Times New Roman"/>
          <w:color w:val="000000"/>
          <w:sz w:val="24"/>
          <w:szCs w:val="28"/>
          <w:lang w:eastAsia="zh-CN"/>
        </w:rPr>
        <w:t>生产线。</w:t>
      </w:r>
    </w:p>
    <w:p>
      <w:pPr>
        <w:spacing w:line="360" w:lineRule="auto"/>
        <w:ind w:firstLine="480" w:firstLineChars="200"/>
        <w:rPr>
          <w:rFonts w:hint="default" w:ascii="Times New Roman" w:hAnsi="Times New Roman" w:eastAsia="Times New Roman" w:cs="Times New Roman"/>
          <w:color w:val="000000"/>
          <w:sz w:val="24"/>
          <w:szCs w:val="28"/>
        </w:rPr>
      </w:pPr>
      <w:r>
        <w:rPr>
          <w:rFonts w:hint="default" w:ascii="Times New Roman" w:hAnsi="Times New Roman" w:eastAsia="Times New Roman" w:cs="Times New Roman"/>
          <w:color w:val="000000"/>
          <w:sz w:val="24"/>
          <w:szCs w:val="28"/>
        </w:rPr>
        <w:t>项目投资：项目总投资</w:t>
      </w:r>
      <w:r>
        <w:rPr>
          <w:rFonts w:hint="eastAsia" w:ascii="Times New Roman" w:hAnsi="Times New Roman" w:eastAsia="Times New Roman" w:cs="Times New Roman"/>
          <w:color w:val="000000"/>
          <w:sz w:val="24"/>
          <w:szCs w:val="28"/>
          <w:lang w:val="en-US" w:eastAsia="zh-CN"/>
        </w:rPr>
        <w:t>120</w:t>
      </w:r>
      <w:r>
        <w:rPr>
          <w:rFonts w:hint="default" w:ascii="Times New Roman" w:hAnsi="Times New Roman" w:eastAsia="Times New Roman" w:cs="Times New Roman"/>
          <w:color w:val="000000"/>
          <w:sz w:val="24"/>
          <w:szCs w:val="28"/>
          <w:lang w:eastAsia="zh-CN"/>
        </w:rPr>
        <w:t>万</w:t>
      </w:r>
      <w:r>
        <w:rPr>
          <w:rFonts w:hint="default" w:ascii="Times New Roman" w:hAnsi="Times New Roman" w:eastAsia="Times New Roman" w:cs="Times New Roman"/>
          <w:color w:val="000000"/>
          <w:sz w:val="24"/>
          <w:szCs w:val="28"/>
        </w:rPr>
        <w:t>元</w:t>
      </w:r>
      <w:r>
        <w:rPr>
          <w:rFonts w:hint="default" w:ascii="Times New Roman" w:hAnsi="Times New Roman" w:eastAsia="Times New Roman" w:cs="Times New Roman"/>
          <w:color w:val="000000"/>
          <w:sz w:val="24"/>
          <w:szCs w:val="28"/>
          <w:lang w:val="en-US" w:eastAsia="zh-CN"/>
        </w:rPr>
        <w:t>，</w:t>
      </w:r>
      <w:r>
        <w:rPr>
          <w:rFonts w:hint="default" w:ascii="Times New Roman" w:hAnsi="Times New Roman" w:eastAsia="Times New Roman" w:cs="Times New Roman"/>
          <w:color w:val="000000"/>
          <w:sz w:val="24"/>
          <w:szCs w:val="28"/>
        </w:rPr>
        <w:t>其中环保投资</w:t>
      </w:r>
      <w:r>
        <w:rPr>
          <w:rFonts w:hint="eastAsia" w:ascii="Times New Roman" w:hAnsi="Times New Roman" w:eastAsia="宋体" w:cs="Times New Roman"/>
          <w:color w:val="000000"/>
          <w:sz w:val="24"/>
          <w:szCs w:val="28"/>
          <w:lang w:val="en-US" w:eastAsia="zh-CN"/>
        </w:rPr>
        <w:t>9</w:t>
      </w:r>
      <w:r>
        <w:rPr>
          <w:rFonts w:hint="default" w:ascii="Times New Roman" w:hAnsi="Times New Roman" w:eastAsia="Times New Roman" w:cs="Times New Roman"/>
          <w:color w:val="000000"/>
          <w:sz w:val="24"/>
          <w:szCs w:val="28"/>
          <w:lang w:eastAsia="zh-CN"/>
        </w:rPr>
        <w:t>万</w:t>
      </w:r>
      <w:r>
        <w:rPr>
          <w:rFonts w:hint="default" w:ascii="Times New Roman" w:hAnsi="Times New Roman" w:eastAsia="Times New Roman" w:cs="Times New Roman"/>
          <w:color w:val="000000"/>
          <w:sz w:val="24"/>
          <w:szCs w:val="28"/>
        </w:rPr>
        <w:t>元。</w:t>
      </w:r>
    </w:p>
    <w:p>
      <w:pPr>
        <w:spacing w:line="360" w:lineRule="auto"/>
        <w:ind w:firstLine="480" w:firstLineChars="200"/>
        <w:rPr>
          <w:rFonts w:hint="default" w:ascii="Times New Roman" w:hAnsi="Times New Roman" w:eastAsia="Times New Roman" w:cs="Times New Roman"/>
          <w:sz w:val="24"/>
          <w:szCs w:val="28"/>
        </w:rPr>
      </w:pPr>
      <w:r>
        <w:rPr>
          <w:rFonts w:hint="default" w:ascii="Times New Roman" w:hAnsi="Times New Roman" w:eastAsia="Times New Roman" w:cs="Times New Roman"/>
          <w:sz w:val="24"/>
          <w:szCs w:val="28"/>
        </w:rPr>
        <w:t>竣工投产时间：20</w:t>
      </w:r>
      <w:r>
        <w:rPr>
          <w:rFonts w:hint="default" w:ascii="Times New Roman" w:hAnsi="Times New Roman" w:eastAsia="Times New Roman" w:cs="Times New Roman"/>
          <w:sz w:val="24"/>
          <w:szCs w:val="28"/>
          <w:lang w:val="en-US" w:eastAsia="zh-CN"/>
        </w:rPr>
        <w:t>22</w:t>
      </w:r>
      <w:r>
        <w:rPr>
          <w:rFonts w:hint="default" w:ascii="Times New Roman" w:hAnsi="Times New Roman" w:eastAsia="Times New Roman" w:cs="Times New Roman"/>
          <w:sz w:val="24"/>
          <w:szCs w:val="28"/>
        </w:rPr>
        <w:t>年</w:t>
      </w:r>
      <w:r>
        <w:rPr>
          <w:rFonts w:hint="eastAsia" w:ascii="Times New Roman" w:hAnsi="Times New Roman" w:eastAsia="Times New Roman" w:cs="Times New Roman"/>
          <w:sz w:val="24"/>
          <w:szCs w:val="28"/>
          <w:lang w:val="en-US" w:eastAsia="zh-CN"/>
        </w:rPr>
        <w:t>11</w:t>
      </w:r>
      <w:r>
        <w:rPr>
          <w:rFonts w:hint="default" w:ascii="Times New Roman" w:hAnsi="Times New Roman" w:eastAsia="Times New Roman" w:cs="Times New Roman"/>
          <w:sz w:val="24"/>
          <w:szCs w:val="28"/>
        </w:rPr>
        <w:t>月</w:t>
      </w:r>
    </w:p>
    <w:p>
      <w:pPr>
        <w:spacing w:line="360" w:lineRule="auto"/>
        <w:ind w:firstLine="480" w:firstLineChars="200"/>
        <w:rPr>
          <w:rFonts w:hint="default" w:ascii="Times New Roman" w:hAnsi="Times New Roman" w:eastAsia="Times New Roman" w:cs="Times New Roman"/>
          <w:sz w:val="24"/>
          <w:szCs w:val="28"/>
        </w:rPr>
      </w:pPr>
      <w:bookmarkStart w:id="2" w:name="_Hlk74757292"/>
      <w:r>
        <w:rPr>
          <w:rFonts w:hint="eastAsia" w:ascii="Times New Roman" w:hAnsi="Times New Roman" w:eastAsia="Times New Roman" w:cs="Times New Roman"/>
          <w:color w:val="000000"/>
          <w:sz w:val="24"/>
          <w:szCs w:val="28"/>
          <w:lang w:eastAsia="zh-CN"/>
        </w:rPr>
        <w:t>环评情况：山东方叶生物科技有限公</w:t>
      </w:r>
      <w:r>
        <w:rPr>
          <w:rFonts w:hint="eastAsia" w:ascii="Times New Roman" w:hAnsi="Times New Roman" w:eastAsia="Times New Roman" w:cs="Times New Roman"/>
          <w:color w:val="000000"/>
          <w:sz w:val="24"/>
          <w:szCs w:val="28"/>
          <w:highlight w:val="none"/>
          <w:lang w:eastAsia="zh-CN"/>
        </w:rPr>
        <w:t>司</w:t>
      </w:r>
      <w:r>
        <w:rPr>
          <w:rFonts w:hint="eastAsia" w:ascii="Times New Roman" w:hAnsi="Times New Roman" w:cs="Times New Roman"/>
          <w:sz w:val="24"/>
          <w:szCs w:val="28"/>
          <w:highlight w:val="none"/>
          <w:lang w:val="en-US" w:eastAsia="zh-CN"/>
        </w:rPr>
        <w:t>2021年12月由山东双科咨询管理有限公司完成了《</w:t>
      </w:r>
      <w:r>
        <w:rPr>
          <w:rFonts w:hint="eastAsia" w:ascii="Times New Roman" w:hAnsi="Times New Roman" w:eastAsia="宋体" w:cs="Times New Roman"/>
          <w:color w:val="000000"/>
          <w:sz w:val="24"/>
          <w:szCs w:val="28"/>
          <w:highlight w:val="none"/>
          <w:lang w:eastAsia="zh-CN"/>
        </w:rPr>
        <w:t>山东方叶生物科技有限公司</w:t>
      </w:r>
      <w:r>
        <w:rPr>
          <w:rFonts w:hint="eastAsia" w:ascii="Times New Roman" w:hAnsi="Times New Roman" w:eastAsia="Times New Roman" w:cs="Times New Roman"/>
          <w:color w:val="000000"/>
          <w:sz w:val="24"/>
          <w:szCs w:val="28"/>
          <w:highlight w:val="none"/>
        </w:rPr>
        <w:t>年产100吨丹皮、520吨丹皮水、50吨牡丹提取液</w:t>
      </w:r>
      <w:r>
        <w:rPr>
          <w:rFonts w:hint="eastAsia" w:ascii="Times New Roman" w:hAnsi="Times New Roman" w:cs="Times New Roman"/>
          <w:sz w:val="24"/>
          <w:szCs w:val="28"/>
          <w:highlight w:val="none"/>
          <w:lang w:val="en-US" w:eastAsia="zh-CN"/>
        </w:rPr>
        <w:t>项目环境影响报告表》的编制，并于2021年12月30日取得了菏泽市生态环境局牡丹区分局对该项目的审批意见《关于</w:t>
      </w:r>
      <w:r>
        <w:rPr>
          <w:rFonts w:hint="eastAsia" w:ascii="Times New Roman" w:hAnsi="Times New Roman" w:eastAsia="宋体" w:cs="Times New Roman"/>
          <w:color w:val="000000"/>
          <w:sz w:val="24"/>
          <w:szCs w:val="28"/>
          <w:highlight w:val="none"/>
          <w:lang w:eastAsia="zh-CN"/>
        </w:rPr>
        <w:t>山东方叶生物科技有限公司</w:t>
      </w:r>
      <w:r>
        <w:rPr>
          <w:rFonts w:hint="eastAsia" w:ascii="Times New Roman" w:hAnsi="Times New Roman" w:eastAsia="Times New Roman" w:cs="Times New Roman"/>
          <w:color w:val="000000"/>
          <w:sz w:val="24"/>
          <w:szCs w:val="28"/>
          <w:highlight w:val="none"/>
        </w:rPr>
        <w:t>年产100吨丹皮、520吨丹皮水、50吨牡丹提取液</w:t>
      </w:r>
      <w:r>
        <w:rPr>
          <w:rFonts w:hint="eastAsia" w:ascii="Times New Roman" w:hAnsi="Times New Roman" w:cs="Times New Roman"/>
          <w:sz w:val="24"/>
          <w:szCs w:val="28"/>
          <w:highlight w:val="none"/>
          <w:lang w:val="en-US" w:eastAsia="zh-CN"/>
        </w:rPr>
        <w:t>项目环境影响报告表的批复》</w:t>
      </w:r>
      <w:r>
        <w:rPr>
          <w:rFonts w:ascii="Times New Roman" w:hAnsi="Times New Roman" w:cs="Times New Roman"/>
          <w:color w:val="000000" w:themeColor="text1"/>
          <w:sz w:val="24"/>
          <w:szCs w:val="28"/>
          <w:highlight w:val="none"/>
          <w14:textFill>
            <w14:solidFill>
              <w14:schemeClr w14:val="tx1"/>
            </w14:solidFill>
          </w14:textFill>
        </w:rPr>
        <w:t>（</w:t>
      </w:r>
      <w:r>
        <w:rPr>
          <w:rFonts w:hint="eastAsia" w:ascii="Times New Roman" w:hAnsi="Times New Roman" w:cs="Times New Roman"/>
          <w:color w:val="000000" w:themeColor="text1"/>
          <w:sz w:val="24"/>
          <w:szCs w:val="28"/>
          <w:highlight w:val="none"/>
          <w14:textFill>
            <w14:solidFill>
              <w14:schemeClr w14:val="tx1"/>
            </w14:solidFill>
          </w14:textFill>
        </w:rPr>
        <w:t>菏</w:t>
      </w:r>
      <w:r>
        <w:rPr>
          <w:rFonts w:hint="eastAsia" w:ascii="Times New Roman" w:hAnsi="Times New Roman" w:cs="Times New Roman"/>
          <w:color w:val="000000" w:themeColor="text1"/>
          <w:sz w:val="24"/>
          <w:szCs w:val="28"/>
          <w:highlight w:val="none"/>
          <w:lang w:eastAsia="zh-CN"/>
          <w14:textFill>
            <w14:solidFill>
              <w14:schemeClr w14:val="tx1"/>
            </w14:solidFill>
          </w14:textFill>
        </w:rPr>
        <w:t>牡</w:t>
      </w:r>
      <w:r>
        <w:rPr>
          <w:rFonts w:hint="eastAsia" w:ascii="Times New Roman" w:hAnsi="Times New Roman" w:eastAsia="Times New Roman" w:cs="Times New Roman"/>
          <w:sz w:val="24"/>
          <w:szCs w:val="28"/>
          <w:lang w:eastAsia="zh-CN"/>
        </w:rPr>
        <w:t>环报告表</w:t>
      </w:r>
      <w:r>
        <w:rPr>
          <w:rFonts w:hint="eastAsia" w:ascii="Times New Roman" w:hAnsi="Times New Roman" w:eastAsia="Times New Roman" w:cs="Times New Roman"/>
          <w:sz w:val="24"/>
          <w:szCs w:val="28"/>
          <w:lang w:val="en-US" w:eastAsia="zh-CN"/>
        </w:rPr>
        <w:t>[2021]28</w:t>
      </w:r>
      <w:r>
        <w:rPr>
          <w:rFonts w:hint="default" w:ascii="Times New Roman" w:hAnsi="Times New Roman" w:eastAsia="Times New Roman" w:cs="Times New Roman"/>
          <w:sz w:val="24"/>
          <w:szCs w:val="28"/>
        </w:rPr>
        <w:t>号）。目前，该工程已按要求建成，具备了验收监测的条件。</w:t>
      </w:r>
    </w:p>
    <w:bookmarkEnd w:id="2"/>
    <w:p>
      <w:pPr>
        <w:spacing w:line="360" w:lineRule="auto"/>
        <w:ind w:firstLine="480" w:firstLineChars="200"/>
        <w:rPr>
          <w:rFonts w:ascii="Times New Roman" w:hAnsi="Times New Roman" w:eastAsia="Times New Roman" w:cs="Times New Roman"/>
          <w:color w:val="000000"/>
          <w:sz w:val="24"/>
          <w:szCs w:val="28"/>
        </w:rPr>
      </w:pPr>
      <w:r>
        <w:rPr>
          <w:rFonts w:hint="default" w:ascii="Times New Roman" w:hAnsi="Times New Roman" w:eastAsia="Times New Roman" w:cs="Times New Roman"/>
          <w:sz w:val="24"/>
          <w:szCs w:val="28"/>
        </w:rPr>
        <w:t>受</w:t>
      </w:r>
      <w:r>
        <w:rPr>
          <w:rFonts w:hint="eastAsia" w:ascii="Times New Roman" w:hAnsi="Times New Roman" w:eastAsia="Times New Roman" w:cs="Times New Roman"/>
          <w:sz w:val="24"/>
          <w:szCs w:val="28"/>
          <w:lang w:eastAsia="zh-CN"/>
        </w:rPr>
        <w:t>山东方叶生物科技有限公司</w:t>
      </w:r>
      <w:r>
        <w:rPr>
          <w:rFonts w:hint="default" w:ascii="Times New Roman" w:hAnsi="Times New Roman" w:eastAsia="Times New Roman" w:cs="Times New Roman"/>
          <w:sz w:val="24"/>
          <w:szCs w:val="28"/>
        </w:rPr>
        <w:t>的委托，</w:t>
      </w:r>
      <w:r>
        <w:rPr>
          <w:rFonts w:hint="eastAsia" w:ascii="Times New Roman" w:hAnsi="Times New Roman" w:eastAsia="Times New Roman" w:cs="Times New Roman"/>
          <w:sz w:val="24"/>
          <w:szCs w:val="28"/>
          <w:lang w:eastAsia="zh-CN"/>
        </w:rPr>
        <w:t>山东汇成检测科技有限公司</w:t>
      </w:r>
      <w:r>
        <w:rPr>
          <w:rFonts w:hint="default" w:ascii="Times New Roman" w:hAnsi="Times New Roman" w:eastAsia="Times New Roman" w:cs="Times New Roman"/>
          <w:sz w:val="24"/>
          <w:szCs w:val="28"/>
        </w:rPr>
        <w:t>承担该项目</w:t>
      </w:r>
      <w:r>
        <w:rPr>
          <w:rFonts w:ascii="Times New Roman" w:hAnsi="Times New Roman" w:eastAsia="Times New Roman" w:cs="Times New Roman"/>
          <w:color w:val="000000"/>
          <w:sz w:val="24"/>
          <w:szCs w:val="28"/>
          <w:highlight w:val="none"/>
        </w:rPr>
        <w:t>的竣工环保验收</w:t>
      </w:r>
      <w:r>
        <w:rPr>
          <w:rFonts w:hint="eastAsia" w:ascii="Times New Roman" w:hAnsi="Times New Roman" w:eastAsia="Times New Roman" w:cs="Times New Roman"/>
          <w:color w:val="000000"/>
          <w:sz w:val="24"/>
          <w:szCs w:val="28"/>
          <w:highlight w:val="none"/>
        </w:rPr>
        <w:t>检测</w:t>
      </w:r>
      <w:r>
        <w:rPr>
          <w:rFonts w:ascii="Times New Roman" w:hAnsi="Times New Roman" w:eastAsia="Times New Roman" w:cs="Times New Roman"/>
          <w:color w:val="000000"/>
          <w:sz w:val="24"/>
          <w:szCs w:val="28"/>
          <w:highlight w:val="none"/>
        </w:rPr>
        <w:t>工作。根据国家有关法律法规的要求，202</w:t>
      </w:r>
      <w:r>
        <w:rPr>
          <w:rFonts w:hint="eastAsia" w:ascii="Times New Roman" w:hAnsi="Times New Roman" w:eastAsia="Times New Roman" w:cs="Times New Roman"/>
          <w:color w:val="000000"/>
          <w:sz w:val="24"/>
          <w:szCs w:val="28"/>
          <w:highlight w:val="none"/>
          <w:lang w:val="en-US" w:eastAsia="zh-CN"/>
        </w:rPr>
        <w:t>2</w:t>
      </w:r>
      <w:r>
        <w:rPr>
          <w:rFonts w:ascii="Times New Roman" w:hAnsi="Times New Roman" w:eastAsia="Times New Roman" w:cs="Times New Roman"/>
          <w:color w:val="000000"/>
          <w:sz w:val="24"/>
          <w:szCs w:val="28"/>
          <w:highlight w:val="none"/>
        </w:rPr>
        <w:t>年</w:t>
      </w:r>
      <w:r>
        <w:rPr>
          <w:rFonts w:hint="eastAsia" w:ascii="Times New Roman" w:hAnsi="Times New Roman" w:eastAsia="Times New Roman" w:cs="Times New Roman"/>
          <w:color w:val="000000"/>
          <w:sz w:val="24"/>
          <w:szCs w:val="28"/>
          <w:highlight w:val="none"/>
          <w:lang w:val="en-US" w:eastAsia="zh-CN"/>
        </w:rPr>
        <w:t>12</w:t>
      </w:r>
      <w:r>
        <w:rPr>
          <w:rFonts w:ascii="Times New Roman" w:hAnsi="Times New Roman" w:eastAsia="Times New Roman" w:cs="Times New Roman"/>
          <w:color w:val="000000"/>
          <w:sz w:val="24"/>
          <w:szCs w:val="28"/>
          <w:highlight w:val="none"/>
        </w:rPr>
        <w:t>月，</w:t>
      </w:r>
      <w:r>
        <w:rPr>
          <w:rFonts w:hint="eastAsia" w:ascii="Times New Roman" w:hAnsi="Times New Roman" w:eastAsia="宋体" w:cs="Times New Roman"/>
          <w:color w:val="000000"/>
          <w:sz w:val="24"/>
          <w:szCs w:val="28"/>
          <w:highlight w:val="none"/>
          <w:lang w:eastAsia="zh-CN"/>
        </w:rPr>
        <w:t>山东汇成检测科技有限公司</w:t>
      </w:r>
      <w:r>
        <w:rPr>
          <w:rFonts w:ascii="Times New Roman" w:hAnsi="Times New Roman" w:eastAsia="Times New Roman" w:cs="Times New Roman"/>
          <w:color w:val="000000"/>
          <w:sz w:val="24"/>
          <w:szCs w:val="28"/>
          <w:highlight w:val="none"/>
        </w:rPr>
        <w:t>安</w:t>
      </w:r>
      <w:r>
        <w:rPr>
          <w:rFonts w:ascii="Times New Roman" w:hAnsi="Times New Roman" w:eastAsia="Times New Roman" w:cs="Times New Roman"/>
          <w:color w:val="000000"/>
          <w:sz w:val="24"/>
          <w:szCs w:val="28"/>
        </w:rPr>
        <w:t>排专业技术人员对项目区域进行了现场勘察和资料收集，查阅有关文件和技术资料，查看污染物治理及排放、环保措施的落实情况，在此基础上编制</w:t>
      </w:r>
      <w:r>
        <w:rPr>
          <w:rFonts w:hint="eastAsia"/>
          <w:lang w:eastAsia="zh-CN"/>
        </w:rPr>
        <w:t>了</w:t>
      </w:r>
      <w:r>
        <w:rPr>
          <w:rFonts w:ascii="Times New Roman" w:hAnsi="Times New Roman" w:eastAsia="Times New Roman" w:cs="Times New Roman"/>
          <w:color w:val="000000"/>
          <w:sz w:val="24"/>
          <w:szCs w:val="28"/>
        </w:rPr>
        <w:t>《</w:t>
      </w:r>
      <w:r>
        <w:rPr>
          <w:rFonts w:hint="eastAsia" w:ascii="Times New Roman" w:hAnsi="Times New Roman" w:eastAsia="Times New Roman" w:cs="Times New Roman"/>
          <w:color w:val="000000"/>
          <w:sz w:val="24"/>
          <w:szCs w:val="28"/>
          <w:lang w:eastAsia="zh-CN"/>
        </w:rPr>
        <w:t>山东方叶生物科技有限公司</w:t>
      </w:r>
      <w:r>
        <w:rPr>
          <w:rFonts w:hint="eastAsia" w:ascii="Times New Roman" w:hAnsi="Times New Roman" w:eastAsia="Times New Roman" w:cs="Times New Roman"/>
          <w:color w:val="000000"/>
          <w:sz w:val="24"/>
          <w:szCs w:val="28"/>
          <w:highlight w:val="none"/>
        </w:rPr>
        <w:t>年产100吨丹皮、520吨丹皮水、50吨牡丹提取液</w:t>
      </w:r>
      <w:r>
        <w:rPr>
          <w:rFonts w:hint="eastAsia" w:ascii="Times New Roman" w:hAnsi="Times New Roman" w:eastAsia="Times New Roman" w:cs="Times New Roman"/>
          <w:color w:val="000000"/>
          <w:sz w:val="24"/>
          <w:szCs w:val="28"/>
          <w:lang w:val="en-US" w:eastAsia="zh-CN"/>
        </w:rPr>
        <w:t>项目</w:t>
      </w:r>
      <w:r>
        <w:rPr>
          <w:rFonts w:hint="eastAsia" w:ascii="Times New Roman" w:hAnsi="Times New Roman" w:eastAsia="Times New Roman" w:cs="Times New Roman"/>
          <w:color w:val="000000"/>
          <w:sz w:val="24"/>
          <w:szCs w:val="28"/>
          <w:lang w:eastAsia="zh-CN"/>
        </w:rPr>
        <w:t>竣工环境保护验收</w:t>
      </w:r>
      <w:r>
        <w:rPr>
          <w:rFonts w:ascii="Times New Roman" w:hAnsi="Times New Roman" w:eastAsia="Times New Roman" w:cs="Times New Roman"/>
          <w:color w:val="000000"/>
          <w:sz w:val="24"/>
          <w:szCs w:val="28"/>
        </w:rPr>
        <w:t>验收监测方案》，确定竣工验收监测内容。</w:t>
      </w:r>
      <w:r>
        <w:rPr>
          <w:rFonts w:ascii="Times New Roman" w:hAnsi="Times New Roman" w:eastAsia="Times New Roman" w:cs="Times New Roman"/>
          <w:color w:val="000000"/>
          <w:sz w:val="24"/>
          <w:szCs w:val="28"/>
          <w:highlight w:val="none"/>
        </w:rPr>
        <w:t>并于202</w:t>
      </w:r>
      <w:r>
        <w:rPr>
          <w:rFonts w:hint="eastAsia" w:ascii="Times New Roman" w:hAnsi="Times New Roman" w:eastAsia="Times New Roman" w:cs="Times New Roman"/>
          <w:color w:val="000000"/>
          <w:sz w:val="24"/>
          <w:szCs w:val="28"/>
          <w:highlight w:val="none"/>
          <w:lang w:val="en-US" w:eastAsia="zh-CN"/>
        </w:rPr>
        <w:t>2</w:t>
      </w:r>
      <w:r>
        <w:rPr>
          <w:rFonts w:ascii="Times New Roman" w:hAnsi="Times New Roman" w:eastAsia="Times New Roman" w:cs="Times New Roman"/>
          <w:color w:val="000000"/>
          <w:sz w:val="24"/>
          <w:szCs w:val="28"/>
          <w:highlight w:val="none"/>
        </w:rPr>
        <w:t>年</w:t>
      </w:r>
      <w:r>
        <w:rPr>
          <w:rFonts w:hint="eastAsia" w:ascii="Times New Roman" w:hAnsi="Times New Roman" w:eastAsia="Times New Roman" w:cs="Times New Roman"/>
          <w:color w:val="000000"/>
          <w:sz w:val="24"/>
          <w:szCs w:val="28"/>
          <w:highlight w:val="none"/>
          <w:lang w:val="en-US" w:eastAsia="zh-CN"/>
        </w:rPr>
        <w:t>12</w:t>
      </w:r>
      <w:r>
        <w:rPr>
          <w:rFonts w:ascii="Times New Roman" w:hAnsi="Times New Roman" w:eastAsia="Times New Roman" w:cs="Times New Roman"/>
          <w:color w:val="000000"/>
          <w:sz w:val="24"/>
          <w:szCs w:val="28"/>
          <w:highlight w:val="none"/>
        </w:rPr>
        <w:t>月</w:t>
      </w:r>
      <w:r>
        <w:rPr>
          <w:rFonts w:hint="eastAsia" w:ascii="Times New Roman" w:hAnsi="Times New Roman" w:eastAsia="Times New Roman" w:cs="Times New Roman"/>
          <w:color w:val="000000"/>
          <w:sz w:val="24"/>
          <w:szCs w:val="28"/>
          <w:highlight w:val="none"/>
          <w:lang w:val="en-US" w:eastAsia="zh-CN"/>
        </w:rPr>
        <w:t>12</w:t>
      </w:r>
      <w:r>
        <w:rPr>
          <w:rFonts w:ascii="Times New Roman" w:hAnsi="Times New Roman" w:eastAsia="Times New Roman" w:cs="Times New Roman"/>
          <w:color w:val="000000"/>
          <w:sz w:val="24"/>
          <w:szCs w:val="28"/>
          <w:highlight w:val="none"/>
        </w:rPr>
        <w:t>日和</w:t>
      </w:r>
      <w:r>
        <w:rPr>
          <w:rFonts w:hint="eastAsia" w:ascii="Times New Roman" w:hAnsi="Times New Roman" w:eastAsia="宋体" w:cs="Times New Roman"/>
          <w:color w:val="000000"/>
          <w:sz w:val="24"/>
          <w:szCs w:val="28"/>
          <w:highlight w:val="none"/>
          <w:lang w:val="en-US" w:eastAsia="zh-CN"/>
        </w:rPr>
        <w:t>12</w:t>
      </w:r>
      <w:r>
        <w:rPr>
          <w:rFonts w:ascii="Times New Roman" w:hAnsi="Times New Roman" w:eastAsia="Times New Roman" w:cs="Times New Roman"/>
          <w:color w:val="000000"/>
          <w:sz w:val="24"/>
          <w:szCs w:val="28"/>
          <w:highlight w:val="none"/>
        </w:rPr>
        <w:t>月</w:t>
      </w:r>
      <w:r>
        <w:rPr>
          <w:rFonts w:hint="eastAsia" w:ascii="Times New Roman" w:hAnsi="Times New Roman" w:eastAsia="Times New Roman" w:cs="Times New Roman"/>
          <w:color w:val="000000"/>
          <w:sz w:val="24"/>
          <w:szCs w:val="28"/>
          <w:highlight w:val="none"/>
          <w:lang w:val="en-US" w:eastAsia="zh-CN"/>
        </w:rPr>
        <w:t>13</w:t>
      </w:r>
      <w:r>
        <w:rPr>
          <w:rFonts w:ascii="Times New Roman" w:hAnsi="Times New Roman" w:eastAsia="Times New Roman" w:cs="Times New Roman"/>
          <w:color w:val="000000"/>
          <w:sz w:val="24"/>
          <w:szCs w:val="28"/>
          <w:highlight w:val="none"/>
        </w:rPr>
        <w:t>日依据验收监测方案确定的内容</w:t>
      </w:r>
      <w:r>
        <w:rPr>
          <w:rFonts w:ascii="Times New Roman" w:hAnsi="Times New Roman" w:eastAsia="Times New Roman" w:cs="Times New Roman"/>
          <w:color w:val="000000"/>
          <w:sz w:val="24"/>
          <w:szCs w:val="28"/>
        </w:rPr>
        <w:t>进行现场监测</w:t>
      </w:r>
      <w:r>
        <w:rPr>
          <w:rFonts w:hint="eastAsia" w:ascii="Times New Roman" w:hAnsi="Times New Roman" w:eastAsia="Times New Roman" w:cs="Times New Roman"/>
          <w:color w:val="000000"/>
          <w:sz w:val="24"/>
          <w:szCs w:val="28"/>
          <w:lang w:eastAsia="zh-CN"/>
        </w:rPr>
        <w:t>，山东方叶生物科技有限公司</w:t>
      </w:r>
      <w:r>
        <w:rPr>
          <w:rFonts w:ascii="Times New Roman" w:hAnsi="Times New Roman" w:eastAsia="Times New Roman" w:cs="Times New Roman"/>
          <w:color w:val="000000"/>
          <w:sz w:val="24"/>
          <w:szCs w:val="28"/>
        </w:rPr>
        <w:t>根据验收监测结果和现场检查情况编制了《</w:t>
      </w:r>
      <w:r>
        <w:rPr>
          <w:rFonts w:hint="eastAsia" w:ascii="Times New Roman" w:hAnsi="Times New Roman" w:eastAsia="Times New Roman" w:cs="Times New Roman"/>
          <w:color w:val="000000"/>
          <w:sz w:val="24"/>
          <w:szCs w:val="28"/>
          <w:lang w:eastAsia="zh-CN"/>
        </w:rPr>
        <w:t>山东方叶生物科技有限公司</w:t>
      </w:r>
      <w:r>
        <w:rPr>
          <w:rFonts w:hint="eastAsia" w:ascii="Times New Roman" w:hAnsi="Times New Roman" w:eastAsia="Times New Roman" w:cs="Times New Roman"/>
          <w:color w:val="000000"/>
          <w:sz w:val="24"/>
          <w:szCs w:val="28"/>
          <w:highlight w:val="none"/>
        </w:rPr>
        <w:t>年产100吨丹皮、520吨丹皮水、50吨牡丹提取液</w:t>
      </w:r>
      <w:r>
        <w:rPr>
          <w:rFonts w:hint="eastAsia" w:ascii="Times New Roman" w:hAnsi="Times New Roman" w:cs="Times New Roman"/>
          <w:sz w:val="24"/>
          <w:szCs w:val="28"/>
          <w:highlight w:val="none"/>
          <w:lang w:val="en-US" w:eastAsia="zh-CN"/>
        </w:rPr>
        <w:t>项目</w:t>
      </w:r>
      <w:r>
        <w:rPr>
          <w:rFonts w:ascii="Times New Roman" w:hAnsi="Times New Roman" w:eastAsia="Times New Roman" w:cs="Times New Roman"/>
          <w:color w:val="000000"/>
          <w:sz w:val="24"/>
          <w:szCs w:val="28"/>
        </w:rPr>
        <w:t>竣工环境保护验收</w:t>
      </w:r>
      <w:r>
        <w:rPr>
          <w:rFonts w:ascii="Times New Roman" w:hAnsi="Times New Roman" w:eastAsia="Times New Roman" w:cs="Times New Roman"/>
          <w:color w:val="000000" w:themeColor="text1"/>
          <w:sz w:val="24"/>
          <w:szCs w:val="28"/>
          <w14:textFill>
            <w14:solidFill>
              <w14:schemeClr w14:val="tx1"/>
            </w14:solidFill>
          </w14:textFill>
        </w:rPr>
        <w:t>报告</w:t>
      </w:r>
      <w:r>
        <w:rPr>
          <w:rFonts w:hint="eastAsia" w:ascii="Times New Roman" w:hAnsi="Times New Roman" w:eastAsia="Times New Roman" w:cs="Times New Roman"/>
          <w:color w:val="000000" w:themeColor="text1"/>
          <w:sz w:val="24"/>
          <w:szCs w:val="28"/>
          <w:lang w:eastAsia="zh-CN"/>
          <w14:textFill>
            <w14:solidFill>
              <w14:schemeClr w14:val="tx1"/>
            </w14:solidFill>
          </w14:textFill>
        </w:rPr>
        <w:t>表</w:t>
      </w:r>
      <w:r>
        <w:rPr>
          <w:rFonts w:ascii="Times New Roman" w:hAnsi="Times New Roman" w:eastAsia="Times New Roman" w:cs="Times New Roman"/>
          <w:color w:val="000000" w:themeColor="text1"/>
          <w:sz w:val="24"/>
          <w:szCs w:val="28"/>
          <w14:textFill>
            <w14:solidFill>
              <w14:schemeClr w14:val="tx1"/>
            </w14:solidFill>
          </w14:textFill>
        </w:rPr>
        <w:t>》。</w:t>
      </w:r>
      <w:r>
        <w:rPr>
          <w:rFonts w:ascii="Times New Roman" w:hAnsi="Times New Roman" w:eastAsia="Times New Roman" w:cs="Times New Roman"/>
          <w:color w:val="000000" w:themeColor="text1"/>
          <w:sz w:val="24"/>
          <w:szCs w:val="28"/>
          <w:highlight w:val="none"/>
          <w14:textFill>
            <w14:solidFill>
              <w14:schemeClr w14:val="tx1"/>
            </w14:solidFill>
          </w14:textFill>
        </w:rPr>
        <w:t>于202</w:t>
      </w:r>
      <w:r>
        <w:rPr>
          <w:rFonts w:hint="eastAsia" w:ascii="Times New Roman" w:hAnsi="Times New Roman" w:eastAsia="Times New Roman" w:cs="Times New Roman"/>
          <w:color w:val="000000" w:themeColor="text1"/>
          <w:sz w:val="24"/>
          <w:szCs w:val="28"/>
          <w:highlight w:val="none"/>
          <w:lang w:val="en-US" w:eastAsia="zh-CN"/>
          <w14:textFill>
            <w14:solidFill>
              <w14:schemeClr w14:val="tx1"/>
            </w14:solidFill>
          </w14:textFill>
        </w:rPr>
        <w:t>3</w:t>
      </w:r>
      <w:r>
        <w:rPr>
          <w:rFonts w:ascii="Times New Roman" w:hAnsi="Times New Roman" w:eastAsia="Times New Roman" w:cs="Times New Roman"/>
          <w:color w:val="000000" w:themeColor="text1"/>
          <w:sz w:val="24"/>
          <w:szCs w:val="28"/>
          <w:highlight w:val="none"/>
          <w14:textFill>
            <w14:solidFill>
              <w14:schemeClr w14:val="tx1"/>
            </w14:solidFill>
          </w14:textFill>
        </w:rPr>
        <w:t>年</w:t>
      </w:r>
      <w:r>
        <w:rPr>
          <w:rFonts w:hint="eastAsia" w:ascii="Times New Roman" w:hAnsi="Times New Roman" w:eastAsia="Times New Roman" w:cs="Times New Roman"/>
          <w:color w:val="000000" w:themeColor="text1"/>
          <w:sz w:val="24"/>
          <w:szCs w:val="28"/>
          <w:highlight w:val="none"/>
          <w:lang w:val="en-US" w:eastAsia="zh-CN"/>
          <w14:textFill>
            <w14:solidFill>
              <w14:schemeClr w14:val="tx1"/>
            </w14:solidFill>
          </w14:textFill>
        </w:rPr>
        <w:t>2</w:t>
      </w:r>
      <w:r>
        <w:rPr>
          <w:rFonts w:ascii="Times New Roman" w:hAnsi="Times New Roman" w:eastAsia="Times New Roman" w:cs="Times New Roman"/>
          <w:color w:val="000000" w:themeColor="text1"/>
          <w:sz w:val="24"/>
          <w:szCs w:val="28"/>
          <w:highlight w:val="none"/>
          <w14:textFill>
            <w14:solidFill>
              <w14:schemeClr w14:val="tx1"/>
            </w14:solidFill>
          </w14:textFill>
        </w:rPr>
        <w:t>月</w:t>
      </w:r>
      <w:r>
        <w:rPr>
          <w:rFonts w:hint="eastAsia" w:ascii="Times New Roman" w:hAnsi="Times New Roman" w:eastAsia="Times New Roman" w:cs="Times New Roman"/>
          <w:color w:val="000000" w:themeColor="text1"/>
          <w:sz w:val="24"/>
          <w:szCs w:val="28"/>
          <w:highlight w:val="none"/>
          <w:lang w:val="en-US" w:eastAsia="zh-CN"/>
          <w14:textFill>
            <w14:solidFill>
              <w14:schemeClr w14:val="tx1"/>
            </w14:solidFill>
          </w14:textFill>
        </w:rPr>
        <w:t>28日</w:t>
      </w:r>
      <w:r>
        <w:rPr>
          <w:rFonts w:ascii="Times New Roman" w:hAnsi="Times New Roman" w:eastAsia="Times New Roman" w:cs="Times New Roman"/>
          <w:color w:val="000000" w:themeColor="text1"/>
          <w:sz w:val="24"/>
          <w:szCs w:val="28"/>
          <w14:textFill>
            <w14:solidFill>
              <w14:schemeClr w14:val="tx1"/>
            </w14:solidFill>
          </w14:textFill>
        </w:rPr>
        <w:t>，</w:t>
      </w:r>
      <w:r>
        <w:rPr>
          <w:rFonts w:hint="eastAsia" w:ascii="Times New Roman" w:hAnsi="Times New Roman" w:eastAsia="Times New Roman" w:cs="Times New Roman"/>
          <w:color w:val="000000"/>
          <w:sz w:val="24"/>
          <w:szCs w:val="28"/>
          <w:lang w:eastAsia="zh-CN"/>
        </w:rPr>
        <w:t>山东方叶生物科技有限公司</w:t>
      </w:r>
      <w:r>
        <w:rPr>
          <w:rFonts w:ascii="Times New Roman" w:hAnsi="Times New Roman" w:eastAsia="Times New Roman" w:cs="Times New Roman"/>
          <w:color w:val="000000" w:themeColor="text1"/>
          <w:sz w:val="24"/>
          <w:szCs w:val="28"/>
          <w14:textFill>
            <w14:solidFill>
              <w14:schemeClr w14:val="tx1"/>
            </w14:solidFill>
          </w14:textFill>
        </w:rPr>
        <w:t>邀请专家共同组织成立验收工作组，对</w:t>
      </w:r>
      <w:r>
        <w:rPr>
          <w:rFonts w:hint="eastAsia" w:ascii="Times New Roman" w:hAnsi="Times New Roman" w:eastAsia="Times New Roman" w:cs="Times New Roman"/>
          <w:color w:val="000000" w:themeColor="text1"/>
          <w:sz w:val="24"/>
          <w:szCs w:val="28"/>
          <w:lang w:eastAsia="zh-CN"/>
          <w14:textFill>
            <w14:solidFill>
              <w14:schemeClr w14:val="tx1"/>
            </w14:solidFill>
          </w14:textFill>
        </w:rPr>
        <w:t>《</w:t>
      </w:r>
      <w:r>
        <w:rPr>
          <w:rFonts w:hint="eastAsia" w:ascii="Times New Roman" w:hAnsi="Times New Roman" w:eastAsia="Times New Roman" w:cs="Times New Roman"/>
          <w:color w:val="000000"/>
          <w:sz w:val="24"/>
          <w:szCs w:val="28"/>
          <w:lang w:eastAsia="zh-CN"/>
        </w:rPr>
        <w:t>山东方叶生物科技有限公司</w:t>
      </w:r>
      <w:r>
        <w:rPr>
          <w:rFonts w:hint="eastAsia" w:ascii="Times New Roman" w:hAnsi="Times New Roman" w:eastAsia="Times New Roman" w:cs="Times New Roman"/>
          <w:color w:val="000000"/>
          <w:sz w:val="24"/>
          <w:szCs w:val="28"/>
          <w:highlight w:val="none"/>
        </w:rPr>
        <w:t>年产100吨丹皮、520吨丹皮水、50吨牡丹提取液</w:t>
      </w:r>
      <w:r>
        <w:rPr>
          <w:rFonts w:hint="eastAsia" w:ascii="Times New Roman" w:hAnsi="Times New Roman" w:cs="Times New Roman"/>
          <w:sz w:val="24"/>
          <w:szCs w:val="28"/>
          <w:highlight w:val="none"/>
          <w:lang w:val="en-US" w:eastAsia="zh-CN"/>
        </w:rPr>
        <w:t>项目</w:t>
      </w:r>
      <w:r>
        <w:rPr>
          <w:rFonts w:hint="eastAsia" w:ascii="Times New Roman" w:hAnsi="Times New Roman" w:eastAsia="Times New Roman" w:cs="Times New Roman"/>
          <w:color w:val="000000" w:themeColor="text1"/>
          <w:sz w:val="24"/>
          <w:szCs w:val="28"/>
          <w:lang w:eastAsia="zh-CN"/>
          <w14:textFill>
            <w14:solidFill>
              <w14:schemeClr w14:val="tx1"/>
            </w14:solidFill>
          </w14:textFill>
        </w:rPr>
        <w:t>》</w:t>
      </w:r>
      <w:r>
        <w:rPr>
          <w:rFonts w:ascii="Times New Roman" w:hAnsi="Times New Roman" w:eastAsia="Times New Roman" w:cs="Times New Roman"/>
          <w:color w:val="000000" w:themeColor="text1"/>
          <w:sz w:val="24"/>
          <w:szCs w:val="28"/>
          <w14:textFill>
            <w14:solidFill>
              <w14:schemeClr w14:val="tx1"/>
            </w14:solidFill>
          </w14:textFill>
        </w:rPr>
        <w:t>进行竣工环境保护</w:t>
      </w:r>
      <w:r>
        <w:rPr>
          <w:rFonts w:ascii="Times New Roman" w:hAnsi="Times New Roman" w:eastAsia="Times New Roman" w:cs="Times New Roman"/>
          <w:color w:val="000000"/>
          <w:sz w:val="24"/>
          <w:szCs w:val="28"/>
        </w:rPr>
        <w:t>验收</w:t>
      </w:r>
      <w:r>
        <w:rPr>
          <w:rFonts w:hint="eastAsia" w:ascii="Times New Roman" w:hAnsi="Times New Roman" w:eastAsia="宋体" w:cs="Times New Roman"/>
          <w:color w:val="000000"/>
          <w:sz w:val="24"/>
          <w:szCs w:val="28"/>
          <w:lang w:eastAsia="zh-CN"/>
        </w:rPr>
        <w:t>工作</w:t>
      </w:r>
      <w:r>
        <w:rPr>
          <w:rFonts w:ascii="Times New Roman" w:hAnsi="Times New Roman" w:eastAsia="Times New Roman" w:cs="Times New Roman"/>
          <w:color w:val="000000"/>
          <w:sz w:val="24"/>
          <w:szCs w:val="28"/>
        </w:rPr>
        <w:t>并同意通过。在报告的编制及完善过程中，参阅了大量的相关资料，同时，得到了环保行政主管部门众位领导和专家技术人员的大力支持，在此一并表示衷心的感谢！</w:t>
      </w:r>
    </w:p>
    <w:p>
      <w:pPr>
        <w:pStyle w:val="37"/>
        <w:spacing w:line="360" w:lineRule="auto"/>
        <w:ind w:firstLine="0" w:firstLineChars="0"/>
        <w:jc w:val="left"/>
        <w:outlineLvl w:val="1"/>
        <w:rPr>
          <w:rFonts w:ascii="Times New Roman" w:hAnsi="Times New Roman" w:eastAsia="Times New Roman" w:cs="Times New Roman"/>
          <w:b/>
          <w:sz w:val="28"/>
          <w:szCs w:val="32"/>
        </w:rPr>
      </w:pPr>
      <w:bookmarkStart w:id="3" w:name="_Toc74757092"/>
      <w:r>
        <w:rPr>
          <w:rFonts w:ascii="Times New Roman" w:hAnsi="Times New Roman" w:eastAsia="Times New Roman" w:cs="Times New Roman"/>
          <w:b/>
          <w:sz w:val="28"/>
          <w:szCs w:val="32"/>
        </w:rPr>
        <w:t>1.2验收内容及目的</w:t>
      </w:r>
      <w:bookmarkEnd w:id="3"/>
    </w:p>
    <w:p>
      <w:pPr>
        <w:pStyle w:val="37"/>
        <w:spacing w:line="360" w:lineRule="auto"/>
        <w:ind w:firstLine="0" w:firstLineChars="0"/>
        <w:jc w:val="left"/>
        <w:rPr>
          <w:rFonts w:ascii="Times New Roman" w:hAnsi="Times New Roman" w:eastAsia="Times New Roman" w:cs="Times New Roman"/>
          <w:b/>
          <w:sz w:val="24"/>
          <w:szCs w:val="32"/>
        </w:rPr>
      </w:pPr>
      <w:r>
        <w:rPr>
          <w:rFonts w:ascii="Times New Roman" w:hAnsi="Times New Roman" w:eastAsia="Times New Roman" w:cs="Times New Roman"/>
          <w:b/>
          <w:sz w:val="24"/>
          <w:szCs w:val="32"/>
        </w:rPr>
        <w:t>1.2.1验收内容</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核查项目在设计、施工和试运营阶段对设计文件、环评报告、环评批复及环评变更报告中所提出的环保措施的落实情况。</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核查项目实际建设内容、实际生产能力、产品内容及原辅料的使用情况。</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核查项目各类污染物实际产生情况及采取的污染控制措施，分析各项污染控制措施实施的有效性；通过现场检查和实地监测，核查项目污染物达标排放情况及污染物排放总量的落实情况。</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核查项目环境风险防范措施和应急预案的制定和执行情况，核查环保管理制定和实施情况，相应的环保机构、人员和监测设备的配备情况。</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核查项目周边敏感保护目标分布及受影响情况；核查卫生防护距离内是否有新建环境敏感建筑物。</w:t>
      </w:r>
    </w:p>
    <w:p>
      <w:pPr>
        <w:pStyle w:val="37"/>
        <w:spacing w:line="360" w:lineRule="auto"/>
        <w:ind w:firstLine="0" w:firstLineChars="0"/>
        <w:jc w:val="left"/>
        <w:rPr>
          <w:rFonts w:ascii="Times New Roman" w:hAnsi="Times New Roman" w:eastAsia="Times New Roman" w:cs="Times New Roman"/>
          <w:b/>
          <w:sz w:val="24"/>
          <w:szCs w:val="32"/>
        </w:rPr>
      </w:pPr>
      <w:r>
        <w:rPr>
          <w:rFonts w:ascii="Times New Roman" w:hAnsi="Times New Roman" w:eastAsia="Times New Roman" w:cs="Times New Roman"/>
          <w:b/>
          <w:sz w:val="24"/>
          <w:szCs w:val="32"/>
        </w:rPr>
        <w:t>1.2.2验收范围</w:t>
      </w:r>
    </w:p>
    <w:p>
      <w:pPr>
        <w:spacing w:line="360" w:lineRule="auto"/>
        <w:ind w:firstLine="480" w:firstLineChars="200"/>
        <w:rPr>
          <w:rFonts w:hint="eastAsia" w:ascii="Times New Roman" w:hAnsi="Times New Roman" w:eastAsia="Times New Roman" w:cs="Times New Roman"/>
          <w:color w:val="000000"/>
          <w:sz w:val="24"/>
          <w:szCs w:val="28"/>
          <w:lang w:val="en-US" w:eastAsia="zh-CN"/>
        </w:rPr>
      </w:pPr>
      <w:r>
        <w:rPr>
          <w:rFonts w:ascii="Times New Roman" w:hAnsi="Times New Roman" w:eastAsia="Times New Roman" w:cs="Times New Roman"/>
          <w:color w:val="000000"/>
          <w:sz w:val="24"/>
          <w:szCs w:val="28"/>
        </w:rPr>
        <w:t>本次验收为</w:t>
      </w:r>
      <w:r>
        <w:rPr>
          <w:rFonts w:hint="eastAsia" w:ascii="Times New Roman" w:hAnsi="Times New Roman" w:eastAsia="Times New Roman" w:cs="Times New Roman"/>
          <w:color w:val="000000"/>
          <w:sz w:val="24"/>
          <w:szCs w:val="28"/>
          <w:lang w:eastAsia="zh-CN"/>
        </w:rPr>
        <w:t>全部验收</w:t>
      </w:r>
      <w:r>
        <w:rPr>
          <w:rFonts w:ascii="Times New Roman" w:hAnsi="Times New Roman" w:eastAsia="Times New Roman" w:cs="Times New Roman"/>
          <w:color w:val="000000"/>
          <w:sz w:val="24"/>
          <w:szCs w:val="28"/>
        </w:rPr>
        <w:t>，验收范围为</w:t>
      </w:r>
      <w:r>
        <w:rPr>
          <w:rFonts w:hint="eastAsia" w:ascii="Times New Roman" w:hAnsi="Times New Roman" w:eastAsia="宋体" w:cs="Times New Roman"/>
          <w:color w:val="000000"/>
          <w:sz w:val="24"/>
          <w:szCs w:val="28"/>
          <w:highlight w:val="none"/>
          <w:lang w:eastAsia="zh-CN"/>
        </w:rPr>
        <w:t>年产</w:t>
      </w:r>
      <w:r>
        <w:rPr>
          <w:rFonts w:hint="eastAsia" w:ascii="Times New Roman" w:hAnsi="Times New Roman" w:eastAsia="宋体" w:cs="Times New Roman"/>
          <w:color w:val="000000"/>
          <w:sz w:val="24"/>
          <w:szCs w:val="28"/>
          <w:highlight w:val="none"/>
          <w:lang w:val="en-US" w:eastAsia="zh-CN"/>
        </w:rPr>
        <w:t>100</w:t>
      </w:r>
      <w:r>
        <w:rPr>
          <w:rFonts w:hint="eastAsia" w:ascii="Times New Roman" w:hAnsi="Times New Roman" w:eastAsia="Times New Roman" w:cs="Times New Roman"/>
          <w:color w:val="000000"/>
          <w:sz w:val="24"/>
          <w:szCs w:val="28"/>
        </w:rPr>
        <w:t>吨丹皮</w:t>
      </w:r>
      <w:r>
        <w:rPr>
          <w:rFonts w:hint="eastAsia" w:ascii="Times New Roman" w:hAnsi="Times New Roman" w:eastAsia="宋体" w:cs="Times New Roman"/>
          <w:color w:val="000000"/>
          <w:sz w:val="24"/>
          <w:szCs w:val="28"/>
          <w:lang w:eastAsia="zh-CN"/>
        </w:rPr>
        <w:t>生产线、</w:t>
      </w:r>
      <w:r>
        <w:rPr>
          <w:rFonts w:hint="eastAsia" w:ascii="Times New Roman" w:hAnsi="Times New Roman" w:eastAsia="Times New Roman" w:cs="Times New Roman"/>
          <w:color w:val="000000"/>
          <w:sz w:val="24"/>
          <w:szCs w:val="28"/>
        </w:rPr>
        <w:t>520吨丹皮水</w:t>
      </w:r>
      <w:r>
        <w:rPr>
          <w:rFonts w:hint="eastAsia" w:ascii="Times New Roman" w:hAnsi="Times New Roman" w:eastAsia="宋体" w:cs="Times New Roman"/>
          <w:color w:val="000000"/>
          <w:sz w:val="24"/>
          <w:szCs w:val="28"/>
          <w:lang w:eastAsia="zh-CN"/>
        </w:rPr>
        <w:t>生产线、</w:t>
      </w:r>
      <w:r>
        <w:rPr>
          <w:rFonts w:hint="eastAsia" w:ascii="Times New Roman" w:hAnsi="Times New Roman" w:eastAsia="Times New Roman" w:cs="Times New Roman"/>
          <w:color w:val="000000"/>
          <w:sz w:val="24"/>
          <w:szCs w:val="28"/>
        </w:rPr>
        <w:t>50吨牡丹提取液</w:t>
      </w:r>
      <w:r>
        <w:rPr>
          <w:rFonts w:hint="eastAsia" w:ascii="Times New Roman" w:hAnsi="Times New Roman" w:eastAsia="宋体" w:cs="Times New Roman"/>
          <w:color w:val="000000"/>
          <w:sz w:val="24"/>
          <w:szCs w:val="28"/>
          <w:lang w:eastAsia="zh-CN"/>
        </w:rPr>
        <w:t>生产线以及</w:t>
      </w:r>
      <w:r>
        <w:rPr>
          <w:rFonts w:hint="eastAsia"/>
          <w:bCs/>
          <w:sz w:val="24"/>
          <w:lang w:val="en-US" w:eastAsia="zh-CN"/>
        </w:rPr>
        <w:t>生产</w:t>
      </w:r>
      <w:r>
        <w:rPr>
          <w:rFonts w:hint="eastAsia" w:ascii="Times New Roman" w:hAnsi="Times New Roman" w:eastAsia="Times New Roman" w:cs="Times New Roman"/>
          <w:color w:val="000000"/>
          <w:sz w:val="24"/>
          <w:szCs w:val="28"/>
          <w:lang w:val="en-US" w:eastAsia="zh-CN"/>
        </w:rPr>
        <w:t>车间、生产线以及附属设施。</w:t>
      </w:r>
    </w:p>
    <w:p>
      <w:pPr>
        <w:pStyle w:val="37"/>
        <w:spacing w:line="360" w:lineRule="auto"/>
        <w:ind w:firstLine="0" w:firstLineChars="0"/>
        <w:jc w:val="left"/>
        <w:rPr>
          <w:rFonts w:ascii="Times New Roman" w:hAnsi="Times New Roman" w:eastAsia="Times New Roman" w:cs="Times New Roman"/>
          <w:b/>
          <w:sz w:val="24"/>
          <w:szCs w:val="32"/>
        </w:rPr>
      </w:pPr>
      <w:r>
        <w:rPr>
          <w:rFonts w:ascii="Times New Roman" w:hAnsi="Times New Roman" w:eastAsia="Times New Roman" w:cs="Times New Roman"/>
          <w:b/>
          <w:sz w:val="24"/>
          <w:szCs w:val="32"/>
        </w:rPr>
        <w:t>1.2.3验收目的</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本次验收的主要目的是通过对项目污染物排放达标情况、环保设施运行情况、污染物治理效果、环境风险及环境管理调查，综合分析、评价得出结论，以验收报告的形式为建设项目竣工环境保护验收及验收后的日常监督管理提供技术依据。</w:t>
      </w:r>
    </w:p>
    <w:p>
      <w:pPr>
        <w:spacing w:line="360" w:lineRule="auto"/>
        <w:ind w:firstLine="480" w:firstLineChars="200"/>
        <w:rPr>
          <w:rFonts w:ascii="Times New Roman" w:hAnsi="Times New Roman" w:eastAsia="Times New Roman" w:cs="Times New Roman"/>
          <w:sz w:val="24"/>
          <w:szCs w:val="28"/>
        </w:rPr>
      </w:pPr>
      <w:r>
        <w:rPr>
          <w:rFonts w:ascii="Times New Roman" w:hAnsi="Times New Roman" w:eastAsia="Times New Roman" w:cs="Times New Roman"/>
          <w:sz w:val="24"/>
          <w:szCs w:val="28"/>
        </w:rPr>
        <w:br w:type="page"/>
      </w:r>
    </w:p>
    <w:p>
      <w:pPr>
        <w:pStyle w:val="37"/>
        <w:spacing w:line="360" w:lineRule="auto"/>
        <w:ind w:left="-210" w:leftChars="-100" w:firstLine="0" w:firstLineChars="0"/>
        <w:jc w:val="center"/>
        <w:outlineLvl w:val="0"/>
        <w:rPr>
          <w:rFonts w:ascii="Times New Roman" w:hAnsi="Times New Roman" w:eastAsia="Times New Roman" w:cs="Times New Roman"/>
          <w:b/>
          <w:sz w:val="32"/>
          <w:szCs w:val="32"/>
        </w:rPr>
      </w:pPr>
      <w:bookmarkStart w:id="4" w:name="_Toc74757093"/>
      <w:r>
        <w:rPr>
          <w:rFonts w:ascii="Times New Roman" w:hAnsi="Times New Roman" w:eastAsia="Times New Roman" w:cs="Times New Roman"/>
          <w:b/>
          <w:sz w:val="32"/>
          <w:szCs w:val="32"/>
        </w:rPr>
        <w:t>2、验收依据</w:t>
      </w:r>
      <w:bookmarkEnd w:id="4"/>
    </w:p>
    <w:p>
      <w:pPr>
        <w:pStyle w:val="37"/>
        <w:spacing w:line="360" w:lineRule="auto"/>
        <w:ind w:firstLine="0" w:firstLineChars="0"/>
        <w:jc w:val="left"/>
        <w:outlineLvl w:val="1"/>
        <w:rPr>
          <w:rFonts w:ascii="Times New Roman" w:hAnsi="Times New Roman" w:eastAsia="Times New Roman" w:cs="Times New Roman"/>
          <w:b/>
          <w:sz w:val="28"/>
          <w:szCs w:val="32"/>
        </w:rPr>
      </w:pPr>
      <w:bookmarkStart w:id="5" w:name="_Toc29635"/>
      <w:bookmarkStart w:id="6" w:name="_Toc502136283"/>
      <w:bookmarkStart w:id="7" w:name="_Toc74757094"/>
      <w:r>
        <w:rPr>
          <w:rFonts w:ascii="Times New Roman" w:hAnsi="Times New Roman" w:eastAsia="Times New Roman" w:cs="Times New Roman"/>
          <w:b/>
          <w:sz w:val="28"/>
          <w:szCs w:val="32"/>
        </w:rPr>
        <w:t>2.1</w:t>
      </w:r>
      <w:bookmarkEnd w:id="5"/>
      <w:bookmarkStart w:id="8" w:name="_Toc502061656"/>
      <w:bookmarkStart w:id="9" w:name="_Toc501815002"/>
      <w:r>
        <w:rPr>
          <w:rFonts w:ascii="Times New Roman" w:hAnsi="Times New Roman" w:eastAsia="Times New Roman" w:cs="Times New Roman"/>
          <w:b/>
          <w:sz w:val="28"/>
          <w:szCs w:val="32"/>
        </w:rPr>
        <w:t>法律</w:t>
      </w:r>
      <w:bookmarkEnd w:id="8"/>
      <w:bookmarkEnd w:id="9"/>
      <w:r>
        <w:rPr>
          <w:rFonts w:ascii="Times New Roman" w:hAnsi="Times New Roman" w:eastAsia="Times New Roman" w:cs="Times New Roman"/>
          <w:b/>
          <w:sz w:val="28"/>
          <w:szCs w:val="32"/>
        </w:rPr>
        <w:t>依据</w:t>
      </w:r>
      <w:bookmarkEnd w:id="6"/>
      <w:bookmarkEnd w:id="7"/>
    </w:p>
    <w:p>
      <w:pPr>
        <w:spacing w:line="360" w:lineRule="auto"/>
        <w:ind w:firstLine="480" w:firstLineChars="200"/>
        <w:rPr>
          <w:rFonts w:ascii="Times New Roman" w:hAnsi="Times New Roman" w:eastAsia="Times New Roman" w:cs="Times New Roman"/>
          <w:color w:val="000000"/>
          <w:sz w:val="24"/>
          <w:szCs w:val="28"/>
        </w:rPr>
      </w:pPr>
      <w:bookmarkStart w:id="10" w:name="_Toc502136284"/>
      <w:r>
        <w:rPr>
          <w:rFonts w:ascii="Times New Roman" w:hAnsi="Times New Roman" w:eastAsia="Times New Roman" w:cs="Times New Roman"/>
          <w:color w:val="000000"/>
          <w:sz w:val="24"/>
          <w:szCs w:val="28"/>
        </w:rPr>
        <w:t>1、《中华人民共和国环境保护法》（2015年1月1日起施行）；</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2、《中华人民共和国环境影响评价法》（2018年12月29日，修订）；</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3、《中华人民共和国水污染防治法》（2018年1月1日起施行）；</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4、《中华人民共和国大气污染防治法》（2018年10月26日，修订）；</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5、《中华人民共和国环境噪声污染防治法》（20</w:t>
      </w:r>
      <w:r>
        <w:rPr>
          <w:rFonts w:hint="eastAsia" w:ascii="Times New Roman" w:hAnsi="Times New Roman" w:eastAsia="Times New Roman" w:cs="Times New Roman"/>
          <w:color w:val="000000"/>
          <w:sz w:val="24"/>
          <w:szCs w:val="28"/>
          <w:lang w:val="en-US" w:eastAsia="zh-CN"/>
        </w:rPr>
        <w:t>21</w:t>
      </w:r>
      <w:r>
        <w:rPr>
          <w:rFonts w:ascii="Times New Roman" w:hAnsi="Times New Roman" w:eastAsia="Times New Roman" w:cs="Times New Roman"/>
          <w:color w:val="000000"/>
          <w:sz w:val="24"/>
          <w:szCs w:val="28"/>
        </w:rPr>
        <w:t>年12月2</w:t>
      </w:r>
      <w:r>
        <w:rPr>
          <w:rFonts w:hint="eastAsia" w:ascii="Times New Roman" w:hAnsi="Times New Roman" w:eastAsia="Times New Roman" w:cs="Times New Roman"/>
          <w:color w:val="000000"/>
          <w:sz w:val="24"/>
          <w:szCs w:val="28"/>
          <w:lang w:val="en-US" w:eastAsia="zh-CN"/>
        </w:rPr>
        <w:t>4</w:t>
      </w:r>
      <w:r>
        <w:rPr>
          <w:rFonts w:ascii="Times New Roman" w:hAnsi="Times New Roman" w:eastAsia="Times New Roman" w:cs="Times New Roman"/>
          <w:color w:val="000000"/>
          <w:sz w:val="24"/>
          <w:szCs w:val="28"/>
        </w:rPr>
        <w:t>日，修订）；</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6、《中华人民共和国固体废物污染环境防治法》（2020年09月01日</w:t>
      </w:r>
      <w:r>
        <w:rPr>
          <w:rFonts w:hint="eastAsia" w:ascii="Times New Roman" w:hAnsi="Times New Roman" w:eastAsia="Times New Roman" w:cs="Times New Roman"/>
          <w:color w:val="000000"/>
          <w:sz w:val="24"/>
          <w:szCs w:val="28"/>
        </w:rPr>
        <w:t>施行</w:t>
      </w:r>
      <w:r>
        <w:rPr>
          <w:rFonts w:ascii="Times New Roman" w:hAnsi="Times New Roman" w:eastAsia="Times New Roman" w:cs="Times New Roman"/>
          <w:color w:val="000000"/>
          <w:sz w:val="24"/>
          <w:szCs w:val="28"/>
        </w:rPr>
        <w:t>修订）；</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7、《建设项目环境保护管理条例》（2017年10月1日起施行）；</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8、《建设项目环境影响评价分类管理名录》（2021</w:t>
      </w:r>
      <w:r>
        <w:rPr>
          <w:rFonts w:hint="eastAsia" w:ascii="Times New Roman" w:hAnsi="Times New Roman" w:eastAsia="Times New Roman" w:cs="Times New Roman"/>
          <w:color w:val="000000"/>
          <w:sz w:val="24"/>
          <w:szCs w:val="28"/>
        </w:rPr>
        <w:t>年版</w:t>
      </w:r>
      <w:r>
        <w:rPr>
          <w:rFonts w:ascii="Times New Roman" w:hAnsi="Times New Roman" w:eastAsia="Times New Roman" w:cs="Times New Roman"/>
          <w:color w:val="000000"/>
          <w:sz w:val="24"/>
          <w:szCs w:val="28"/>
        </w:rPr>
        <w:t>）；</w:t>
      </w:r>
    </w:p>
    <w:p>
      <w:pPr>
        <w:pStyle w:val="37"/>
        <w:spacing w:line="360" w:lineRule="auto"/>
        <w:ind w:firstLine="0" w:firstLineChars="0"/>
        <w:jc w:val="left"/>
        <w:outlineLvl w:val="1"/>
        <w:rPr>
          <w:rFonts w:ascii="Times New Roman" w:hAnsi="Times New Roman" w:eastAsia="Times New Roman" w:cs="Times New Roman"/>
          <w:color w:val="000000"/>
          <w:sz w:val="24"/>
          <w:szCs w:val="28"/>
        </w:rPr>
      </w:pPr>
      <w:bookmarkStart w:id="11" w:name="_Toc74757095"/>
      <w:r>
        <w:rPr>
          <w:rFonts w:ascii="Times New Roman" w:hAnsi="Times New Roman" w:eastAsia="Times New Roman" w:cs="Times New Roman"/>
          <w:b/>
          <w:sz w:val="28"/>
          <w:szCs w:val="32"/>
        </w:rPr>
        <w:t>2.2 验收技术规范</w:t>
      </w:r>
      <w:bookmarkEnd w:id="11"/>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1、《环境影响评价技术导则 总纲》（HJ2.1-2016）；</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2、《环境影响评价技术导则 大气环境》（HJ2.2-2018）；</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3、《环境影响评价技术导则 地表水环境》（HJ2.3-2018）；</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4、《环境影响评价技术导则 地下水环境》（HJ610-2016）；</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5、《环境影响评价技术导则 声环境》（HJ2.4-20</w:t>
      </w:r>
      <w:r>
        <w:rPr>
          <w:rFonts w:hint="eastAsia" w:ascii="Times New Roman" w:hAnsi="Times New Roman" w:eastAsia="Times New Roman" w:cs="Times New Roman"/>
          <w:color w:val="000000"/>
          <w:sz w:val="24"/>
          <w:szCs w:val="28"/>
          <w:lang w:val="en-US" w:eastAsia="zh-CN"/>
        </w:rPr>
        <w:t>21</w:t>
      </w:r>
      <w:r>
        <w:rPr>
          <w:rFonts w:ascii="Times New Roman" w:hAnsi="Times New Roman" w:eastAsia="Times New Roman" w:cs="Times New Roman"/>
          <w:color w:val="000000"/>
          <w:sz w:val="24"/>
          <w:szCs w:val="28"/>
        </w:rPr>
        <w:t>）；</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6、《环境影响评价技术导则 生态影响》（HJ19-20</w:t>
      </w:r>
      <w:r>
        <w:rPr>
          <w:rFonts w:hint="eastAsia" w:ascii="Times New Roman" w:hAnsi="Times New Roman" w:eastAsia="Times New Roman" w:cs="Times New Roman"/>
          <w:color w:val="000000"/>
          <w:sz w:val="24"/>
          <w:szCs w:val="28"/>
          <w:lang w:val="en-US" w:eastAsia="zh-CN"/>
        </w:rPr>
        <w:t>22</w:t>
      </w:r>
      <w:r>
        <w:rPr>
          <w:rFonts w:ascii="Times New Roman" w:hAnsi="Times New Roman" w:eastAsia="Times New Roman" w:cs="Times New Roman"/>
          <w:color w:val="000000"/>
          <w:sz w:val="24"/>
          <w:szCs w:val="28"/>
        </w:rPr>
        <w:t>）；</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7、《环境空气质量标准》（GB3095-2012）；</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8、《声环境质量标准》（GB3096-2008）；</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9、《地下水质量标准》（GB/14848-2017）；</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10、《地表水环境质量标准》（GB3838-2002）；</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11、《工业企业厂界环境噪声排放标准》（GB12348-2008）；</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12、</w:t>
      </w:r>
      <w:r>
        <w:rPr>
          <w:rFonts w:hint="eastAsia" w:ascii="Times New Roman" w:hAnsi="Times New Roman" w:eastAsia="Times New Roman" w:cs="Times New Roman"/>
          <w:color w:val="000000"/>
          <w:sz w:val="24"/>
          <w:szCs w:val="28"/>
          <w:lang w:eastAsia="zh-CN"/>
        </w:rPr>
        <w:t>《一般工业固体废物贮存和填埋污染控制标准》（GB18599-2020）</w:t>
      </w:r>
      <w:r>
        <w:rPr>
          <w:rFonts w:ascii="Times New Roman" w:hAnsi="Times New Roman" w:eastAsia="Times New Roman" w:cs="Times New Roman"/>
          <w:color w:val="000000"/>
          <w:sz w:val="24"/>
          <w:szCs w:val="28"/>
        </w:rPr>
        <w:t>；</w:t>
      </w:r>
    </w:p>
    <w:p>
      <w:pPr>
        <w:spacing w:line="360" w:lineRule="auto"/>
        <w:ind w:firstLine="480" w:firstLineChars="200"/>
        <w:rPr>
          <w:rFonts w:ascii="Times New Roman" w:hAnsi="Times New Roman" w:eastAsia="Times New Roman" w:cs="Times New Roman"/>
          <w:color w:val="000000"/>
          <w:sz w:val="24"/>
          <w:szCs w:val="28"/>
        </w:rPr>
      </w:pPr>
      <w:r>
        <w:rPr>
          <w:rFonts w:hint="eastAsia" w:ascii="Times New Roman" w:hAnsi="Times New Roman" w:eastAsia="Times New Roman" w:cs="Times New Roman"/>
          <w:color w:val="000000"/>
          <w:sz w:val="24"/>
          <w:szCs w:val="28"/>
          <w:lang w:val="en-US" w:eastAsia="zh-CN"/>
        </w:rPr>
        <w:t>13、《恶臭污染物排放标准》</w:t>
      </w:r>
      <w:r>
        <w:rPr>
          <w:rFonts w:ascii="Times New Roman" w:hAnsi="Times New Roman" w:eastAsia="Times New Roman" w:cs="Times New Roman"/>
          <w:color w:val="000000"/>
          <w:sz w:val="24"/>
          <w:szCs w:val="28"/>
        </w:rPr>
        <w:t>（</w:t>
      </w:r>
      <w:r>
        <w:rPr>
          <w:rFonts w:hint="eastAsia" w:ascii="Times New Roman" w:hAnsi="Times New Roman" w:eastAsia="Times New Roman" w:cs="Times New Roman"/>
          <w:color w:val="000000"/>
          <w:sz w:val="24"/>
          <w:szCs w:val="28"/>
          <w:lang w:val="en-US" w:eastAsia="zh-CN"/>
        </w:rPr>
        <w:t>GB14554-93</w:t>
      </w:r>
      <w:r>
        <w:rPr>
          <w:rFonts w:ascii="Times New Roman" w:hAnsi="Times New Roman" w:eastAsia="Times New Roman" w:cs="Times New Roman"/>
          <w:color w:val="000000"/>
          <w:sz w:val="24"/>
          <w:szCs w:val="28"/>
        </w:rPr>
        <w:t>）；</w:t>
      </w:r>
    </w:p>
    <w:p>
      <w:pPr>
        <w:pStyle w:val="6"/>
        <w:ind w:firstLine="480" w:firstLineChars="200"/>
        <w:rPr>
          <w:rFonts w:ascii="Times New Roman" w:hAnsi="Times New Roman" w:eastAsia="Times New Roman" w:cs="Times New Roman"/>
          <w:color w:val="000000"/>
          <w:kern w:val="2"/>
          <w:sz w:val="24"/>
          <w:szCs w:val="28"/>
          <w:lang w:val="en-US" w:eastAsia="zh-CN" w:bidi="ar-SA"/>
        </w:rPr>
      </w:pPr>
      <w:r>
        <w:rPr>
          <w:rFonts w:hint="eastAsia" w:ascii="Times New Roman" w:hAnsi="Times New Roman" w:eastAsia="Times New Roman" w:cs="Times New Roman"/>
          <w:color w:val="000000"/>
          <w:sz w:val="24"/>
          <w:szCs w:val="28"/>
          <w:lang w:val="en-US" w:eastAsia="zh-CN"/>
        </w:rPr>
        <w:t>14、</w:t>
      </w:r>
      <w:r>
        <w:rPr>
          <w:rFonts w:hint="eastAsia" w:ascii="Times New Roman" w:hAnsi="Times New Roman" w:eastAsia="Times New Roman" w:cs="Times New Roman"/>
          <w:color w:val="000000"/>
          <w:kern w:val="2"/>
          <w:sz w:val="24"/>
          <w:szCs w:val="28"/>
          <w:lang w:val="en-US" w:eastAsia="zh-CN" w:bidi="ar-SA"/>
        </w:rPr>
        <w:t>《区域性大气污染物综合排放标准</w:t>
      </w:r>
      <w:r>
        <w:rPr>
          <w:rFonts w:ascii="Times New Roman" w:hAnsi="Times New Roman" w:eastAsia="Times New Roman" w:cs="Times New Roman"/>
          <w:color w:val="000000"/>
          <w:kern w:val="2"/>
          <w:sz w:val="24"/>
          <w:szCs w:val="28"/>
          <w:lang w:val="en-US" w:eastAsia="zh-CN" w:bidi="ar-SA"/>
        </w:rPr>
        <w:t>》</w:t>
      </w:r>
      <w:r>
        <w:rPr>
          <w:rFonts w:hint="eastAsia" w:ascii="Times New Roman" w:hAnsi="Times New Roman" w:eastAsia="Times New Roman" w:cs="Times New Roman"/>
          <w:color w:val="000000"/>
          <w:kern w:val="2"/>
          <w:sz w:val="24"/>
          <w:szCs w:val="28"/>
          <w:lang w:val="en-US" w:eastAsia="zh-CN" w:bidi="ar-SA"/>
        </w:rPr>
        <w:t>（DB37 2376-2019）</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1</w:t>
      </w:r>
      <w:r>
        <w:rPr>
          <w:rFonts w:hint="eastAsia" w:ascii="Times New Roman" w:hAnsi="Times New Roman" w:eastAsia="Times New Roman" w:cs="Times New Roman"/>
          <w:color w:val="000000"/>
          <w:sz w:val="24"/>
          <w:szCs w:val="28"/>
          <w:lang w:val="en-US" w:eastAsia="zh-CN"/>
        </w:rPr>
        <w:t>5</w:t>
      </w:r>
      <w:r>
        <w:rPr>
          <w:rFonts w:ascii="Times New Roman" w:hAnsi="Times New Roman" w:eastAsia="Times New Roman" w:cs="Times New Roman"/>
          <w:color w:val="000000"/>
          <w:sz w:val="24"/>
          <w:szCs w:val="28"/>
        </w:rPr>
        <w:t>、《关于规范建设单位自主开展建设项目竣工环境保护验收的通知（征求意见稿）》（环境保护部）；</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1</w:t>
      </w:r>
      <w:r>
        <w:rPr>
          <w:rFonts w:hint="eastAsia" w:ascii="Times New Roman" w:hAnsi="Times New Roman" w:eastAsia="Times New Roman" w:cs="Times New Roman"/>
          <w:color w:val="000000"/>
          <w:sz w:val="24"/>
          <w:szCs w:val="28"/>
          <w:lang w:val="en-US" w:eastAsia="zh-CN"/>
        </w:rPr>
        <w:t>6</w:t>
      </w:r>
      <w:r>
        <w:rPr>
          <w:rFonts w:ascii="Times New Roman" w:hAnsi="Times New Roman" w:eastAsia="Times New Roman" w:cs="Times New Roman"/>
          <w:color w:val="000000"/>
          <w:sz w:val="24"/>
          <w:szCs w:val="28"/>
        </w:rPr>
        <w:t>、《建设项目竣工环境保护验收技术指南污染影响类》（</w:t>
      </w:r>
      <w:r>
        <w:rPr>
          <w:rFonts w:hint="eastAsia" w:ascii="Times New Roman" w:hAnsi="Times New Roman" w:eastAsia="Times New Roman" w:cs="Times New Roman"/>
          <w:color w:val="000000"/>
          <w:sz w:val="24"/>
          <w:szCs w:val="28"/>
          <w:lang w:eastAsia="zh-CN"/>
        </w:rPr>
        <w:t>生态环境</w:t>
      </w:r>
      <w:r>
        <w:rPr>
          <w:rFonts w:ascii="Times New Roman" w:hAnsi="Times New Roman" w:eastAsia="Times New Roman" w:cs="Times New Roman"/>
          <w:color w:val="000000"/>
          <w:sz w:val="24"/>
          <w:szCs w:val="28"/>
        </w:rPr>
        <w:t>部）；</w:t>
      </w:r>
    </w:p>
    <w:p>
      <w:pPr>
        <w:pStyle w:val="37"/>
        <w:spacing w:line="360" w:lineRule="auto"/>
        <w:ind w:firstLine="0" w:firstLineChars="0"/>
        <w:jc w:val="left"/>
        <w:outlineLvl w:val="1"/>
        <w:rPr>
          <w:rFonts w:ascii="Times New Roman" w:hAnsi="Times New Roman" w:eastAsia="Times New Roman" w:cs="Times New Roman"/>
          <w:b/>
          <w:sz w:val="28"/>
          <w:szCs w:val="32"/>
        </w:rPr>
      </w:pPr>
      <w:bookmarkStart w:id="12" w:name="_Toc74757096"/>
      <w:r>
        <w:rPr>
          <w:rFonts w:ascii="Times New Roman" w:hAnsi="Times New Roman" w:eastAsia="Times New Roman" w:cs="Times New Roman"/>
          <w:b/>
          <w:sz w:val="28"/>
          <w:szCs w:val="32"/>
        </w:rPr>
        <w:t>2.2其他法规、条例</w:t>
      </w:r>
      <w:bookmarkEnd w:id="10"/>
      <w:bookmarkEnd w:id="12"/>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1、《建设项目环境保护管理条例》（国务院令第682号）；</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2、《建设项目环境影响评价文件审批及建设单位自主开展环境保护设施验收工作指引（试行）》</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3、《建设项目竣工环境保护验收暂行办法》（国环规环评（2017）4号）；</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4、原国家环境保护总局环发［2000］38号《关于建设项目环境保护设施竣工验收监测管理有关问题的通知》；</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5、原山东省环境保护局鲁环发〔2007〕147号《关于印发《建设项目环评审批的具体操作程序》和《建设项目竣工环境保护验收的具体操作程序》的通知》；</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6、山东省环境保护厅鲁环发[2012]509转发《关于切实加强风险防范严格影响评价管理》的通知；</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7、《建设项目竣工环境保护验收技术指南污染影响类》（生态环境部公告2018年第9号）；</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8、</w:t>
      </w:r>
      <w:r>
        <w:rPr>
          <w:rFonts w:ascii="Times New Roman" w:hAnsi="Times New Roman" w:eastAsia="Times New Roman" w:cs="Times New Roman"/>
          <w:color w:val="000000"/>
          <w:sz w:val="24"/>
          <w:szCs w:val="28"/>
          <w:highlight w:val="none"/>
        </w:rPr>
        <w:t>菏泽市环境保护局菏环发[2016]26号</w:t>
      </w:r>
      <w:r>
        <w:rPr>
          <w:rFonts w:ascii="Times New Roman" w:hAnsi="Times New Roman" w:eastAsia="Times New Roman" w:cs="Times New Roman"/>
          <w:color w:val="000000"/>
          <w:sz w:val="24"/>
          <w:szCs w:val="28"/>
        </w:rPr>
        <w:t>《关于严格环评审批和“三同时”验收加强国土资源执法监管建立共同责任机制的通知》（2016.05.30）；</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9、环境保护部《关于印发环评管理中部分行业建设项目重大变动清单的通知》(环办〔2015〕52号)重大变更清单。</w:t>
      </w:r>
    </w:p>
    <w:p>
      <w:pPr>
        <w:pStyle w:val="37"/>
        <w:spacing w:line="360" w:lineRule="auto"/>
        <w:ind w:firstLine="0" w:firstLineChars="0"/>
        <w:jc w:val="left"/>
        <w:outlineLvl w:val="1"/>
        <w:rPr>
          <w:rFonts w:ascii="Times New Roman" w:hAnsi="Times New Roman" w:eastAsia="Times New Roman" w:cs="Times New Roman"/>
          <w:b/>
          <w:sz w:val="28"/>
          <w:szCs w:val="32"/>
        </w:rPr>
      </w:pPr>
      <w:bookmarkStart w:id="13" w:name="_Toc74757097"/>
      <w:bookmarkStart w:id="14" w:name="_Toc502136285"/>
      <w:r>
        <w:rPr>
          <w:rFonts w:ascii="Times New Roman" w:hAnsi="Times New Roman" w:eastAsia="Times New Roman" w:cs="Times New Roman"/>
          <w:b/>
          <w:sz w:val="28"/>
          <w:szCs w:val="32"/>
        </w:rPr>
        <w:t>2.3技术文件依据</w:t>
      </w:r>
      <w:bookmarkEnd w:id="13"/>
      <w:bookmarkEnd w:id="14"/>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1、山东省环保厅鲁环函[2012]493号《山东省环境保护厅关于加强建设项目竣工环境保护验收等有关环境监管问题的通知》2012年；</w:t>
      </w:r>
    </w:p>
    <w:p>
      <w:pPr>
        <w:spacing w:line="360" w:lineRule="auto"/>
        <w:ind w:firstLine="480" w:firstLineChars="200"/>
        <w:rPr>
          <w:rFonts w:ascii="Times New Roman" w:hAnsi="Times New Roman" w:eastAsia="Times New Roman" w:cs="Times New Roman"/>
          <w:color w:val="000000"/>
          <w:sz w:val="24"/>
          <w:szCs w:val="28"/>
        </w:rPr>
      </w:pPr>
      <w:r>
        <w:rPr>
          <w:rFonts w:hint="eastAsia" w:ascii="Times New Roman" w:hAnsi="Times New Roman" w:eastAsia="宋体" w:cs="Times New Roman"/>
          <w:color w:val="000000"/>
          <w:sz w:val="24"/>
          <w:szCs w:val="28"/>
          <w:lang w:val="en-US" w:eastAsia="zh-CN"/>
        </w:rPr>
        <w:t>2</w:t>
      </w:r>
      <w:r>
        <w:rPr>
          <w:rFonts w:ascii="Times New Roman" w:hAnsi="Times New Roman" w:eastAsia="Times New Roman" w:cs="Times New Roman"/>
          <w:color w:val="000000"/>
          <w:sz w:val="24"/>
          <w:szCs w:val="28"/>
        </w:rPr>
        <w:t>、《</w:t>
      </w:r>
      <w:r>
        <w:rPr>
          <w:rFonts w:hint="eastAsia" w:ascii="Times New Roman" w:hAnsi="Times New Roman" w:eastAsia="Times New Roman" w:cs="Times New Roman"/>
          <w:color w:val="000000"/>
          <w:sz w:val="24"/>
          <w:szCs w:val="28"/>
          <w:lang w:eastAsia="zh-CN"/>
        </w:rPr>
        <w:t>山东方叶生物科技有限公司</w:t>
      </w:r>
      <w:r>
        <w:rPr>
          <w:rFonts w:hint="eastAsia" w:ascii="Times New Roman" w:hAnsi="Times New Roman" w:eastAsia="Times New Roman" w:cs="Times New Roman"/>
          <w:color w:val="000000"/>
          <w:sz w:val="24"/>
          <w:szCs w:val="28"/>
          <w:highlight w:val="none"/>
        </w:rPr>
        <w:t>年产100吨丹皮、520吨丹皮水、50吨牡丹提取液</w:t>
      </w:r>
      <w:r>
        <w:rPr>
          <w:rFonts w:hint="eastAsia" w:ascii="Times New Roman" w:hAnsi="Times New Roman" w:cs="Times New Roman"/>
          <w:sz w:val="24"/>
          <w:szCs w:val="28"/>
          <w:highlight w:val="none"/>
          <w:lang w:val="en-US" w:eastAsia="zh-CN"/>
        </w:rPr>
        <w:t>项目</w:t>
      </w:r>
      <w:r>
        <w:rPr>
          <w:rFonts w:ascii="Times New Roman" w:hAnsi="Times New Roman" w:eastAsia="Times New Roman" w:cs="Times New Roman"/>
          <w:sz w:val="24"/>
          <w:szCs w:val="28"/>
        </w:rPr>
        <w:t>环境影响报告表</w:t>
      </w:r>
      <w:r>
        <w:rPr>
          <w:rFonts w:ascii="Times New Roman" w:hAnsi="Times New Roman" w:eastAsia="Times New Roman" w:cs="Times New Roman"/>
          <w:color w:val="000000"/>
          <w:sz w:val="24"/>
          <w:szCs w:val="28"/>
        </w:rPr>
        <w:t>》（</w:t>
      </w:r>
      <w:r>
        <w:rPr>
          <w:rFonts w:hint="eastAsia" w:ascii="Times New Roman" w:hAnsi="Times New Roman" w:cs="Times New Roman"/>
          <w:sz w:val="24"/>
          <w:szCs w:val="28"/>
          <w:highlight w:val="none"/>
          <w:lang w:val="en-US" w:eastAsia="zh-CN"/>
        </w:rPr>
        <w:t>山东双科咨询管理有限公司</w:t>
      </w:r>
      <w:r>
        <w:rPr>
          <w:rFonts w:ascii="Times New Roman" w:hAnsi="Times New Roman" w:eastAsia="Times New Roman" w:cs="Times New Roman"/>
          <w:color w:val="000000"/>
          <w:sz w:val="24"/>
          <w:szCs w:val="28"/>
        </w:rPr>
        <w:t>）（20</w:t>
      </w:r>
      <w:r>
        <w:rPr>
          <w:rFonts w:hint="eastAsia" w:ascii="Times New Roman" w:hAnsi="Times New Roman" w:eastAsia="Times New Roman" w:cs="Times New Roman"/>
          <w:color w:val="000000"/>
          <w:sz w:val="24"/>
          <w:szCs w:val="28"/>
          <w:lang w:val="en-US" w:eastAsia="zh-CN"/>
        </w:rPr>
        <w:t>21年12月</w:t>
      </w:r>
      <w:r>
        <w:rPr>
          <w:rFonts w:ascii="Times New Roman" w:hAnsi="Times New Roman" w:eastAsia="Times New Roman" w:cs="Times New Roman"/>
          <w:color w:val="000000"/>
          <w:sz w:val="24"/>
          <w:szCs w:val="28"/>
        </w:rPr>
        <w:t>）；</w:t>
      </w:r>
    </w:p>
    <w:p>
      <w:pPr>
        <w:spacing w:line="360" w:lineRule="auto"/>
        <w:ind w:firstLine="480" w:firstLineChars="200"/>
        <w:rPr>
          <w:rFonts w:ascii="Times New Roman" w:hAnsi="Times New Roman" w:eastAsia="Times New Roman" w:cs="Times New Roman"/>
          <w:color w:val="000000"/>
          <w:sz w:val="24"/>
          <w:szCs w:val="28"/>
        </w:rPr>
      </w:pPr>
      <w:r>
        <w:rPr>
          <w:rFonts w:hint="eastAsia" w:ascii="Times New Roman" w:hAnsi="Times New Roman" w:eastAsia="宋体" w:cs="Times New Roman"/>
          <w:color w:val="000000"/>
          <w:sz w:val="24"/>
          <w:szCs w:val="28"/>
          <w:lang w:val="en-US" w:eastAsia="zh-CN"/>
        </w:rPr>
        <w:t>3</w:t>
      </w:r>
      <w:r>
        <w:rPr>
          <w:rFonts w:ascii="Times New Roman" w:hAnsi="Times New Roman" w:eastAsia="Times New Roman" w:cs="Times New Roman"/>
          <w:color w:val="000000"/>
          <w:sz w:val="24"/>
          <w:szCs w:val="28"/>
        </w:rPr>
        <w:t>、《</w:t>
      </w:r>
      <w:r>
        <w:rPr>
          <w:rFonts w:hint="eastAsia" w:ascii="Times New Roman" w:hAnsi="Times New Roman" w:eastAsia="Times New Roman" w:cs="Times New Roman"/>
          <w:color w:val="000000"/>
          <w:sz w:val="24"/>
          <w:szCs w:val="28"/>
          <w:lang w:eastAsia="zh-CN"/>
        </w:rPr>
        <w:t>山东方叶生物科技有限公司</w:t>
      </w:r>
      <w:r>
        <w:rPr>
          <w:rFonts w:hint="eastAsia" w:ascii="Times New Roman" w:hAnsi="Times New Roman" w:eastAsia="Times New Roman" w:cs="Times New Roman"/>
          <w:color w:val="000000"/>
          <w:sz w:val="24"/>
          <w:szCs w:val="28"/>
          <w:highlight w:val="none"/>
        </w:rPr>
        <w:t>年产100吨丹皮、520吨丹皮水、50吨牡丹提取液</w:t>
      </w:r>
      <w:r>
        <w:rPr>
          <w:rFonts w:hint="eastAsia" w:ascii="Times New Roman" w:hAnsi="Times New Roman" w:cs="Times New Roman"/>
          <w:sz w:val="24"/>
          <w:szCs w:val="28"/>
          <w:highlight w:val="none"/>
          <w:lang w:val="en-US" w:eastAsia="zh-CN"/>
        </w:rPr>
        <w:t>项目</w:t>
      </w:r>
      <w:r>
        <w:rPr>
          <w:rFonts w:hint="eastAsia" w:ascii="Times New Roman" w:hAnsi="Times New Roman" w:eastAsia="Times New Roman" w:cs="Times New Roman"/>
          <w:color w:val="000000"/>
          <w:sz w:val="24"/>
          <w:szCs w:val="28"/>
          <w:lang w:eastAsia="zh-CN"/>
        </w:rPr>
        <w:t>环境影响报告表的批复</w:t>
      </w:r>
      <w:r>
        <w:rPr>
          <w:rFonts w:ascii="Times New Roman" w:hAnsi="Times New Roman" w:eastAsia="Times New Roman" w:cs="Times New Roman"/>
          <w:color w:val="000000"/>
          <w:sz w:val="24"/>
          <w:szCs w:val="28"/>
        </w:rPr>
        <w:t>》</w:t>
      </w:r>
      <w:r>
        <w:rPr>
          <w:rFonts w:ascii="Times New Roman" w:hAnsi="Times New Roman" w:eastAsia="Times New Roman" w:cs="Times New Roman"/>
          <w:sz w:val="24"/>
          <w:szCs w:val="28"/>
        </w:rPr>
        <w:t>（</w:t>
      </w:r>
      <w:r>
        <w:rPr>
          <w:rFonts w:hint="eastAsia" w:ascii="Times New Roman" w:hAnsi="Times New Roman" w:eastAsia="Times New Roman" w:cs="Times New Roman"/>
          <w:sz w:val="24"/>
          <w:szCs w:val="28"/>
          <w:lang w:eastAsia="zh-CN"/>
        </w:rPr>
        <w:t>菏牡环报告表</w:t>
      </w:r>
      <w:r>
        <w:rPr>
          <w:rFonts w:hint="eastAsia" w:ascii="Times New Roman" w:hAnsi="Times New Roman" w:eastAsia="Times New Roman" w:cs="Times New Roman"/>
          <w:sz w:val="24"/>
          <w:szCs w:val="28"/>
          <w:lang w:val="en-US" w:eastAsia="zh-CN"/>
        </w:rPr>
        <w:t>[2021]28</w:t>
      </w:r>
      <w:r>
        <w:rPr>
          <w:rFonts w:hint="eastAsia" w:ascii="Times New Roman" w:hAnsi="Times New Roman" w:eastAsia="Times New Roman" w:cs="Times New Roman"/>
          <w:sz w:val="24"/>
          <w:szCs w:val="28"/>
          <w:lang w:eastAsia="zh-CN"/>
        </w:rPr>
        <w:t>号</w:t>
      </w:r>
      <w:r>
        <w:rPr>
          <w:rFonts w:hint="eastAsia" w:ascii="Times New Roman" w:hAnsi="Times New Roman" w:eastAsia="Times New Roman" w:cs="Times New Roman"/>
          <w:color w:val="000000"/>
          <w:sz w:val="24"/>
          <w:szCs w:val="28"/>
        </w:rPr>
        <w:t>）</w:t>
      </w:r>
      <w:r>
        <w:rPr>
          <w:rFonts w:ascii="Times New Roman" w:hAnsi="Times New Roman" w:eastAsia="Times New Roman" w:cs="Times New Roman"/>
          <w:color w:val="000000"/>
          <w:sz w:val="24"/>
          <w:szCs w:val="28"/>
        </w:rPr>
        <w:t>；</w:t>
      </w:r>
    </w:p>
    <w:p>
      <w:pPr>
        <w:spacing w:line="360" w:lineRule="auto"/>
        <w:ind w:firstLine="480" w:firstLineChars="200"/>
        <w:rPr>
          <w:rFonts w:ascii="Times New Roman" w:hAnsi="Times New Roman" w:eastAsia="Times New Roman" w:cs="Times New Roman"/>
          <w:sz w:val="24"/>
          <w:szCs w:val="28"/>
        </w:rPr>
      </w:pPr>
      <w:r>
        <w:rPr>
          <w:rFonts w:hint="eastAsia" w:ascii="Times New Roman" w:hAnsi="Times New Roman" w:eastAsia="宋体" w:cs="Times New Roman"/>
          <w:sz w:val="24"/>
          <w:szCs w:val="28"/>
          <w:lang w:val="en-US" w:eastAsia="zh-CN"/>
        </w:rPr>
        <w:t>4</w:t>
      </w:r>
      <w:r>
        <w:rPr>
          <w:rFonts w:ascii="Times New Roman" w:hAnsi="Times New Roman" w:eastAsia="Times New Roman" w:cs="Times New Roman"/>
          <w:sz w:val="24"/>
          <w:szCs w:val="28"/>
        </w:rPr>
        <w:t>、《</w:t>
      </w:r>
      <w:r>
        <w:rPr>
          <w:rFonts w:hint="eastAsia" w:ascii="Times New Roman" w:hAnsi="Times New Roman" w:eastAsia="Times New Roman" w:cs="Times New Roman"/>
          <w:color w:val="000000"/>
          <w:sz w:val="24"/>
          <w:szCs w:val="28"/>
          <w:lang w:eastAsia="zh-CN"/>
        </w:rPr>
        <w:t>山东方叶生物科技有限公司</w:t>
      </w:r>
      <w:r>
        <w:rPr>
          <w:rFonts w:hint="eastAsia" w:ascii="Times New Roman" w:hAnsi="Times New Roman" w:eastAsia="Times New Roman" w:cs="Times New Roman"/>
          <w:color w:val="000000"/>
          <w:sz w:val="24"/>
          <w:szCs w:val="28"/>
          <w:highlight w:val="none"/>
        </w:rPr>
        <w:t>年产100吨丹皮、520吨丹皮水、50吨牡丹提取液</w:t>
      </w:r>
      <w:r>
        <w:rPr>
          <w:rFonts w:hint="eastAsia" w:ascii="Times New Roman" w:hAnsi="Times New Roman" w:cs="Times New Roman"/>
          <w:sz w:val="24"/>
          <w:szCs w:val="28"/>
          <w:highlight w:val="none"/>
          <w:lang w:val="en-US" w:eastAsia="zh-CN"/>
        </w:rPr>
        <w:t>项目</w:t>
      </w:r>
      <w:r>
        <w:rPr>
          <w:rFonts w:ascii="Times New Roman" w:hAnsi="Times New Roman" w:eastAsia="Times New Roman" w:cs="Times New Roman"/>
          <w:color w:val="000000"/>
          <w:sz w:val="24"/>
          <w:szCs w:val="28"/>
        </w:rPr>
        <w:t>验收监测方案</w:t>
      </w:r>
      <w:r>
        <w:rPr>
          <w:rFonts w:ascii="Times New Roman" w:hAnsi="Times New Roman" w:eastAsia="Times New Roman" w:cs="Times New Roman"/>
          <w:sz w:val="24"/>
          <w:szCs w:val="28"/>
        </w:rPr>
        <w:t>》</w:t>
      </w:r>
      <w:r>
        <w:rPr>
          <w:rFonts w:ascii="Times New Roman" w:hAnsi="Times New Roman" w:eastAsia="Times New Roman" w:cs="Times New Roman"/>
          <w:color w:val="000000"/>
          <w:sz w:val="24"/>
          <w:szCs w:val="28"/>
        </w:rPr>
        <w:t>（20</w:t>
      </w:r>
      <w:r>
        <w:rPr>
          <w:rFonts w:hint="eastAsia" w:ascii="Times New Roman" w:hAnsi="Times New Roman" w:eastAsia="Times New Roman" w:cs="Times New Roman"/>
          <w:color w:val="000000"/>
          <w:sz w:val="24"/>
          <w:szCs w:val="28"/>
          <w:lang w:val="en-US" w:eastAsia="zh-CN"/>
        </w:rPr>
        <w:t>22年12月</w:t>
      </w:r>
      <w:r>
        <w:rPr>
          <w:rFonts w:ascii="Times New Roman" w:hAnsi="Times New Roman" w:eastAsia="Times New Roman" w:cs="Times New Roman"/>
          <w:color w:val="000000"/>
          <w:sz w:val="24"/>
          <w:szCs w:val="28"/>
        </w:rPr>
        <w:t>）</w:t>
      </w:r>
      <w:r>
        <w:rPr>
          <w:rFonts w:ascii="Times New Roman" w:hAnsi="Times New Roman" w:eastAsia="Times New Roman" w:cs="Times New Roman"/>
          <w:sz w:val="24"/>
          <w:szCs w:val="28"/>
        </w:rPr>
        <w:t>；</w:t>
      </w:r>
    </w:p>
    <w:p>
      <w:pPr>
        <w:spacing w:line="360" w:lineRule="auto"/>
        <w:ind w:firstLine="480" w:firstLineChars="200"/>
        <w:rPr>
          <w:rFonts w:ascii="Times New Roman" w:hAnsi="Times New Roman" w:eastAsia="Times New Roman" w:cs="Times New Roman"/>
          <w:color w:val="000000"/>
          <w:sz w:val="24"/>
          <w:szCs w:val="28"/>
          <w:highlight w:val="none"/>
        </w:rPr>
      </w:pPr>
      <w:r>
        <w:rPr>
          <w:rFonts w:hint="eastAsia" w:ascii="Times New Roman" w:hAnsi="Times New Roman" w:eastAsia="宋体" w:cs="Times New Roman"/>
          <w:color w:val="000000"/>
          <w:sz w:val="24"/>
          <w:szCs w:val="28"/>
          <w:lang w:val="en-US" w:eastAsia="zh-CN"/>
        </w:rPr>
        <w:t>5</w:t>
      </w:r>
      <w:r>
        <w:rPr>
          <w:rFonts w:hint="eastAsia" w:ascii="Times New Roman" w:hAnsi="Times New Roman" w:eastAsia="Times New Roman" w:cs="Times New Roman"/>
          <w:color w:val="000000"/>
          <w:sz w:val="24"/>
          <w:szCs w:val="28"/>
          <w:highlight w:val="none"/>
          <w:lang w:eastAsia="zh-CN"/>
        </w:rPr>
        <w:t>、</w:t>
      </w:r>
      <w:r>
        <w:rPr>
          <w:rFonts w:ascii="Times New Roman" w:hAnsi="Times New Roman" w:eastAsia="Times New Roman" w:cs="Times New Roman"/>
          <w:color w:val="000000"/>
          <w:sz w:val="24"/>
          <w:szCs w:val="28"/>
          <w:highlight w:val="none"/>
        </w:rPr>
        <w:t>《</w:t>
      </w:r>
      <w:r>
        <w:rPr>
          <w:rFonts w:hint="eastAsia" w:ascii="Times New Roman" w:hAnsi="Times New Roman" w:eastAsia="Times New Roman" w:cs="Times New Roman"/>
          <w:color w:val="000000"/>
          <w:sz w:val="24"/>
          <w:szCs w:val="28"/>
          <w:highlight w:val="none"/>
          <w:lang w:eastAsia="zh-CN"/>
        </w:rPr>
        <w:t>山东方叶生物科技有限公司</w:t>
      </w:r>
      <w:r>
        <w:rPr>
          <w:rFonts w:hint="eastAsia" w:ascii="Times New Roman" w:hAnsi="Times New Roman" w:eastAsia="Times New Roman" w:cs="Times New Roman"/>
          <w:color w:val="000000"/>
          <w:sz w:val="24"/>
          <w:szCs w:val="28"/>
          <w:highlight w:val="none"/>
        </w:rPr>
        <w:t>年产100吨丹皮、520吨丹皮水、50吨牡丹提取液</w:t>
      </w:r>
      <w:r>
        <w:rPr>
          <w:rFonts w:hint="eastAsia" w:ascii="Times New Roman" w:hAnsi="Times New Roman" w:cs="Times New Roman"/>
          <w:sz w:val="24"/>
          <w:szCs w:val="28"/>
          <w:highlight w:val="none"/>
          <w:lang w:val="en-US" w:eastAsia="zh-CN"/>
        </w:rPr>
        <w:t>项目</w:t>
      </w:r>
      <w:r>
        <w:rPr>
          <w:rFonts w:ascii="Times New Roman" w:hAnsi="Times New Roman" w:eastAsia="Times New Roman" w:cs="Times New Roman"/>
          <w:color w:val="000000"/>
          <w:sz w:val="24"/>
          <w:szCs w:val="28"/>
          <w:highlight w:val="none"/>
        </w:rPr>
        <w:t>检测报告</w:t>
      </w:r>
      <w:r>
        <w:rPr>
          <w:rFonts w:ascii="Times New Roman" w:hAnsi="Times New Roman" w:eastAsia="Times New Roman" w:cs="Times New Roman"/>
          <w:color w:val="000000"/>
          <w:sz w:val="24"/>
          <w:szCs w:val="28"/>
        </w:rPr>
        <w:t>》</w:t>
      </w:r>
      <w:r>
        <w:rPr>
          <w:rFonts w:ascii="Times New Roman" w:hAnsi="Times New Roman" w:eastAsia="Times New Roman" w:cs="Times New Roman"/>
          <w:color w:val="000000"/>
          <w:sz w:val="24"/>
          <w:szCs w:val="28"/>
          <w:highlight w:val="none"/>
        </w:rPr>
        <w:t>（</w:t>
      </w:r>
      <w:r>
        <w:rPr>
          <w:rFonts w:hint="eastAsia" w:ascii="Times New Roman" w:hAnsi="Times New Roman" w:eastAsia="Times New Roman" w:cs="Times New Roman"/>
          <w:color w:val="auto"/>
          <w:sz w:val="24"/>
          <w:szCs w:val="28"/>
          <w:highlight w:val="none"/>
          <w:lang w:val="en-US" w:eastAsia="zh-CN"/>
        </w:rPr>
        <w:t>HC23021101，</w:t>
      </w:r>
      <w:r>
        <w:rPr>
          <w:rFonts w:hint="eastAsia" w:ascii="Times New Roman" w:hAnsi="Times New Roman" w:eastAsia="宋体" w:cs="Times New Roman"/>
          <w:color w:val="auto"/>
          <w:sz w:val="24"/>
          <w:szCs w:val="28"/>
          <w:highlight w:val="none"/>
          <w:lang w:eastAsia="zh-CN"/>
        </w:rPr>
        <w:t>山东汇成检测科技有限公司</w:t>
      </w:r>
      <w:r>
        <w:rPr>
          <w:rFonts w:ascii="Times New Roman" w:hAnsi="Times New Roman" w:eastAsia="Times New Roman" w:cs="Times New Roman"/>
          <w:color w:val="000000"/>
          <w:sz w:val="24"/>
          <w:szCs w:val="28"/>
          <w:highlight w:val="none"/>
        </w:rPr>
        <w:t>）。</w:t>
      </w:r>
    </w:p>
    <w:p>
      <w:pPr>
        <w:pStyle w:val="37"/>
        <w:spacing w:line="360" w:lineRule="auto"/>
        <w:ind w:firstLine="0" w:firstLineChars="0"/>
        <w:jc w:val="left"/>
        <w:outlineLvl w:val="1"/>
        <w:rPr>
          <w:rFonts w:ascii="Times New Roman" w:hAnsi="Times New Roman" w:eastAsia="Times New Roman" w:cs="Times New Roman"/>
          <w:b/>
          <w:sz w:val="28"/>
          <w:szCs w:val="32"/>
        </w:rPr>
      </w:pPr>
      <w:bookmarkStart w:id="15" w:name="_Toc501815004"/>
      <w:bookmarkStart w:id="16" w:name="_Toc502061658"/>
      <w:bookmarkStart w:id="17" w:name="_Toc74757098"/>
      <w:bookmarkStart w:id="18" w:name="_Toc502136286"/>
      <w:r>
        <w:rPr>
          <w:rFonts w:ascii="Times New Roman" w:hAnsi="Times New Roman" w:eastAsia="Times New Roman" w:cs="Times New Roman"/>
          <w:b/>
          <w:sz w:val="28"/>
          <w:szCs w:val="32"/>
        </w:rPr>
        <w:t>2.4验收监测评价标准</w:t>
      </w:r>
      <w:bookmarkEnd w:id="15"/>
      <w:bookmarkEnd w:id="16"/>
      <w:bookmarkEnd w:id="17"/>
      <w:bookmarkEnd w:id="18"/>
    </w:p>
    <w:p>
      <w:pPr>
        <w:spacing w:line="360" w:lineRule="auto"/>
        <w:ind w:firstLine="480" w:firstLineChars="200"/>
        <w:jc w:val="both"/>
        <w:rPr>
          <w:rFonts w:hint="eastAsia" w:ascii="Times New Roman" w:hAnsi="Times New Roman" w:eastAsia="Times New Roman" w:cs="Times New Roman"/>
          <w:sz w:val="24"/>
          <w:highlight w:val="none"/>
          <w:lang w:val="en-US" w:eastAsia="zh-CN"/>
        </w:rPr>
      </w:pPr>
      <w:bookmarkStart w:id="19" w:name="_Hlk22844642"/>
      <w:r>
        <w:rPr>
          <w:rFonts w:hint="eastAsia" w:ascii="Times New Roman" w:hAnsi="Times New Roman" w:eastAsia="Times New Roman" w:cs="Times New Roman"/>
          <w:sz w:val="24"/>
          <w:lang w:val="en-US" w:eastAsia="zh-CN"/>
        </w:rPr>
        <w:t>1、生产过程中有组织异味气体执行《恶臭污染物排放标准》(GB14544-93)表2排气筒15米；</w:t>
      </w:r>
      <w:r>
        <w:rPr>
          <w:rFonts w:hint="eastAsia" w:ascii="Times New Roman" w:hAnsi="Times New Roman" w:eastAsia="Times New Roman" w:cs="Times New Roman"/>
          <w:sz w:val="24"/>
          <w:highlight w:val="none"/>
          <w:lang w:val="en-US" w:eastAsia="zh-CN"/>
        </w:rPr>
        <w:t>臭气浓度低于2000（无量纲）要求</w:t>
      </w:r>
      <w:r>
        <w:rPr>
          <w:rFonts w:hint="eastAsia" w:ascii="Times New Roman" w:hAnsi="Times New Roman" w:eastAsia="Times New Roman" w:cs="Times New Roman"/>
          <w:sz w:val="24"/>
          <w:lang w:val="en-US" w:eastAsia="zh-CN"/>
        </w:rPr>
        <w:t>；</w:t>
      </w:r>
      <w:r>
        <w:rPr>
          <w:rFonts w:hint="eastAsia" w:ascii="Times New Roman" w:hAnsi="Times New Roman" w:eastAsia="Times New Roman" w:cs="Times New Roman"/>
          <w:sz w:val="24"/>
          <w:highlight w:val="none"/>
          <w:lang w:val="en-US" w:eastAsia="zh-CN"/>
        </w:rPr>
        <w:t>厂界无组织臭气浓度执行《恶臭污染物排放标准》（GB14544-93）表1二级新扩改建厂界标准值</w:t>
      </w:r>
      <w:r>
        <w:rPr>
          <w:rFonts w:hint="eastAsia" w:ascii="Times New Roman" w:hAnsi="Times New Roman" w:eastAsia="宋体" w:cs="Times New Roman"/>
          <w:sz w:val="21"/>
          <w:szCs w:val="21"/>
          <w:highlight w:val="none"/>
          <w:lang w:val="en-US" w:eastAsia="zh-CN"/>
        </w:rPr>
        <w:t>，</w:t>
      </w:r>
      <w:r>
        <w:rPr>
          <w:rFonts w:hint="eastAsia" w:ascii="Times New Roman" w:hAnsi="Times New Roman" w:eastAsia="Times New Roman" w:cs="Times New Roman"/>
          <w:sz w:val="24"/>
          <w:highlight w:val="none"/>
          <w:lang w:val="en-US" w:eastAsia="zh-CN"/>
        </w:rPr>
        <w:t>臭气浓度低于20（无量纲）要求。</w:t>
      </w:r>
    </w:p>
    <w:bookmarkEnd w:id="19"/>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2、</w:t>
      </w:r>
      <w:r>
        <w:rPr>
          <w:rFonts w:hint="eastAsia" w:ascii="Times New Roman" w:hAnsi="Times New Roman" w:eastAsia="Times New Roman" w:cs="Times New Roman"/>
          <w:color w:val="000000"/>
          <w:sz w:val="24"/>
          <w:szCs w:val="28"/>
          <w:lang w:eastAsia="zh-CN"/>
        </w:rPr>
        <w:t>运营期</w:t>
      </w:r>
      <w:r>
        <w:rPr>
          <w:rFonts w:ascii="Times New Roman" w:hAnsi="Times New Roman" w:eastAsia="Times New Roman" w:cs="Times New Roman"/>
          <w:color w:val="000000"/>
          <w:sz w:val="24"/>
          <w:szCs w:val="28"/>
        </w:rPr>
        <w:t>厂界噪声执行《工业企业厂界环境噪声排放标准》（GB12348-2008）2类标准要求。</w:t>
      </w:r>
    </w:p>
    <w:p>
      <w:pPr>
        <w:spacing w:line="360" w:lineRule="auto"/>
        <w:ind w:firstLine="480" w:firstLineChars="200"/>
        <w:rPr>
          <w:rFonts w:hint="eastAsia" w:ascii="Times New Roman" w:hAnsi="Times New Roman" w:eastAsia="宋体" w:cs="Times New Roman"/>
          <w:color w:val="000000"/>
          <w:sz w:val="24"/>
          <w:szCs w:val="32"/>
          <w:lang w:val="en-US" w:eastAsia="zh-CN"/>
        </w:rPr>
      </w:pPr>
      <w:r>
        <w:rPr>
          <w:rFonts w:hint="default" w:ascii="Times New Roman" w:hAnsi="Times New Roman" w:eastAsia="Times New Roman" w:cs="Times New Roman"/>
          <w:color w:val="000000"/>
          <w:sz w:val="24"/>
          <w:szCs w:val="28"/>
        </w:rPr>
        <w:t>3、</w:t>
      </w:r>
      <w:r>
        <w:rPr>
          <w:rFonts w:hint="default" w:ascii="Times New Roman" w:hAnsi="Times New Roman" w:eastAsia="Times New Roman" w:cs="Times New Roman"/>
          <w:color w:val="000000"/>
          <w:sz w:val="24"/>
          <w:szCs w:val="32"/>
        </w:rPr>
        <w:t>一般固体废物执行《一般工业固体废物贮存和填埋污染控制标准》（GB18599-2020）</w:t>
      </w:r>
      <w:r>
        <w:rPr>
          <w:rFonts w:hint="eastAsia" w:ascii="Times New Roman" w:hAnsi="Times New Roman" w:eastAsia="Times New Roman" w:cs="Times New Roman"/>
          <w:color w:val="000000"/>
          <w:sz w:val="24"/>
          <w:szCs w:val="32"/>
          <w:lang w:eastAsia="zh-CN"/>
        </w:rPr>
        <w:t>标准</w:t>
      </w:r>
      <w:r>
        <w:rPr>
          <w:rFonts w:hint="default" w:ascii="Times New Roman" w:hAnsi="Times New Roman" w:eastAsia="Times New Roman" w:cs="Times New Roman"/>
          <w:color w:val="000000"/>
          <w:sz w:val="24"/>
          <w:szCs w:val="32"/>
        </w:rPr>
        <w:t>中</w:t>
      </w:r>
      <w:r>
        <w:rPr>
          <w:rFonts w:hint="eastAsia" w:ascii="Times New Roman" w:hAnsi="Times New Roman" w:eastAsia="Times New Roman" w:cs="Times New Roman"/>
          <w:color w:val="000000"/>
          <w:sz w:val="24"/>
          <w:szCs w:val="32"/>
          <w:lang w:eastAsia="zh-CN"/>
        </w:rPr>
        <w:t>相关</w:t>
      </w:r>
      <w:r>
        <w:rPr>
          <w:rFonts w:hint="default" w:ascii="Times New Roman" w:hAnsi="Times New Roman" w:eastAsia="Times New Roman" w:cs="Times New Roman"/>
          <w:color w:val="000000"/>
          <w:sz w:val="24"/>
          <w:szCs w:val="32"/>
        </w:rPr>
        <w:t>要求</w:t>
      </w:r>
      <w:r>
        <w:rPr>
          <w:rFonts w:hint="eastAsia" w:ascii="Times New Roman" w:hAnsi="Times New Roman" w:eastAsia="宋体" w:cs="Times New Roman"/>
          <w:color w:val="000000"/>
          <w:sz w:val="24"/>
          <w:szCs w:val="32"/>
          <w:lang w:eastAsia="zh-CN"/>
        </w:rPr>
        <w:t>。</w:t>
      </w:r>
      <w:r>
        <w:rPr>
          <w:rFonts w:hint="eastAsia" w:ascii="Times New Roman" w:hAnsi="Times New Roman" w:eastAsia="宋体" w:cs="Times New Roman"/>
          <w:color w:val="000000"/>
          <w:sz w:val="24"/>
          <w:szCs w:val="32"/>
          <w:lang w:val="en-US" w:eastAsia="zh-CN"/>
        </w:rPr>
        <w:t xml:space="preserve"> </w:t>
      </w:r>
    </w:p>
    <w:p>
      <w:pPr>
        <w:pStyle w:val="66"/>
        <w:numPr>
          <w:ilvl w:val="0"/>
          <w:numId w:val="0"/>
        </w:numPr>
        <w:spacing w:line="360" w:lineRule="auto"/>
        <w:ind w:leftChars="200" w:firstLine="240" w:firstLineChars="100"/>
        <w:rPr>
          <w:rFonts w:hint="default"/>
          <w:lang w:val="en-US"/>
        </w:rPr>
      </w:pPr>
      <w:r>
        <w:rPr>
          <w:rFonts w:hint="eastAsia" w:ascii="Times New Roman" w:hAnsi="Times New Roman" w:eastAsia="宋体" w:cs="Times New Roman"/>
          <w:color w:val="000000"/>
          <w:sz w:val="24"/>
          <w:szCs w:val="32"/>
          <w:lang w:val="en-US" w:eastAsia="zh-CN"/>
        </w:rPr>
        <w:t>4、生产废水以及生活污水满足菏泽市风华洗涤有限公司污水进水水质要求。</w:t>
      </w:r>
      <w:r>
        <w:rPr>
          <w:rFonts w:hint="eastAsia" w:ascii="Times New Roman" w:hAnsi="Times New Roman" w:cs="Times New Roman"/>
          <w:sz w:val="24"/>
          <w:lang w:val="en-US" w:eastAsia="zh-CN"/>
        </w:rPr>
        <w:t>水质需满足以下标准：</w:t>
      </w:r>
    </w:p>
    <w:tbl>
      <w:tblPr>
        <w:tblStyle w:val="28"/>
        <w:tblW w:w="45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897"/>
        <w:gridCol w:w="899"/>
        <w:gridCol w:w="899"/>
        <w:gridCol w:w="899"/>
        <w:gridCol w:w="899"/>
        <w:gridCol w:w="899"/>
        <w:gridCol w:w="900"/>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54" w:type="pct"/>
            <w:noWrap w:val="0"/>
            <w:vAlign w:val="center"/>
          </w:tcPr>
          <w:p>
            <w:pPr>
              <w:pStyle w:val="66"/>
              <w:numPr>
                <w:ilvl w:val="0"/>
                <w:numId w:val="0"/>
              </w:numPr>
              <w:spacing w:line="240" w:lineRule="auto"/>
              <w:jc w:val="center"/>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项目</w:t>
            </w:r>
          </w:p>
        </w:tc>
        <w:tc>
          <w:tcPr>
            <w:tcW w:w="554"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PH</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COD</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BOD</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SS</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NH3-N</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TN</w:t>
            </w:r>
          </w:p>
        </w:tc>
        <w:tc>
          <w:tcPr>
            <w:tcW w:w="556"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TP</w:t>
            </w:r>
          </w:p>
        </w:tc>
        <w:tc>
          <w:tcPr>
            <w:tcW w:w="557"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554" w:type="pct"/>
            <w:noWrap w:val="0"/>
            <w:vAlign w:val="center"/>
          </w:tcPr>
          <w:p>
            <w:pPr>
              <w:pStyle w:val="66"/>
              <w:numPr>
                <w:ilvl w:val="0"/>
                <w:numId w:val="0"/>
              </w:numPr>
              <w:spacing w:line="240" w:lineRule="auto"/>
              <w:jc w:val="center"/>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水质接纳标准(mg/L)</w:t>
            </w:r>
          </w:p>
        </w:tc>
        <w:tc>
          <w:tcPr>
            <w:tcW w:w="554"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6-9</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50</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10</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10</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15</w:t>
            </w:r>
          </w:p>
        </w:tc>
        <w:tc>
          <w:tcPr>
            <w:tcW w:w="556"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0.5</w:t>
            </w:r>
          </w:p>
        </w:tc>
        <w:tc>
          <w:tcPr>
            <w:tcW w:w="557"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150</w:t>
            </w:r>
          </w:p>
        </w:tc>
      </w:tr>
    </w:tbl>
    <w:p>
      <w:pPr>
        <w:spacing w:line="360" w:lineRule="auto"/>
        <w:ind w:firstLine="420" w:firstLineChars="200"/>
        <w:rPr>
          <w:rFonts w:hint="default"/>
          <w:lang w:val="en-US"/>
        </w:rPr>
      </w:pPr>
    </w:p>
    <w:p>
      <w:pPr>
        <w:widowControl/>
        <w:jc w:val="left"/>
        <w:rPr>
          <w:rFonts w:ascii="Times New Roman" w:hAnsi="Times New Roman" w:eastAsia="Times New Roman" w:cs="Times New Roman"/>
          <w:b/>
          <w:sz w:val="24"/>
          <w:szCs w:val="28"/>
        </w:rPr>
      </w:pPr>
      <w:r>
        <w:rPr>
          <w:rFonts w:ascii="Times New Roman" w:hAnsi="Times New Roman" w:eastAsia="Times New Roman" w:cs="Times New Roman"/>
          <w:b/>
          <w:sz w:val="24"/>
          <w:szCs w:val="28"/>
        </w:rPr>
        <w:br w:type="page"/>
      </w:r>
    </w:p>
    <w:p>
      <w:pPr>
        <w:pStyle w:val="37"/>
        <w:spacing w:line="360" w:lineRule="auto"/>
        <w:ind w:left="-210" w:leftChars="-100" w:firstLine="0" w:firstLineChars="0"/>
        <w:jc w:val="center"/>
        <w:outlineLvl w:val="0"/>
        <w:rPr>
          <w:rFonts w:ascii="Times New Roman" w:hAnsi="Times New Roman" w:eastAsia="Times New Roman" w:cs="Times New Roman"/>
          <w:b/>
          <w:sz w:val="32"/>
          <w:szCs w:val="32"/>
        </w:rPr>
      </w:pPr>
      <w:bookmarkStart w:id="20" w:name="_Toc74757099"/>
      <w:r>
        <w:rPr>
          <w:rFonts w:ascii="Times New Roman" w:hAnsi="Times New Roman" w:eastAsia="Times New Roman" w:cs="Times New Roman"/>
          <w:b/>
          <w:sz w:val="32"/>
          <w:szCs w:val="32"/>
        </w:rPr>
        <w:t>3、工程建设情况</w:t>
      </w:r>
      <w:bookmarkEnd w:id="20"/>
    </w:p>
    <w:p>
      <w:pPr>
        <w:pStyle w:val="37"/>
        <w:spacing w:line="360" w:lineRule="auto"/>
        <w:ind w:firstLine="0" w:firstLineChars="0"/>
        <w:jc w:val="left"/>
        <w:outlineLvl w:val="1"/>
        <w:rPr>
          <w:rFonts w:ascii="Times New Roman" w:hAnsi="Times New Roman" w:eastAsia="Times New Roman" w:cs="Times New Roman"/>
          <w:b/>
          <w:sz w:val="28"/>
          <w:szCs w:val="32"/>
        </w:rPr>
      </w:pPr>
      <w:bookmarkStart w:id="21" w:name="_Toc74757100"/>
      <w:r>
        <w:rPr>
          <w:rFonts w:ascii="Times New Roman" w:hAnsi="Times New Roman" w:eastAsia="Times New Roman" w:cs="Times New Roman"/>
          <w:b/>
          <w:sz w:val="28"/>
          <w:szCs w:val="32"/>
        </w:rPr>
        <w:t>3.1地理位置及平面布置</w:t>
      </w:r>
      <w:bookmarkEnd w:id="21"/>
    </w:p>
    <w:p>
      <w:pPr>
        <w:spacing w:line="360" w:lineRule="auto"/>
        <w:ind w:firstLine="480" w:firstLineChars="200"/>
        <w:rPr>
          <w:rFonts w:hint="default" w:ascii="Times New Roman" w:hAnsi="Times New Roman" w:eastAsia="Times New Roman" w:cs="Times New Roman"/>
          <w:sz w:val="24"/>
          <w:szCs w:val="24"/>
          <w:lang w:val="en-US" w:eastAsia="zh-CN"/>
        </w:rPr>
      </w:pPr>
      <w:r>
        <w:rPr>
          <w:rFonts w:hint="eastAsia" w:ascii="Times New Roman" w:hAnsi="Times New Roman" w:eastAsia="Times New Roman" w:cs="Times New Roman"/>
          <w:color w:val="000000"/>
          <w:sz w:val="24"/>
          <w:szCs w:val="28"/>
          <w:lang w:eastAsia="zh-CN"/>
        </w:rPr>
        <w:t>山东方叶生物科技有限公司年产100吨丹皮、520吨丹皮水、50吨牡丹提取液项目</w:t>
      </w:r>
      <w:r>
        <w:rPr>
          <w:rFonts w:ascii="Times New Roman" w:hAnsi="Times New Roman" w:eastAsia="Times New Roman" w:cs="Times New Roman"/>
          <w:color w:val="000000"/>
          <w:sz w:val="24"/>
          <w:szCs w:val="28"/>
        </w:rPr>
        <w:t>位于</w:t>
      </w:r>
      <w:r>
        <w:rPr>
          <w:rFonts w:hint="eastAsia" w:ascii="Times New Roman" w:hAnsi="Times New Roman" w:eastAsia="Times New Roman" w:cs="Times New Roman"/>
          <w:color w:val="000000"/>
          <w:sz w:val="24"/>
          <w:szCs w:val="28"/>
          <w:lang w:eastAsia="zh-CN"/>
        </w:rPr>
        <w:t>菏泽市牡丹区皇镇街道办事处顺畅路电厂西临100米路东</w:t>
      </w:r>
      <w:r>
        <w:rPr>
          <w:rFonts w:ascii="Times New Roman" w:hAnsi="Times New Roman" w:eastAsia="Times New Roman" w:cs="Times New Roman"/>
          <w:color w:val="000000"/>
          <w:sz w:val="24"/>
          <w:szCs w:val="28"/>
        </w:rPr>
        <w:t>，</w:t>
      </w:r>
      <w:r>
        <w:rPr>
          <w:rFonts w:ascii="Times New Roman" w:hAnsi="Times New Roman" w:eastAsia="Times New Roman" w:cs="Times New Roman"/>
          <w:kern w:val="0"/>
          <w:sz w:val="24"/>
          <w:szCs w:val="24"/>
        </w:rPr>
        <w:t>中心点地理坐标为：</w:t>
      </w:r>
      <w:r>
        <w:rPr>
          <w:rFonts w:hint="default" w:ascii="Times New Roman" w:hAnsi="Times New Roman" w:eastAsia="Times New Roman" w:cs="Times New Roman"/>
          <w:kern w:val="0"/>
          <w:sz w:val="24"/>
          <w:szCs w:val="24"/>
        </w:rPr>
        <w:t>东经</w:t>
      </w:r>
      <w:r>
        <w:rPr>
          <w:rFonts w:ascii="Times New Roman" w:hAnsi="Times New Roman" w:eastAsia="Times New Roman" w:cs="Times New Roman"/>
          <w:color w:val="000000"/>
          <w:sz w:val="24"/>
          <w:szCs w:val="28"/>
        </w:rPr>
        <w:t>115°4</w:t>
      </w:r>
      <w:r>
        <w:rPr>
          <w:rFonts w:hint="eastAsia" w:ascii="Times New Roman" w:hAnsi="Times New Roman" w:eastAsia="宋体" w:cs="Times New Roman"/>
          <w:color w:val="000000"/>
          <w:sz w:val="24"/>
          <w:szCs w:val="28"/>
          <w:lang w:val="en-US" w:eastAsia="zh-CN"/>
        </w:rPr>
        <w:t>0</w:t>
      </w:r>
      <w:r>
        <w:rPr>
          <w:rFonts w:ascii="Times New Roman" w:hAnsi="Times New Roman" w:eastAsia="Times New Roman" w:cs="Times New Roman"/>
          <w:color w:val="000000"/>
          <w:sz w:val="24"/>
          <w:szCs w:val="28"/>
        </w:rPr>
        <w:t>'</w:t>
      </w:r>
      <w:r>
        <w:rPr>
          <w:rFonts w:hint="eastAsia" w:ascii="Times New Roman" w:hAnsi="Times New Roman" w:eastAsia="宋体" w:cs="Times New Roman"/>
          <w:color w:val="000000"/>
          <w:sz w:val="24"/>
          <w:szCs w:val="28"/>
          <w:lang w:val="en-US" w:eastAsia="zh-CN"/>
        </w:rPr>
        <w:t>59.90</w:t>
      </w:r>
      <w:r>
        <w:rPr>
          <w:rFonts w:ascii="Times New Roman" w:hAnsi="Times New Roman" w:eastAsia="Times New Roman" w:cs="Times New Roman"/>
          <w:color w:val="000000"/>
          <w:sz w:val="24"/>
          <w:szCs w:val="28"/>
        </w:rPr>
        <w:t>"</w:t>
      </w:r>
      <w:r>
        <w:rPr>
          <w:rFonts w:hint="default" w:ascii="Times New Roman" w:hAnsi="Times New Roman" w:eastAsia="Times New Roman" w:cs="Times New Roman"/>
          <w:color w:val="000000"/>
          <w:sz w:val="24"/>
          <w:szCs w:val="28"/>
        </w:rPr>
        <w:t>，北纬</w:t>
      </w:r>
      <w:r>
        <w:rPr>
          <w:rFonts w:ascii="Times New Roman" w:hAnsi="Times New Roman" w:eastAsia="Times New Roman" w:cs="Times New Roman"/>
          <w:color w:val="000000"/>
          <w:sz w:val="24"/>
          <w:szCs w:val="28"/>
        </w:rPr>
        <w:t>3</w:t>
      </w:r>
      <w:r>
        <w:rPr>
          <w:rFonts w:hint="eastAsia" w:ascii="Times New Roman" w:hAnsi="Times New Roman" w:eastAsia="宋体" w:cs="Times New Roman"/>
          <w:color w:val="000000"/>
          <w:sz w:val="24"/>
          <w:szCs w:val="28"/>
          <w:lang w:val="en-US" w:eastAsia="zh-CN"/>
        </w:rPr>
        <w:t>5</w:t>
      </w:r>
      <w:r>
        <w:rPr>
          <w:rFonts w:ascii="Times New Roman" w:hAnsi="Times New Roman" w:eastAsia="Times New Roman" w:cs="Times New Roman"/>
          <w:color w:val="000000"/>
          <w:sz w:val="24"/>
          <w:szCs w:val="28"/>
        </w:rPr>
        <w:t>°</w:t>
      </w:r>
      <w:r>
        <w:rPr>
          <w:rFonts w:hint="eastAsia" w:ascii="Times New Roman" w:hAnsi="Times New Roman" w:eastAsia="宋体" w:cs="Times New Roman"/>
          <w:color w:val="000000"/>
          <w:sz w:val="24"/>
          <w:szCs w:val="28"/>
          <w:lang w:val="en-US" w:eastAsia="zh-CN"/>
        </w:rPr>
        <w:t>1</w:t>
      </w:r>
      <w:r>
        <w:rPr>
          <w:rFonts w:ascii="Times New Roman" w:hAnsi="Times New Roman" w:eastAsia="Times New Roman" w:cs="Times New Roman"/>
          <w:color w:val="000000"/>
          <w:sz w:val="24"/>
          <w:szCs w:val="28"/>
        </w:rPr>
        <w:t>5'</w:t>
      </w:r>
      <w:r>
        <w:rPr>
          <w:rFonts w:hint="eastAsia" w:ascii="Times New Roman" w:hAnsi="Times New Roman" w:eastAsia="宋体" w:cs="Times New Roman"/>
          <w:color w:val="000000"/>
          <w:sz w:val="24"/>
          <w:szCs w:val="28"/>
          <w:lang w:val="en-US" w:eastAsia="zh-CN"/>
        </w:rPr>
        <w:t>10.76</w:t>
      </w:r>
      <w:r>
        <w:rPr>
          <w:rFonts w:ascii="Times New Roman" w:hAnsi="Times New Roman" w:eastAsia="Times New Roman" w:cs="Times New Roman"/>
          <w:color w:val="000000"/>
          <w:sz w:val="24"/>
          <w:szCs w:val="28"/>
        </w:rPr>
        <w:t>"。</w:t>
      </w:r>
      <w:r>
        <w:rPr>
          <w:rFonts w:ascii="Times New Roman" w:hAnsi="Times New Roman" w:eastAsia="Times New Roman" w:cs="Times New Roman"/>
          <w:sz w:val="24"/>
          <w:szCs w:val="24"/>
          <w:highlight w:val="none"/>
        </w:rPr>
        <w:t>项目</w:t>
      </w:r>
      <w:r>
        <w:rPr>
          <w:rFonts w:hint="eastAsia" w:ascii="Times New Roman" w:hAnsi="Times New Roman" w:eastAsia="Times New Roman" w:cs="Times New Roman"/>
          <w:color w:val="000000"/>
          <w:sz w:val="24"/>
          <w:szCs w:val="28"/>
          <w:lang w:eastAsia="zh-CN"/>
        </w:rPr>
        <w:t>建设内容：年产</w:t>
      </w:r>
      <w:r>
        <w:rPr>
          <w:rFonts w:hint="eastAsia" w:ascii="Times New Roman" w:hAnsi="Times New Roman" w:eastAsia="Times New Roman" w:cs="Times New Roman"/>
          <w:color w:val="000000"/>
          <w:sz w:val="24"/>
          <w:szCs w:val="28"/>
          <w:lang w:val="en-US" w:eastAsia="zh-CN"/>
        </w:rPr>
        <w:t>100</w:t>
      </w:r>
      <w:r>
        <w:rPr>
          <w:rFonts w:hint="eastAsia" w:ascii="Times New Roman" w:hAnsi="Times New Roman" w:eastAsia="Times New Roman" w:cs="Times New Roman"/>
          <w:color w:val="000000"/>
          <w:sz w:val="24"/>
          <w:szCs w:val="28"/>
          <w:lang w:eastAsia="zh-CN"/>
        </w:rPr>
        <w:t>吨丹皮生产线、520吨丹皮水生产线、50吨牡丹提取液生产线以及</w:t>
      </w:r>
      <w:r>
        <w:rPr>
          <w:rFonts w:hint="eastAsia" w:ascii="Times New Roman" w:hAnsi="Times New Roman" w:eastAsia="Times New Roman" w:cs="Times New Roman"/>
          <w:color w:val="000000"/>
          <w:sz w:val="24"/>
          <w:szCs w:val="28"/>
          <w:lang w:val="en-US" w:eastAsia="zh-CN"/>
        </w:rPr>
        <w:t>生产车间、生产线以及基础设施。</w:t>
      </w:r>
    </w:p>
    <w:p>
      <w:pPr>
        <w:pStyle w:val="63"/>
        <w:spacing w:line="360" w:lineRule="auto"/>
        <w:ind w:firstLine="480" w:firstLineChars="200"/>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该项目</w:t>
      </w:r>
      <w:r>
        <w:rPr>
          <w:rFonts w:hint="eastAsia" w:ascii="Times New Roman" w:hAnsi="Times New Roman" w:eastAsia="Times New Roman" w:cs="Times New Roman"/>
          <w:color w:val="000000"/>
          <w:sz w:val="24"/>
          <w:szCs w:val="24"/>
          <w:lang w:eastAsia="zh-CN"/>
        </w:rPr>
        <w:t>主要建设为</w:t>
      </w:r>
      <w:r>
        <w:rPr>
          <w:rFonts w:hint="eastAsia" w:ascii="Times New Roman" w:hAnsi="Times New Roman" w:eastAsia="Times New Roman" w:cs="Times New Roman"/>
          <w:color w:val="000000"/>
          <w:sz w:val="24"/>
          <w:szCs w:val="28"/>
          <w:lang w:eastAsia="zh-CN"/>
        </w:rPr>
        <w:t>年产100吨丹皮生产线、520吨丹皮水生产线、50吨牡丹提取液生产线</w:t>
      </w:r>
      <w:r>
        <w:rPr>
          <w:rFonts w:hint="default" w:ascii="Times New Roman" w:hAnsi="Times New Roman" w:eastAsia="Times New Roman" w:cs="Times New Roman"/>
          <w:color w:val="000000"/>
          <w:sz w:val="24"/>
          <w:szCs w:val="24"/>
        </w:rPr>
        <w:t>。厂区结构比较简单，厂区布置简洁流畅、功能区分布明确，交通组织合理，按照厂区环保、绿化、防火、安全、卫生、通风等各项规范与规定的要求设计，总体布置较为合理。</w:t>
      </w:r>
    </w:p>
    <w:p>
      <w:pPr>
        <w:adjustRightInd w:val="0"/>
        <w:snapToGrid w:val="0"/>
        <w:spacing w:line="360" w:lineRule="auto"/>
        <w:ind w:firstLine="480" w:firstLineChars="200"/>
        <w:rPr>
          <w:rFonts w:ascii="Times New Roman" w:hAnsi="Times New Roman" w:eastAsia="Times New Roman" w:cs="Times New Roman"/>
          <w:color w:val="000000"/>
          <w:sz w:val="24"/>
          <w:szCs w:val="28"/>
          <w:highlight w:val="none"/>
        </w:rPr>
      </w:pPr>
      <w:r>
        <w:rPr>
          <w:rFonts w:ascii="Times New Roman" w:hAnsi="Times New Roman" w:eastAsia="Times New Roman" w:cs="Times New Roman"/>
          <w:color w:val="000000"/>
          <w:sz w:val="24"/>
          <w:szCs w:val="28"/>
          <w:highlight w:val="none"/>
        </w:rPr>
        <w:t>项目具体地理位置见图3-1，厂区平面布置见图3-2。</w:t>
      </w:r>
    </w:p>
    <w:p>
      <w:pPr>
        <w:pStyle w:val="25"/>
        <w:ind w:firstLine="2160" w:firstLineChars="900"/>
        <w:jc w:val="both"/>
        <w:rPr>
          <w:rFonts w:eastAsia="Times New Roman"/>
          <w:sz w:val="21"/>
          <w:szCs w:val="21"/>
        </w:rPr>
      </w:pPr>
      <w:r>
        <w:rPr>
          <w:rFonts w:hint="eastAsia" w:ascii="Times New Roman" w:hAnsi="Times New Roman" w:eastAsia="宋体" w:cs="Times New Roman"/>
          <w:color w:val="000000"/>
          <w:sz w:val="24"/>
          <w:szCs w:val="28"/>
          <w:highlight w:val="none"/>
          <w:lang w:eastAsia="zh-CN"/>
        </w:rPr>
        <w:drawing>
          <wp:anchor distT="0" distB="0" distL="114300" distR="114300" simplePos="0" relativeHeight="251672576" behindDoc="1" locked="0" layoutInCell="1" allowOverlap="1">
            <wp:simplePos x="0" y="0"/>
            <wp:positionH relativeFrom="column">
              <wp:posOffset>-327660</wp:posOffset>
            </wp:positionH>
            <wp:positionV relativeFrom="paragraph">
              <wp:posOffset>30480</wp:posOffset>
            </wp:positionV>
            <wp:extent cx="6175375" cy="4149090"/>
            <wp:effectExtent l="0" t="0" r="12065" b="11430"/>
            <wp:wrapTight wrapText="bothSides">
              <wp:wrapPolygon>
                <wp:start x="0" y="0"/>
                <wp:lineTo x="0" y="21501"/>
                <wp:lineTo x="21536" y="21501"/>
                <wp:lineTo x="21536" y="0"/>
                <wp:lineTo x="0" y="0"/>
              </wp:wrapPolygon>
            </wp:wrapTight>
            <wp:docPr id="29" name="图片 29" descr="16709145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70914502310"/>
                    <pic:cNvPicPr>
                      <a:picLocks noChangeAspect="1"/>
                    </pic:cNvPicPr>
                  </pic:nvPicPr>
                  <pic:blipFill>
                    <a:blip r:embed="rId13"/>
                    <a:stretch>
                      <a:fillRect/>
                    </a:stretch>
                  </pic:blipFill>
                  <pic:spPr>
                    <a:xfrm>
                      <a:off x="0" y="0"/>
                      <a:ext cx="6175375" cy="4149090"/>
                    </a:xfrm>
                    <a:prstGeom prst="rect">
                      <a:avLst/>
                    </a:prstGeom>
                  </pic:spPr>
                </pic:pic>
              </a:graphicData>
            </a:graphic>
          </wp:anchor>
        </w:drawing>
      </w:r>
      <w:r>
        <w:rPr>
          <w:rFonts w:hint="default" w:ascii="Times New Roman" w:hAnsi="Times New Roman" w:eastAsia="Times New Roman" w:cs="Times New Roman"/>
          <w:b/>
          <w:sz w:val="21"/>
          <w:szCs w:val="21"/>
        </w:rPr>
        <w:t>图3-1  项目地理位置图</w:t>
      </w:r>
    </w:p>
    <w:p>
      <w:pPr>
        <w:pStyle w:val="8"/>
        <w:spacing w:after="0" w:line="360" w:lineRule="auto"/>
        <w:ind w:left="0"/>
        <w:jc w:val="center"/>
        <w:rPr>
          <w:rFonts w:eastAsia="Times New Roman"/>
        </w:rPr>
        <w:sectPr>
          <w:headerReference r:id="rId5" w:type="default"/>
          <w:footerReference r:id="rId6" w:type="default"/>
          <w:pgSz w:w="11906" w:h="16838"/>
          <w:pgMar w:top="1440" w:right="1698" w:bottom="1440" w:left="158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9"/>
        <w:jc w:val="center"/>
        <w:rPr>
          <w:rFonts w:hint="eastAsia"/>
          <w:lang w:eastAsia="zh-CN"/>
        </w:rPr>
      </w:pPr>
      <w:r>
        <w:rPr>
          <w:sz w:val="24"/>
        </w:rPr>
        <mc:AlternateContent>
          <mc:Choice Requires="wpg">
            <w:drawing>
              <wp:anchor distT="0" distB="0" distL="114300" distR="114300" simplePos="0" relativeHeight="251675648" behindDoc="0" locked="0" layoutInCell="1" allowOverlap="1">
                <wp:simplePos x="0" y="0"/>
                <wp:positionH relativeFrom="column">
                  <wp:posOffset>108585</wp:posOffset>
                </wp:positionH>
                <wp:positionV relativeFrom="paragraph">
                  <wp:posOffset>-13970</wp:posOffset>
                </wp:positionV>
                <wp:extent cx="8455660" cy="4740275"/>
                <wp:effectExtent l="0" t="0" r="0" b="14605"/>
                <wp:wrapNone/>
                <wp:docPr id="60" name="组合 60"/>
                <wp:cNvGraphicFramePr/>
                <a:graphic xmlns:a="http://schemas.openxmlformats.org/drawingml/2006/main">
                  <a:graphicData uri="http://schemas.microsoft.com/office/word/2010/wordprocessingGroup">
                    <wpg:wgp>
                      <wpg:cNvGrpSpPr/>
                      <wpg:grpSpPr>
                        <a:xfrm>
                          <a:off x="0" y="0"/>
                          <a:ext cx="8455660" cy="4740275"/>
                          <a:chOff x="2149" y="173059"/>
                          <a:chExt cx="13316" cy="7465"/>
                        </a:xfrm>
                      </wpg:grpSpPr>
                      <wpg:grpSp>
                        <wpg:cNvPr id="34" name="组合 34"/>
                        <wpg:cNvGrpSpPr/>
                        <wpg:grpSpPr>
                          <a:xfrm>
                            <a:off x="2159" y="173076"/>
                            <a:ext cx="13306" cy="7449"/>
                            <a:chOff x="1979" y="173076"/>
                            <a:chExt cx="13306" cy="7449"/>
                          </a:xfrm>
                        </wpg:grpSpPr>
                        <wps:wsp>
                          <wps:cNvPr id="181" name="矩形 181"/>
                          <wps:cNvSpPr/>
                          <wps:spPr>
                            <a:xfrm>
                              <a:off x="1979" y="173403"/>
                              <a:ext cx="13158" cy="712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3" name="矩形 183"/>
                          <wps:cNvSpPr/>
                          <wps:spPr>
                            <a:xfrm>
                              <a:off x="2059" y="173568"/>
                              <a:ext cx="11224" cy="6753"/>
                            </a:xfrm>
                            <a:prstGeom prst="rect">
                              <a:avLst/>
                            </a:prstGeom>
                            <a:noFill/>
                            <a:ln w="12700" cmpd="sng">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4" name="矩形 184"/>
                          <wps:cNvSpPr/>
                          <wps:spPr>
                            <a:xfrm>
                              <a:off x="2103" y="173602"/>
                              <a:ext cx="11170" cy="47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6" name="矩形 186"/>
                          <wps:cNvSpPr/>
                          <wps:spPr>
                            <a:xfrm>
                              <a:off x="2125" y="178581"/>
                              <a:ext cx="3025" cy="170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7" name="矩形 187"/>
                          <wps:cNvSpPr/>
                          <wps:spPr>
                            <a:xfrm>
                              <a:off x="7496" y="178704"/>
                              <a:ext cx="1035" cy="16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2" name="文本框 192"/>
                          <wps:cNvSpPr txBox="1"/>
                          <wps:spPr>
                            <a:xfrm>
                              <a:off x="3075" y="179118"/>
                              <a:ext cx="1005" cy="5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实验室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3" name="文本框 193"/>
                          <wps:cNvSpPr txBox="1"/>
                          <wps:spPr>
                            <a:xfrm>
                              <a:off x="7565" y="179173"/>
                              <a:ext cx="1005" cy="5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设备间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4" name="文本框 194"/>
                          <wps:cNvSpPr txBox="1"/>
                          <wps:spPr>
                            <a:xfrm>
                              <a:off x="8685" y="179184"/>
                              <a:ext cx="1005" cy="5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原料间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5" name="文本框 195"/>
                          <wps:cNvSpPr txBox="1"/>
                          <wps:spPr>
                            <a:xfrm>
                              <a:off x="9870" y="179185"/>
                              <a:ext cx="1005" cy="5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留样间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6" name="文本框 196"/>
                          <wps:cNvSpPr txBox="1"/>
                          <wps:spPr>
                            <a:xfrm>
                              <a:off x="10971" y="179161"/>
                              <a:ext cx="1005" cy="5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成品间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7" name="矩形 197"/>
                          <wps:cNvSpPr/>
                          <wps:spPr>
                            <a:xfrm>
                              <a:off x="8686" y="178693"/>
                              <a:ext cx="986" cy="16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8" name="矩形 198"/>
                          <wps:cNvSpPr/>
                          <wps:spPr>
                            <a:xfrm>
                              <a:off x="9810" y="178681"/>
                              <a:ext cx="987" cy="1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9" name="矩形 199"/>
                          <wps:cNvSpPr/>
                          <wps:spPr>
                            <a:xfrm>
                              <a:off x="10944" y="178681"/>
                              <a:ext cx="987" cy="1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0" name="矩形 200"/>
                          <wps:cNvSpPr/>
                          <wps:spPr>
                            <a:xfrm>
                              <a:off x="5881" y="180053"/>
                              <a:ext cx="950" cy="27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1" name="文本框 201"/>
                          <wps:cNvSpPr txBox="1"/>
                          <wps:spPr>
                            <a:xfrm>
                              <a:off x="6012" y="179987"/>
                              <a:ext cx="1005" cy="5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大门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3" name="文本框 203"/>
                          <wps:cNvSpPr txBox="1"/>
                          <wps:spPr>
                            <a:xfrm>
                              <a:off x="11428" y="177692"/>
                              <a:ext cx="1410" cy="5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提取罐区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4" name="矩形 204"/>
                          <wps:cNvSpPr/>
                          <wps:spPr>
                            <a:xfrm>
                              <a:off x="2146" y="173670"/>
                              <a:ext cx="2970" cy="459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5" name="文本框 205"/>
                          <wps:cNvSpPr txBox="1"/>
                          <wps:spPr>
                            <a:xfrm>
                              <a:off x="2976" y="175497"/>
                              <a:ext cx="1606" cy="5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配</w:t>
                                </w:r>
                                <w:r>
                                  <w:rPr>
                                    <w:rFonts w:hint="eastAsia"/>
                                    <w:lang w:val="en-US" w:eastAsia="zh-CN"/>
                                  </w:rPr>
                                  <w:t xml:space="preserve"> </w:t>
                                </w:r>
                                <w:r>
                                  <w:rPr>
                                    <w:rFonts w:hint="eastAsia"/>
                                    <w:lang w:eastAsia="zh-CN"/>
                                  </w:rPr>
                                  <w:t>料</w:t>
                                </w:r>
                                <w:r>
                                  <w:rPr>
                                    <w:rFonts w:hint="eastAsia"/>
                                    <w:lang w:val="en-US" w:eastAsia="zh-CN"/>
                                  </w:rPr>
                                  <w:t xml:space="preserve"> 罐 </w:t>
                                </w:r>
                                <w:r>
                                  <w:rPr>
                                    <w:rFonts w:hint="eastAsia"/>
                                    <w:lang w:eastAsia="zh-CN"/>
                                  </w:rPr>
                                  <w:t>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6" name="矩形 206"/>
                          <wps:cNvSpPr/>
                          <wps:spPr>
                            <a:xfrm>
                              <a:off x="9898" y="173604"/>
                              <a:ext cx="3342" cy="145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7" name="文本框 207"/>
                          <wps:cNvSpPr txBox="1"/>
                          <wps:spPr>
                            <a:xfrm>
                              <a:off x="10412" y="174060"/>
                              <a:ext cx="2632" cy="5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纯</w:t>
                                </w:r>
                                <w:r>
                                  <w:rPr>
                                    <w:rFonts w:hint="eastAsia"/>
                                    <w:lang w:val="en-US" w:eastAsia="zh-CN"/>
                                  </w:rPr>
                                  <w:t xml:space="preserve"> </w:t>
                                </w:r>
                                <w:r>
                                  <w:rPr>
                                    <w:rFonts w:hint="eastAsia"/>
                                    <w:lang w:eastAsia="zh-CN"/>
                                  </w:rPr>
                                  <w:t>水</w:t>
                                </w:r>
                                <w:r>
                                  <w:rPr>
                                    <w:rFonts w:hint="eastAsia"/>
                                    <w:lang w:val="en-US" w:eastAsia="zh-CN"/>
                                  </w:rPr>
                                  <w:t xml:space="preserve"> </w:t>
                                </w:r>
                                <w:r>
                                  <w:rPr>
                                    <w:rFonts w:hint="eastAsia"/>
                                    <w:lang w:eastAsia="zh-CN"/>
                                  </w:rPr>
                                  <w:t>制</w:t>
                                </w:r>
                                <w:r>
                                  <w:rPr>
                                    <w:rFonts w:hint="eastAsia"/>
                                    <w:lang w:val="en-US" w:eastAsia="zh-CN"/>
                                  </w:rPr>
                                  <w:t xml:space="preserve"> </w:t>
                                </w:r>
                                <w:r>
                                  <w:rPr>
                                    <w:rFonts w:hint="eastAsia"/>
                                    <w:lang w:eastAsia="zh-CN"/>
                                  </w:rPr>
                                  <w:t>备</w:t>
                                </w:r>
                                <w:r>
                                  <w:rPr>
                                    <w:rFonts w:hint="eastAsia"/>
                                    <w:lang w:val="en-US" w:eastAsia="zh-CN"/>
                                  </w:rPr>
                                  <w:t xml:space="preserve"> </w:t>
                                </w:r>
                                <w:r>
                                  <w:rPr>
                                    <w:rFonts w:hint="eastAsia"/>
                                    <w:lang w:eastAsia="zh-CN"/>
                                  </w:rPr>
                                  <w:t>装</w:t>
                                </w:r>
                                <w:r>
                                  <w:rPr>
                                    <w:rFonts w:hint="eastAsia"/>
                                    <w:lang w:val="en-US" w:eastAsia="zh-CN"/>
                                  </w:rPr>
                                  <w:t xml:space="preserve"> </w:t>
                                </w:r>
                                <w:r>
                                  <w:rPr>
                                    <w:rFonts w:hint="eastAsia"/>
                                    <w:lang w:eastAsia="zh-CN"/>
                                  </w:rPr>
                                  <w:t>置</w:t>
                                </w:r>
                                <w:r>
                                  <w:rPr>
                                    <w:rFonts w:hint="eastAsia"/>
                                    <w:lang w:val="en-US" w:eastAsia="zh-CN"/>
                                  </w:rPr>
                                  <w:t xml:space="preserve"> </w:t>
                                </w:r>
                                <w:r>
                                  <w:rPr>
                                    <w:rFonts w:hint="eastAsia"/>
                                    <w:lang w:eastAsia="zh-CN"/>
                                  </w:rPr>
                                  <w:t>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8" name="肘形连接符 208"/>
                          <wps:cNvCnPr/>
                          <wps:spPr>
                            <a:xfrm flipV="1">
                              <a:off x="9615" y="176968"/>
                              <a:ext cx="3680" cy="713"/>
                            </a:xfrm>
                            <a:prstGeom prst="bentConnector3">
                              <a:avLst>
                                <a:gd name="adj1" fmla="val 5002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直接连接符 209"/>
                          <wps:cNvCnPr/>
                          <wps:spPr>
                            <a:xfrm>
                              <a:off x="9604" y="177692"/>
                              <a:ext cx="11"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 name="矩形 211"/>
                          <wps:cNvSpPr/>
                          <wps:spPr>
                            <a:xfrm>
                              <a:off x="6984" y="175196"/>
                              <a:ext cx="4237" cy="8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2" name="文本框 212"/>
                          <wps:cNvSpPr txBox="1"/>
                          <wps:spPr>
                            <a:xfrm>
                              <a:off x="8229" y="175386"/>
                              <a:ext cx="2173" cy="5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压</w:t>
                                </w:r>
                                <w:r>
                                  <w:rPr>
                                    <w:rFonts w:hint="eastAsia"/>
                                    <w:lang w:val="en-US" w:eastAsia="zh-CN"/>
                                  </w:rPr>
                                  <w:t xml:space="preserve"> </w:t>
                                </w:r>
                                <w:r>
                                  <w:rPr>
                                    <w:rFonts w:hint="eastAsia"/>
                                    <w:lang w:eastAsia="zh-CN"/>
                                  </w:rPr>
                                  <w:t>滤</w:t>
                                </w:r>
                                <w:r>
                                  <w:rPr>
                                    <w:rFonts w:hint="eastAsia"/>
                                    <w:lang w:val="en-US" w:eastAsia="zh-CN"/>
                                  </w:rPr>
                                  <w:t xml:space="preserve"> </w:t>
                                </w:r>
                                <w:r>
                                  <w:rPr>
                                    <w:rFonts w:hint="eastAsia"/>
                                    <w:lang w:eastAsia="zh-CN"/>
                                  </w:rPr>
                                  <w:t>机</w:t>
                                </w:r>
                                <w:r>
                                  <w:rPr>
                                    <w:rFonts w:hint="eastAsia"/>
                                    <w:lang w:val="en-US" w:eastAsia="zh-CN"/>
                                  </w:rPr>
                                  <w:t xml:space="preserve"> </w:t>
                                </w:r>
                                <w:r>
                                  <w:rPr>
                                    <w:rFonts w:hint="eastAsia"/>
                                    <w:lang w:eastAsia="zh-CN"/>
                                  </w:rPr>
                                  <w:t>装</w:t>
                                </w:r>
                                <w:r>
                                  <w:rPr>
                                    <w:rFonts w:hint="eastAsia"/>
                                    <w:lang w:val="en-US" w:eastAsia="zh-CN"/>
                                  </w:rPr>
                                  <w:t xml:space="preserve"> </w:t>
                                </w:r>
                                <w:r>
                                  <w:rPr>
                                    <w:rFonts w:hint="eastAsia"/>
                                    <w:lang w:eastAsia="zh-CN"/>
                                  </w:rPr>
                                  <w:t>置</w:t>
                                </w:r>
                                <w:r>
                                  <w:rPr>
                                    <w:rFonts w:hint="eastAsia"/>
                                    <w:lang w:val="en-US" w:eastAsia="zh-CN"/>
                                  </w:rPr>
                                  <w:t xml:space="preserve"> </w:t>
                                </w:r>
                                <w:r>
                                  <w:rPr>
                                    <w:rFonts w:hint="eastAsia"/>
                                    <w:lang w:eastAsia="zh-CN"/>
                                  </w:rPr>
                                  <w:t>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3" name="流程图: 磁盘 213"/>
                          <wps:cNvSpPr/>
                          <wps:spPr>
                            <a:xfrm>
                              <a:off x="7988" y="174294"/>
                              <a:ext cx="295" cy="524"/>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4" name="文本框 214"/>
                          <wps:cNvSpPr txBox="1"/>
                          <wps:spPr>
                            <a:xfrm>
                              <a:off x="8229" y="173915"/>
                              <a:ext cx="360" cy="10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eastAsia" w:eastAsia="宋体"/>
                                    <w:lang w:eastAsia="zh-CN"/>
                                  </w:rPr>
                                </w:pPr>
                                <w:r>
                                  <w:rPr>
                                    <w:rFonts w:hint="eastAsia"/>
                                    <w:sz w:val="21"/>
                                    <w:szCs w:val="24"/>
                                    <w:lang w:eastAsia="zh-CN"/>
                                  </w:rPr>
                                  <w:t>浓缩器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5" name="矩形 215"/>
                          <wps:cNvSpPr/>
                          <wps:spPr>
                            <a:xfrm>
                              <a:off x="7006" y="176580"/>
                              <a:ext cx="4237" cy="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6" name="文本框 216"/>
                          <wps:cNvSpPr txBox="1"/>
                          <wps:spPr>
                            <a:xfrm>
                              <a:off x="8458" y="176645"/>
                              <a:ext cx="1508" cy="5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离</w:t>
                                </w:r>
                                <w:r>
                                  <w:rPr>
                                    <w:rFonts w:hint="eastAsia"/>
                                    <w:lang w:val="en-US" w:eastAsia="zh-CN"/>
                                  </w:rPr>
                                  <w:t xml:space="preserve"> </w:t>
                                </w:r>
                                <w:r>
                                  <w:rPr>
                                    <w:rFonts w:hint="eastAsia"/>
                                    <w:lang w:eastAsia="zh-CN"/>
                                  </w:rPr>
                                  <w:t>心</w:t>
                                </w:r>
                                <w:r>
                                  <w:rPr>
                                    <w:rFonts w:hint="eastAsia"/>
                                    <w:lang w:val="en-US" w:eastAsia="zh-CN"/>
                                  </w:rPr>
                                  <w:t xml:space="preserve"> </w:t>
                                </w:r>
                                <w:r>
                                  <w:rPr>
                                    <w:rFonts w:hint="eastAsia"/>
                                    <w:lang w:eastAsia="zh-CN"/>
                                  </w:rPr>
                                  <w:t>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7" name="直接连接符 217"/>
                          <wps:cNvCnPr/>
                          <wps:spPr>
                            <a:xfrm>
                              <a:off x="11113" y="175636"/>
                              <a:ext cx="2231" cy="9"/>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18" name="文本框 218"/>
                          <wps:cNvSpPr txBox="1"/>
                          <wps:spPr>
                            <a:xfrm>
                              <a:off x="13378" y="175387"/>
                              <a:ext cx="1508" cy="5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水喷淋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9" name="流程图: 对照 219"/>
                          <wps:cNvSpPr/>
                          <wps:spPr>
                            <a:xfrm>
                              <a:off x="13341" y="175442"/>
                              <a:ext cx="186" cy="412"/>
                            </a:xfrm>
                            <a:prstGeom prst="flowChartCollate">
                              <a:avLst/>
                            </a:prstGeom>
                            <a:no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0" name="文本框 220"/>
                          <wps:cNvSpPr txBox="1"/>
                          <wps:spPr>
                            <a:xfrm>
                              <a:off x="11624" y="175311"/>
                              <a:ext cx="1180" cy="5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eastAsia="zh-CN"/>
                                  </w:rPr>
                                </w:pPr>
                                <w:r>
                                  <w:rPr>
                                    <w:rFonts w:hint="eastAsia"/>
                                    <w:sz w:val="18"/>
                                    <w:szCs w:val="18"/>
                                    <w:lang w:eastAsia="zh-CN"/>
                                  </w:rPr>
                                  <w:t>恶臭产生点</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4" name="图片 1" descr="C:\Documents and Settings\Administrator\桌面\QQ截图20160812155921.bmp"/>
                            <pic:cNvPicPr>
                              <a:picLocks noChangeAspect="1"/>
                            </pic:cNvPicPr>
                          </pic:nvPicPr>
                          <pic:blipFill>
                            <a:blip r:embed="rId14"/>
                            <a:stretch>
                              <a:fillRect/>
                            </a:stretch>
                          </pic:blipFill>
                          <pic:spPr>
                            <a:xfrm>
                              <a:off x="13827" y="173476"/>
                              <a:ext cx="1072" cy="1046"/>
                            </a:xfrm>
                            <a:prstGeom prst="rect">
                              <a:avLst/>
                            </a:prstGeom>
                            <a:noFill/>
                            <a:ln>
                              <a:noFill/>
                            </a:ln>
                          </pic:spPr>
                        </pic:pic>
                        <wps:wsp>
                          <wps:cNvPr id="223" name="文本框 223"/>
                          <wps:cNvSpPr txBox="1"/>
                          <wps:spPr>
                            <a:xfrm>
                              <a:off x="13543" y="179910"/>
                              <a:ext cx="1287" cy="40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eastAsia="zh-CN"/>
                                  </w:rPr>
                                  <w:t>比例尺</w:t>
                                </w:r>
                                <w:r>
                                  <w:rPr>
                                    <w:rFonts w:hint="eastAsia"/>
                                    <w:sz w:val="15"/>
                                    <w:szCs w:val="15"/>
                                    <w:lang w:val="en-US" w:eastAsia="zh-CN"/>
                                  </w:rPr>
                                  <w:t>1:1400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4" name="矩形 224"/>
                          <wps:cNvSpPr/>
                          <wps:spPr>
                            <a:xfrm>
                              <a:off x="13393" y="176399"/>
                              <a:ext cx="1637" cy="21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5" name="椭圆 225"/>
                          <wps:cNvSpPr/>
                          <wps:spPr>
                            <a:xfrm>
                              <a:off x="13619" y="176689"/>
                              <a:ext cx="295" cy="2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6" name="文本框 226"/>
                          <wps:cNvSpPr txBox="1"/>
                          <wps:spPr>
                            <a:xfrm>
                              <a:off x="9666" y="173076"/>
                              <a:ext cx="2858" cy="9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18"/>
                                    <w:szCs w:val="18"/>
                                    <w:lang w:eastAsia="zh-CN"/>
                                  </w:rPr>
                                </w:pPr>
                                <w:r>
                                  <w:rPr>
                                    <w:rFonts w:hint="eastAsia" w:ascii="Times New Roman" w:hAnsi="Times New Roman" w:eastAsia="宋体" w:cs="Times New Roman"/>
                                    <w:color w:val="auto"/>
                                    <w:sz w:val="18"/>
                                    <w:szCs w:val="18"/>
                                    <w:highlight w:val="none"/>
                                    <w:vertAlign w:val="baseline"/>
                                    <w:lang w:val="en-US" w:eastAsia="zh-CN"/>
                                  </w:rPr>
                                  <w:t>集气罩+水喷淋+15米高排气筒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7" name="文本框 227"/>
                          <wps:cNvSpPr txBox="1"/>
                          <wps:spPr>
                            <a:xfrm>
                              <a:off x="13522" y="176611"/>
                              <a:ext cx="526" cy="44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P1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8" name="六角星 228"/>
                          <wps:cNvSpPr/>
                          <wps:spPr>
                            <a:xfrm>
                              <a:off x="13674" y="177196"/>
                              <a:ext cx="109" cy="110"/>
                            </a:xfrm>
                            <a:prstGeom prst="star6">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9" name="文本框 229"/>
                          <wps:cNvSpPr txBox="1"/>
                          <wps:spPr>
                            <a:xfrm>
                              <a:off x="13787" y="177023"/>
                              <a:ext cx="1488" cy="5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噪声产生点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 name="爆炸形 1 230"/>
                          <wps:cNvSpPr/>
                          <wps:spPr>
                            <a:xfrm>
                              <a:off x="13641" y="177519"/>
                              <a:ext cx="207" cy="167"/>
                            </a:xfrm>
                            <a:prstGeom prst="irregularSeal1">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六角星 235"/>
                          <wps:cNvSpPr/>
                          <wps:spPr>
                            <a:xfrm>
                              <a:off x="8072" y="179691"/>
                              <a:ext cx="109" cy="110"/>
                            </a:xfrm>
                            <a:prstGeom prst="star6">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六角星 233"/>
                          <wps:cNvSpPr/>
                          <wps:spPr>
                            <a:xfrm>
                              <a:off x="8782" y="177118"/>
                              <a:ext cx="109" cy="110"/>
                            </a:xfrm>
                            <a:prstGeom prst="star6">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六角星 234"/>
                          <wps:cNvSpPr/>
                          <wps:spPr>
                            <a:xfrm>
                              <a:off x="9284" y="177096"/>
                              <a:ext cx="109" cy="110"/>
                            </a:xfrm>
                            <a:prstGeom prst="star6">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爆炸形 1 237"/>
                          <wps:cNvSpPr/>
                          <wps:spPr>
                            <a:xfrm>
                              <a:off x="8847" y="175815"/>
                              <a:ext cx="207" cy="167"/>
                            </a:xfrm>
                            <a:prstGeom prst="irregularSeal1">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文本框 232"/>
                          <wps:cNvSpPr txBox="1"/>
                          <wps:spPr>
                            <a:xfrm>
                              <a:off x="13809" y="177413"/>
                              <a:ext cx="1476" cy="5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废气产生点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爆炸形 1 236"/>
                          <wps:cNvSpPr/>
                          <wps:spPr>
                            <a:xfrm>
                              <a:off x="9492" y="175826"/>
                              <a:ext cx="207" cy="167"/>
                            </a:xfrm>
                            <a:prstGeom prst="irregularSeal1">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下箭头标注 239"/>
                          <wps:cNvSpPr/>
                          <wps:spPr>
                            <a:xfrm>
                              <a:off x="10966" y="175438"/>
                              <a:ext cx="186" cy="156"/>
                            </a:xfrm>
                            <a:prstGeom prst="downArrowCallout">
                              <a:avLst>
                                <a:gd name="adj1" fmla="val 0"/>
                                <a:gd name="adj2" fmla="val 25000"/>
                                <a:gd name="adj3" fmla="val 25000"/>
                                <a:gd name="adj4" fmla="val 6497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下箭头标注 242"/>
                          <wps:cNvSpPr/>
                          <wps:spPr>
                            <a:xfrm>
                              <a:off x="13630" y="177944"/>
                              <a:ext cx="186" cy="156"/>
                            </a:xfrm>
                            <a:prstGeom prst="downArrowCallout">
                              <a:avLst>
                                <a:gd name="adj1" fmla="val 0"/>
                                <a:gd name="adj2" fmla="val 25000"/>
                                <a:gd name="adj3" fmla="val 25000"/>
                                <a:gd name="adj4" fmla="val 6497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1" name="六角星 241"/>
                          <wps:cNvSpPr/>
                          <wps:spPr>
                            <a:xfrm>
                              <a:off x="8432" y="175792"/>
                              <a:ext cx="109" cy="110"/>
                            </a:xfrm>
                            <a:prstGeom prst="star6">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4" name="文本框 244"/>
                          <wps:cNvSpPr txBox="1"/>
                          <wps:spPr>
                            <a:xfrm>
                              <a:off x="9237" y="173276"/>
                              <a:ext cx="514" cy="5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P1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3" name="文本框 243"/>
                          <wps:cNvSpPr txBox="1"/>
                          <wps:spPr>
                            <a:xfrm>
                              <a:off x="13875" y="177803"/>
                              <a:ext cx="1321" cy="5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5" name="椭圆 245"/>
                          <wps:cNvSpPr/>
                          <wps:spPr>
                            <a:xfrm>
                              <a:off x="9357" y="173367"/>
                              <a:ext cx="295" cy="2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8" name="六角星 248"/>
                          <wps:cNvSpPr/>
                          <wps:spPr>
                            <a:xfrm>
                              <a:off x="3693" y="176439"/>
                              <a:ext cx="109" cy="110"/>
                            </a:xfrm>
                            <a:prstGeom prst="star6">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6" name="文本框 246"/>
                          <wps:cNvSpPr txBox="1"/>
                          <wps:spPr>
                            <a:xfrm>
                              <a:off x="13864" y="176611"/>
                              <a:ext cx="1321" cy="5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7" name="六角星 247"/>
                          <wps:cNvSpPr/>
                          <wps:spPr>
                            <a:xfrm>
                              <a:off x="3224" y="176450"/>
                              <a:ext cx="109" cy="110"/>
                            </a:xfrm>
                            <a:prstGeom prst="star6">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2" name="直接连接符 42"/>
                        <wps:cNvCnPr/>
                        <wps:spPr>
                          <a:xfrm flipH="1">
                            <a:off x="2149" y="175548"/>
                            <a:ext cx="144"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3" name="直接连接符 53"/>
                        <wps:cNvCnPr/>
                        <wps:spPr>
                          <a:xfrm flipH="1" flipV="1">
                            <a:off x="2209" y="173508"/>
                            <a:ext cx="12" cy="2040"/>
                          </a:xfrm>
                          <a:prstGeom prst="line">
                            <a:avLst/>
                          </a:prstGeom>
                          <a:ln>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54" name="直接连接符 54"/>
                        <wps:cNvCnPr>
                          <a:endCxn id="245" idx="2"/>
                        </wps:cNvCnPr>
                        <wps:spPr>
                          <a:xfrm>
                            <a:off x="2221" y="173508"/>
                            <a:ext cx="7316" cy="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5" name="直接连接符 55"/>
                        <wps:cNvCnPr/>
                        <wps:spPr>
                          <a:xfrm flipV="1">
                            <a:off x="9844" y="173508"/>
                            <a:ext cx="3621" cy="16"/>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6" name="直接连接符 56"/>
                        <wps:cNvCnPr/>
                        <wps:spPr>
                          <a:xfrm flipH="1">
                            <a:off x="13465" y="173484"/>
                            <a:ext cx="12" cy="2136"/>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7" name="文本框 57"/>
                        <wps:cNvSpPr txBox="1"/>
                        <wps:spPr>
                          <a:xfrm>
                            <a:off x="4966" y="173059"/>
                            <a:ext cx="1173" cy="5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管道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下箭头标注 239"/>
                        <wps:cNvSpPr/>
                        <wps:spPr>
                          <a:xfrm>
                            <a:off x="2242" y="175402"/>
                            <a:ext cx="186" cy="156"/>
                          </a:xfrm>
                          <a:prstGeom prst="downArrowCallout">
                            <a:avLst>
                              <a:gd name="adj1" fmla="val 0"/>
                              <a:gd name="adj2" fmla="val 25000"/>
                              <a:gd name="adj3" fmla="val 25000"/>
                              <a:gd name="adj4" fmla="val 6497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55pt;margin-top:-1.1pt;height:373.25pt;width:665.8pt;z-index:251675648;mso-width-relative:page;mso-height-relative:page;" coordorigin="2149,173059" coordsize="13316,7465" o:gfxdata="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">
                <o:lock v:ext="edit" aspectratio="f"/>
                <v:group id="_x0000_s1026" o:spid="_x0000_s1026" o:spt="203" style="position:absolute;left:2159;top:173076;height:7449;width:13306;" coordorigin="1979,173076" coordsize="13306,7449"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rect id="_x0000_s1026" o:spid="_x0000_s1026" o:spt="1" style="position:absolute;left:1979;top:173403;height:7122;width:13158;v-text-anchor:middle;" filled="f" stroked="t" coordsize="21600,21600" o:gfxdata="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xNXa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rect>
                  <v:rect id="_x0000_s1026" o:spid="_x0000_s1026" o:spt="1" style="position:absolute;left:2059;top:173568;height:6753;width:11224;v-text-anchor:middle;" filled="f" stroked="t" coordsize="21600,21600" o:gfxdata="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4bhcvQAA&#10;ANwAAAAPAAAAAAAAAAEAIAAAACIAAABkcnMvZG93bnJldi54bWxQSwECFAAUAAAACACHTuJAMy8F&#10;njsAAAA5AAAAEAAAAAAAAAABACAAAAAMAQAAZHJzL3NoYXBleG1sLnhtbFBLBQYAAAAABgAGAFsB&#10;AAC2AwAAAAA=&#10;">
                    <v:fill on="f" focussize="0,0"/>
                    <v:stroke weight="1pt" color="#41719C [3204]" miterlimit="8" joinstyle="miter"/>
                    <v:imagedata o:title=""/>
                    <o:lock v:ext="edit" aspectratio="f"/>
                  </v:rect>
                  <v:rect id="_x0000_s1026" o:spid="_x0000_s1026" o:spt="1" style="position:absolute;left:2103;top:173602;height:4720;width:11170;v-text-anchor:middle;" filled="f" stroked="t" coordsize="21600,21600" o:gfxdata="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Glu6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rect>
                  <v:rect id="_x0000_s1026" o:spid="_x0000_s1026" o:spt="1" style="position:absolute;left:2125;top:178581;height:1704;width:3025;v-text-anchor:middle;" filled="f" stroked="t" coordsize="21600,21600" o:gfxdata="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NitAr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rect>
                  <v:rect id="_x0000_s1026" o:spid="_x0000_s1026" o:spt="1" style="position:absolute;left:7496;top:178704;height:1615;width:1035;v-text-anchor:middle;" filled="f" stroked="t" coordsize="21600,21600" o:gfxdata="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UCJm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rect>
                  <v:shape id="_x0000_s1026" o:spid="_x0000_s1026" o:spt="202" type="#_x0000_t202" style="position:absolute;left:3075;top:179118;height:512;width:1005;" filled="f" stroked="f" coordsize="21600,21600" o:gfxdata="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F6j5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eastAsia="宋体"/>
                              <w:lang w:eastAsia="zh-CN"/>
                            </w:rPr>
                          </w:pPr>
                          <w:r>
                            <w:rPr>
                              <w:rFonts w:hint="eastAsia"/>
                              <w:lang w:eastAsia="zh-CN"/>
                            </w:rPr>
                            <w:t>实验室</w:t>
                          </w:r>
                        </w:p>
                      </w:txbxContent>
                    </v:textbox>
                  </v:shape>
                  <v:shape id="_x0000_s1026" o:spid="_x0000_s1026" o:spt="202" type="#_x0000_t202" style="position:absolute;left:7565;top:179173;height:512;width:1005;" filled="f" stroked="f" coordsize="21600,21600" o:gfxdata="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IGf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eastAsia="宋体"/>
                              <w:lang w:eastAsia="zh-CN"/>
                            </w:rPr>
                          </w:pPr>
                          <w:r>
                            <w:rPr>
                              <w:rFonts w:hint="eastAsia"/>
                              <w:lang w:eastAsia="zh-CN"/>
                            </w:rPr>
                            <w:t>设备间</w:t>
                          </w:r>
                        </w:p>
                      </w:txbxContent>
                    </v:textbox>
                  </v:shape>
                  <v:shape id="_x0000_s1026" o:spid="_x0000_s1026" o:spt="202" type="#_x0000_t202" style="position:absolute;left:8685;top:179184;height:512;width:1005;" filled="f" stroked="f" coordsize="21600,21600" o:gfxdata="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ueC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eastAsia="宋体"/>
                              <w:lang w:eastAsia="zh-CN"/>
                            </w:rPr>
                          </w:pPr>
                          <w:r>
                            <w:rPr>
                              <w:rFonts w:hint="eastAsia"/>
                              <w:lang w:eastAsia="zh-CN"/>
                            </w:rPr>
                            <w:t>原料间</w:t>
                          </w:r>
                        </w:p>
                      </w:txbxContent>
                    </v:textbox>
                  </v:shape>
                  <v:shape id="_x0000_s1026" o:spid="_x0000_s1026" o:spt="202" type="#_x0000_t202" style="position:absolute;left:9870;top:179185;height:512;width:1005;" filled="f" stroked="f" coordsize="21600,21600" o:gfxdata="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c7k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eastAsia="宋体"/>
                              <w:lang w:eastAsia="zh-CN"/>
                            </w:rPr>
                          </w:pPr>
                          <w:r>
                            <w:rPr>
                              <w:rFonts w:hint="eastAsia"/>
                              <w:lang w:eastAsia="zh-CN"/>
                            </w:rPr>
                            <w:t>留样间</w:t>
                          </w:r>
                        </w:p>
                      </w:txbxContent>
                    </v:textbox>
                  </v:shape>
                  <v:shape id="_x0000_s1026" o:spid="_x0000_s1026" o:spt="202" type="#_x0000_t202" style="position:absolute;left:10971;top:179161;height:512;width:1005;" filled="f" stroked="f" coordsize="21600,21600" o:gfxdata="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ZaXm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eastAsia="宋体"/>
                              <w:lang w:eastAsia="zh-CN"/>
                            </w:rPr>
                          </w:pPr>
                          <w:r>
                            <w:rPr>
                              <w:rFonts w:hint="eastAsia"/>
                              <w:lang w:eastAsia="zh-CN"/>
                            </w:rPr>
                            <w:t>成品间</w:t>
                          </w:r>
                        </w:p>
                      </w:txbxContent>
                    </v:textbox>
                  </v:shape>
                  <v:rect id="_x0000_s1026" o:spid="_x0000_s1026" o:spt="1" style="position:absolute;left:8686;top:178693;height:1626;width:986;v-text-anchor:middle;" filled="f" stroked="t" coordsize="21600,21600" o:gfxdata="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NnkS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rect>
                  <v:rect id="_x0000_s1026" o:spid="_x0000_s1026" o:spt="1" style="position:absolute;left:9810;top:178681;height:1638;width:987;v-text-anchor:middle;" filled="f" stroked="t" coordsize="21600,21600" o:gfxdata="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SCja/&#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rect id="_x0000_s1026" o:spid="_x0000_s1026" o:spt="1" style="position:absolute;left:10944;top:178681;height:1638;width:987;v-text-anchor:middle;" filled="f" stroked="t" coordsize="21600,21600" o:gfxdata="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er62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rect>
                  <v:rect id="_x0000_s1026" o:spid="_x0000_s1026" o:spt="1" style="position:absolute;left:5881;top:180053;height:278;width:950;v-text-anchor:middle;" fillcolor="#5B9BD5 [3204]" filled="t" stroked="t" coordsize="21600,21600" o:gfxdata="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X+Nr4A&#10;AADcAAAADwAAAAAAAAABACAAAAAiAAAAZHJzL2Rvd25yZXYueG1sUEsBAhQAFAAAAAgAh07iQDMv&#10;BZ47AAAAOQAAABAAAAAAAAAAAQAgAAAADQEAAGRycy9zaGFwZXhtbC54bWxQSwUGAAAAAAYABgBb&#10;AQAAtwMAAAAA&#10;">
                    <v:fill on="t" focussize="0,0"/>
                    <v:stroke weight="1pt" color="#41719C [3204]" miterlimit="8" joinstyle="miter"/>
                    <v:imagedata o:title=""/>
                    <o:lock v:ext="edit" aspectratio="f"/>
                  </v:rect>
                  <v:shape id="_x0000_s1026" o:spid="_x0000_s1026" o:spt="202" type="#_x0000_t202" style="position:absolute;left:6012;top:179987;height:512;width:1005;" filled="f" stroked="f" coordsize="21600,21600" o:gfxdata="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PJa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eastAsia="宋体"/>
                              <w:lang w:eastAsia="zh-CN"/>
                            </w:rPr>
                          </w:pPr>
                          <w:r>
                            <w:rPr>
                              <w:rFonts w:hint="eastAsia"/>
                              <w:lang w:eastAsia="zh-CN"/>
                            </w:rPr>
                            <w:t>大门</w:t>
                          </w:r>
                        </w:p>
                      </w:txbxContent>
                    </v:textbox>
                  </v:shape>
                  <v:shape id="_x0000_s1026" o:spid="_x0000_s1026" o:spt="202" type="#_x0000_t202" style="position:absolute;left:11428;top:177692;height:512;width:1410;" filled="f" stroked="f" coordsize="21600,21600" o:gfxdata="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PfKF&#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eastAsia" w:eastAsia="宋体"/>
                              <w:lang w:eastAsia="zh-CN"/>
                            </w:rPr>
                          </w:pPr>
                          <w:r>
                            <w:rPr>
                              <w:rFonts w:hint="eastAsia"/>
                              <w:lang w:eastAsia="zh-CN"/>
                            </w:rPr>
                            <w:t>提取罐区</w:t>
                          </w:r>
                        </w:p>
                      </w:txbxContent>
                    </v:textbox>
                  </v:shape>
                  <v:rect id="_x0000_s1026" o:spid="_x0000_s1026" o:spt="1" style="position:absolute;left:2146;top:173670;height:4599;width:2970;v-text-anchor:middle;" filled="f" stroked="t" coordsize="21600,21600" o:gfxdata="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sPTI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rect>
                  <v:shape id="_x0000_s1026" o:spid="_x0000_s1026" o:spt="202" type="#_x0000_t202" style="position:absolute;left:2976;top:175497;height:512;width:1606;" filled="f" stroked="f" coordsize="21600,21600" o:gfxdata="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Yz2q/&#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eastAsia="宋体"/>
                              <w:lang w:eastAsia="zh-CN"/>
                            </w:rPr>
                          </w:pPr>
                          <w:r>
                            <w:rPr>
                              <w:rFonts w:hint="eastAsia"/>
                              <w:lang w:eastAsia="zh-CN"/>
                            </w:rPr>
                            <w:t>配</w:t>
                          </w:r>
                          <w:r>
                            <w:rPr>
                              <w:rFonts w:hint="eastAsia"/>
                              <w:lang w:val="en-US" w:eastAsia="zh-CN"/>
                            </w:rPr>
                            <w:t xml:space="preserve"> </w:t>
                          </w:r>
                          <w:r>
                            <w:rPr>
                              <w:rFonts w:hint="eastAsia"/>
                              <w:lang w:eastAsia="zh-CN"/>
                            </w:rPr>
                            <w:t>料</w:t>
                          </w:r>
                          <w:r>
                            <w:rPr>
                              <w:rFonts w:hint="eastAsia"/>
                              <w:lang w:val="en-US" w:eastAsia="zh-CN"/>
                            </w:rPr>
                            <w:t xml:space="preserve"> 罐 </w:t>
                          </w:r>
                          <w:r>
                            <w:rPr>
                              <w:rFonts w:hint="eastAsia"/>
                              <w:lang w:eastAsia="zh-CN"/>
                            </w:rPr>
                            <w:t>区</w:t>
                          </w:r>
                        </w:p>
                      </w:txbxContent>
                    </v:textbox>
                  </v:shape>
                  <v:rect id="_x0000_s1026" o:spid="_x0000_s1026" o:spt="1" style="position:absolute;left:9898;top:173604;height:1459;width:3342;v-text-anchor:middle;" filled="f" stroked="t" coordsize="21600,21600" o:gfxdata="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Ls8k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rect>
                  <v:shape id="_x0000_s1026" o:spid="_x0000_s1026" o:spt="202" type="#_x0000_t202" style="position:absolute;left:10412;top:174060;height:512;width:2632;" filled="f" stroked="f" coordsize="21600,21600" o:gfxdata="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BvSG&#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eastAsia" w:eastAsia="宋体"/>
                              <w:lang w:eastAsia="zh-CN"/>
                            </w:rPr>
                          </w:pPr>
                          <w:r>
                            <w:rPr>
                              <w:rFonts w:hint="eastAsia"/>
                              <w:lang w:eastAsia="zh-CN"/>
                            </w:rPr>
                            <w:t>纯</w:t>
                          </w:r>
                          <w:r>
                            <w:rPr>
                              <w:rFonts w:hint="eastAsia"/>
                              <w:lang w:val="en-US" w:eastAsia="zh-CN"/>
                            </w:rPr>
                            <w:t xml:space="preserve"> </w:t>
                          </w:r>
                          <w:r>
                            <w:rPr>
                              <w:rFonts w:hint="eastAsia"/>
                              <w:lang w:eastAsia="zh-CN"/>
                            </w:rPr>
                            <w:t>水</w:t>
                          </w:r>
                          <w:r>
                            <w:rPr>
                              <w:rFonts w:hint="eastAsia"/>
                              <w:lang w:val="en-US" w:eastAsia="zh-CN"/>
                            </w:rPr>
                            <w:t xml:space="preserve"> </w:t>
                          </w:r>
                          <w:r>
                            <w:rPr>
                              <w:rFonts w:hint="eastAsia"/>
                              <w:lang w:eastAsia="zh-CN"/>
                            </w:rPr>
                            <w:t>制</w:t>
                          </w:r>
                          <w:r>
                            <w:rPr>
                              <w:rFonts w:hint="eastAsia"/>
                              <w:lang w:val="en-US" w:eastAsia="zh-CN"/>
                            </w:rPr>
                            <w:t xml:space="preserve"> </w:t>
                          </w:r>
                          <w:r>
                            <w:rPr>
                              <w:rFonts w:hint="eastAsia"/>
                              <w:lang w:eastAsia="zh-CN"/>
                            </w:rPr>
                            <w:t>备</w:t>
                          </w:r>
                          <w:r>
                            <w:rPr>
                              <w:rFonts w:hint="eastAsia"/>
                              <w:lang w:val="en-US" w:eastAsia="zh-CN"/>
                            </w:rPr>
                            <w:t xml:space="preserve"> </w:t>
                          </w:r>
                          <w:r>
                            <w:rPr>
                              <w:rFonts w:hint="eastAsia"/>
                              <w:lang w:eastAsia="zh-CN"/>
                            </w:rPr>
                            <w:t>装</w:t>
                          </w:r>
                          <w:r>
                            <w:rPr>
                              <w:rFonts w:hint="eastAsia"/>
                              <w:lang w:val="en-US" w:eastAsia="zh-CN"/>
                            </w:rPr>
                            <w:t xml:space="preserve"> </w:t>
                          </w:r>
                          <w:r>
                            <w:rPr>
                              <w:rFonts w:hint="eastAsia"/>
                              <w:lang w:eastAsia="zh-CN"/>
                            </w:rPr>
                            <w:t>置</w:t>
                          </w:r>
                          <w:r>
                            <w:rPr>
                              <w:rFonts w:hint="eastAsia"/>
                              <w:lang w:val="en-US" w:eastAsia="zh-CN"/>
                            </w:rPr>
                            <w:t xml:space="preserve"> </w:t>
                          </w:r>
                          <w:r>
                            <w:rPr>
                              <w:rFonts w:hint="eastAsia"/>
                              <w:lang w:eastAsia="zh-CN"/>
                            </w:rPr>
                            <w:t>区</w:t>
                          </w:r>
                        </w:p>
                      </w:txbxContent>
                    </v:textbox>
                  </v:shape>
                  <v:shape id="_x0000_s1026" o:spid="_x0000_s1026" o:spt="34" type="#_x0000_t34" style="position:absolute;left:9615;top:176968;flip:y;height:713;width:3680;" filled="f" stroked="t" coordsize="21600,21600" o:gfxdata="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yta9bsAAADc&#10;AAAADwAAAAAAAAABACAAAAAiAAAAZHJzL2Rvd25yZXYueG1sUEsBAhQAFAAAAAgAh07iQDMvBZ47&#10;AAAAOQAAABAAAAAAAAAAAQAgAAAACgEAAGRycy9zaGFwZXhtbC54bWxQSwUGAAAAAAYABgBbAQAA&#10;tAMAAAAA&#10;" adj="10805">
                    <v:fill on="f" focussize="0,0"/>
                    <v:stroke weight="0.5pt" color="#000000 [3213]" miterlimit="8" joinstyle="miter"/>
                    <v:imagedata o:title=""/>
                    <o:lock v:ext="edit" aspectratio="f"/>
                  </v:shape>
                  <v:line id="_x0000_s1026" o:spid="_x0000_s1026" o:spt="20" style="position:absolute;left:9604;top:177692;height:635;width:11;" filled="f" stroked="t" coordsize="21600,21600" o:gfxdata="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aPV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rect id="_x0000_s1026" o:spid="_x0000_s1026" o:spt="1" style="position:absolute;left:6984;top:175196;height:880;width:4237;v-text-anchor:middle;" filled="f" stroked="t" coordsize="21600,21600" o:gfxdata="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7Bj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rect>
                  <v:shape id="_x0000_s1026" o:spid="_x0000_s1026" o:spt="202" type="#_x0000_t202" style="position:absolute;left:8229;top:175386;height:512;width:2173;" filled="f" stroked="f" coordsize="21600,21600" o:gfxdata="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owcO/&#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eastAsia="宋体"/>
                              <w:lang w:eastAsia="zh-CN"/>
                            </w:rPr>
                          </w:pPr>
                          <w:r>
                            <w:rPr>
                              <w:rFonts w:hint="eastAsia"/>
                              <w:lang w:eastAsia="zh-CN"/>
                            </w:rPr>
                            <w:t>压</w:t>
                          </w:r>
                          <w:r>
                            <w:rPr>
                              <w:rFonts w:hint="eastAsia"/>
                              <w:lang w:val="en-US" w:eastAsia="zh-CN"/>
                            </w:rPr>
                            <w:t xml:space="preserve"> </w:t>
                          </w:r>
                          <w:r>
                            <w:rPr>
                              <w:rFonts w:hint="eastAsia"/>
                              <w:lang w:eastAsia="zh-CN"/>
                            </w:rPr>
                            <w:t>滤</w:t>
                          </w:r>
                          <w:r>
                            <w:rPr>
                              <w:rFonts w:hint="eastAsia"/>
                              <w:lang w:val="en-US" w:eastAsia="zh-CN"/>
                            </w:rPr>
                            <w:t xml:space="preserve"> </w:t>
                          </w:r>
                          <w:r>
                            <w:rPr>
                              <w:rFonts w:hint="eastAsia"/>
                              <w:lang w:eastAsia="zh-CN"/>
                            </w:rPr>
                            <w:t>机</w:t>
                          </w:r>
                          <w:r>
                            <w:rPr>
                              <w:rFonts w:hint="eastAsia"/>
                              <w:lang w:val="en-US" w:eastAsia="zh-CN"/>
                            </w:rPr>
                            <w:t xml:space="preserve"> </w:t>
                          </w:r>
                          <w:r>
                            <w:rPr>
                              <w:rFonts w:hint="eastAsia"/>
                              <w:lang w:eastAsia="zh-CN"/>
                            </w:rPr>
                            <w:t>装</w:t>
                          </w:r>
                          <w:r>
                            <w:rPr>
                              <w:rFonts w:hint="eastAsia"/>
                              <w:lang w:val="en-US" w:eastAsia="zh-CN"/>
                            </w:rPr>
                            <w:t xml:space="preserve"> </w:t>
                          </w:r>
                          <w:r>
                            <w:rPr>
                              <w:rFonts w:hint="eastAsia"/>
                              <w:lang w:eastAsia="zh-CN"/>
                            </w:rPr>
                            <w:t>置</w:t>
                          </w:r>
                          <w:r>
                            <w:rPr>
                              <w:rFonts w:hint="eastAsia"/>
                              <w:lang w:val="en-US" w:eastAsia="zh-CN"/>
                            </w:rPr>
                            <w:t xml:space="preserve"> </w:t>
                          </w:r>
                          <w:r>
                            <w:rPr>
                              <w:rFonts w:hint="eastAsia"/>
                              <w:lang w:eastAsia="zh-CN"/>
                            </w:rPr>
                            <w:t>区</w:t>
                          </w:r>
                        </w:p>
                      </w:txbxContent>
                    </v:textbox>
                  </v:shape>
                  <v:shape id="_x0000_s1026" o:spid="_x0000_s1026" o:spt="132" type="#_x0000_t132" style="position:absolute;left:7988;top:174294;height:524;width:295;v-text-anchor:middle;" filled="f" stroked="t" coordsize="21600,21600" o:gfxdata="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dj+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shape>
                  <v:shape id="_x0000_s1026" o:spid="_x0000_s1026" o:spt="202" type="#_x0000_t202" style="position:absolute;left:8229;top:173915;height:1091;width:360;" filled="f" stroked="f" coordsize="21600,21600" o:gfxdata="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Dfws&#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spacing w:line="240" w:lineRule="auto"/>
                            <w:rPr>
                              <w:rFonts w:hint="eastAsia" w:eastAsia="宋体"/>
                              <w:lang w:eastAsia="zh-CN"/>
                            </w:rPr>
                          </w:pPr>
                          <w:r>
                            <w:rPr>
                              <w:rFonts w:hint="eastAsia"/>
                              <w:sz w:val="21"/>
                              <w:szCs w:val="24"/>
                              <w:lang w:eastAsia="zh-CN"/>
                            </w:rPr>
                            <w:t>浓缩器</w:t>
                          </w:r>
                        </w:p>
                      </w:txbxContent>
                    </v:textbox>
                  </v:shape>
                  <v:rect id="_x0000_s1026" o:spid="_x0000_s1026" o:spt="1" style="position:absolute;left:7006;top:176580;height:967;width:4237;v-text-anchor:middle;" filled="f" stroked="t" coordsize="21600,21600" o:gfxdata="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XHj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rect>
                  <v:shape id="_x0000_s1026" o:spid="_x0000_s1026" o:spt="202" type="#_x0000_t202" style="position:absolute;left:8458;top:176645;height:512;width:1508;" filled="f" stroked="f" coordsize="21600,21600" o:gfxdata="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PHw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eastAsia="宋体"/>
                              <w:lang w:eastAsia="zh-CN"/>
                            </w:rPr>
                          </w:pPr>
                          <w:r>
                            <w:rPr>
                              <w:rFonts w:hint="eastAsia"/>
                              <w:lang w:eastAsia="zh-CN"/>
                            </w:rPr>
                            <w:t>离</w:t>
                          </w:r>
                          <w:r>
                            <w:rPr>
                              <w:rFonts w:hint="eastAsia"/>
                              <w:lang w:val="en-US" w:eastAsia="zh-CN"/>
                            </w:rPr>
                            <w:t xml:space="preserve"> </w:t>
                          </w:r>
                          <w:r>
                            <w:rPr>
                              <w:rFonts w:hint="eastAsia"/>
                              <w:lang w:eastAsia="zh-CN"/>
                            </w:rPr>
                            <w:t>心</w:t>
                          </w:r>
                          <w:r>
                            <w:rPr>
                              <w:rFonts w:hint="eastAsia"/>
                              <w:lang w:val="en-US" w:eastAsia="zh-CN"/>
                            </w:rPr>
                            <w:t xml:space="preserve"> </w:t>
                          </w:r>
                          <w:r>
                            <w:rPr>
                              <w:rFonts w:hint="eastAsia"/>
                              <w:lang w:eastAsia="zh-CN"/>
                            </w:rPr>
                            <w:t>机</w:t>
                          </w:r>
                        </w:p>
                      </w:txbxContent>
                    </v:textbox>
                  </v:shape>
                  <v:line id="_x0000_s1026" o:spid="_x0000_s1026" o:spt="20" style="position:absolute;left:11113;top:175636;height:9;width:2231;" filled="f" stroked="t" coordsize="21600,21600" o:gfxdata="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KI2yvQAA&#10;ANwAAAAPAAAAAAAAAAEAIAAAACIAAABkcnMvZG93bnJldi54bWxQSwECFAAUAAAACACHTuJAMy8F&#10;njsAAAA5AAAAEAAAAAAAAAABACAAAAAMAQAAZHJzL3NoYXBleG1sLnhtbFBLBQYAAAAABgAGAFsB&#10;AAC2AwAAAAA=&#10;">
                    <v:fill on="f" focussize="0,0"/>
                    <v:stroke weight="0.5pt" color="#000000 [3213]" miterlimit="8" joinstyle="miter" dashstyle="3 1"/>
                    <v:imagedata o:title=""/>
                    <o:lock v:ext="edit" aspectratio="f"/>
                  </v:line>
                  <v:shape id="_x0000_s1026" o:spid="_x0000_s1026" o:spt="202" type="#_x0000_t202" style="position:absolute;left:13378;top:175387;height:512;width:1508;" filled="f" stroked="f" coordsize="21600,21600" o:gfxdata="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A9im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eastAsia" w:eastAsia="宋体"/>
                              <w:lang w:eastAsia="zh-CN"/>
                            </w:rPr>
                          </w:pPr>
                          <w:r>
                            <w:rPr>
                              <w:rFonts w:hint="eastAsia"/>
                              <w:lang w:eastAsia="zh-CN"/>
                            </w:rPr>
                            <w:t>水喷淋</w:t>
                          </w:r>
                        </w:p>
                      </w:txbxContent>
                    </v:textbox>
                  </v:shape>
                  <v:shape id="_x0000_s1026" o:spid="_x0000_s1026" o:spt="125" type="#_x0000_t125" style="position:absolute;left:13341;top:175442;height:412;width:186;v-text-anchor:middle;" filled="f" stroked="t" coordsize="21600,21600" o:gfxdata="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W8SlLsAAADc&#10;AAAADwAAAAAAAAABACAAAAAiAAAAZHJzL2Rvd25yZXYueG1sUEsBAhQAFAAAAAgAh07iQDMvBZ47&#10;AAAAOQAAABAAAAAAAAAAAQAgAAAACgEAAGRycy9zaGFwZXhtbC54bWxQSwUGAAAAAAYABgBbAQAA&#10;tAMAAAAA&#10;">
                    <v:fill on="f" focussize="0,0"/>
                    <v:stroke color="#000000 [3213]" miterlimit="8" joinstyle="miter"/>
                    <v:imagedata o:title=""/>
                    <o:lock v:ext="edit" aspectratio="f"/>
                  </v:shape>
                  <v:shape id="_x0000_s1026" o:spid="_x0000_s1026" o:spt="202" type="#_x0000_t202" style="position:absolute;left:11624;top:175311;height:512;width:1180;" filled="f" stroked="f" coordsize="21600,21600" o:gfxdata="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1owkr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eastAsia" w:eastAsia="宋体"/>
                              <w:sz w:val="18"/>
                              <w:szCs w:val="18"/>
                              <w:lang w:eastAsia="zh-CN"/>
                            </w:rPr>
                          </w:pPr>
                          <w:r>
                            <w:rPr>
                              <w:rFonts w:hint="eastAsia"/>
                              <w:sz w:val="18"/>
                              <w:szCs w:val="18"/>
                              <w:lang w:eastAsia="zh-CN"/>
                            </w:rPr>
                            <w:t>恶臭产生点</w:t>
                          </w:r>
                        </w:p>
                      </w:txbxContent>
                    </v:textbox>
                  </v:shape>
                  <v:shape id="图片 1" o:spid="_x0000_s1026" o:spt="75" alt="C:\Documents and Settings\Administrator\桌面\QQ截图20160812155921.bmp" type="#_x0000_t75" style="position:absolute;left:13827;top:173476;height:1046;width:1072;" filled="f" o:preferrelative="t" stroked="f" coordsize="21600,21600" o:gfxdata="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COrb4A&#10;AADaAAAADwAAAAAAAAABACAAAAAiAAAAZHJzL2Rvd25yZXYueG1sUEsBAhQAFAAAAAgAh07iQDMv&#10;BZ47AAAAOQAAABAAAAAAAAAAAQAgAAAADQEAAGRycy9zaGFwZXhtbC54bWxQSwUGAAAAAAYABgBb&#10;AQAAtwMAAAAA&#10;">
                    <v:fill on="f" focussize="0,0"/>
                    <v:stroke on="f"/>
                    <v:imagedata r:id="rId14" o:title=""/>
                    <o:lock v:ext="edit" aspectratio="t"/>
                  </v:shape>
                  <v:shape id="_x0000_s1026" o:spid="_x0000_s1026" o:spt="202" type="#_x0000_t202" style="position:absolute;left:13543;top:179910;height:402;width:1287;" fillcolor="#FFFFFF [3201]" filled="t" stroked="t" coordsize="21600,21600" o:gfxdata="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Q5rVd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sz w:val="15"/>
                              <w:szCs w:val="15"/>
                              <w:lang w:val="en-US" w:eastAsia="zh-CN"/>
                            </w:rPr>
                          </w:pPr>
                          <w:r>
                            <w:rPr>
                              <w:rFonts w:hint="eastAsia"/>
                              <w:sz w:val="15"/>
                              <w:szCs w:val="15"/>
                              <w:lang w:eastAsia="zh-CN"/>
                            </w:rPr>
                            <w:t>比例尺</w:t>
                          </w:r>
                          <w:r>
                            <w:rPr>
                              <w:rFonts w:hint="eastAsia"/>
                              <w:sz w:val="15"/>
                              <w:szCs w:val="15"/>
                              <w:lang w:val="en-US" w:eastAsia="zh-CN"/>
                            </w:rPr>
                            <w:t>1:1400</w:t>
                          </w:r>
                        </w:p>
                      </w:txbxContent>
                    </v:textbox>
                  </v:shape>
                  <v:rect id="_x0000_s1026" o:spid="_x0000_s1026" o:spt="1" style="position:absolute;left:13393;top:176399;height:2171;width:1637;v-text-anchor:middle;" filled="f" stroked="t" coordsize="21600,21600" o:gfxdata="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Woq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rect>
                  <v:shape id="_x0000_s1026" o:spid="_x0000_s1026" o:spt="3" type="#_x0000_t3" style="position:absolute;left:13619;top:176689;height:290;width:295;v-text-anchor:middle;" filled="f" stroked="t" coordsize="21600,21600" o:gfxdata="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9hzdLsAAADc&#10;AAAADwAAAAAAAAABACAAAAAiAAAAZHJzL2Rvd25yZXYueG1sUEsBAhQAFAAAAAgAh07iQDMvBZ47&#10;AAAAOQAAABAAAAAAAAAAAQAgAAAACgEAAGRycy9zaGFwZXhtbC54bWxQSwUGAAAAAAYABgBbAQAA&#10;tAMAAAAA&#10;">
                    <v:fill on="f" focussize="0,0"/>
                    <v:stroke weight="1pt" color="#FF0000 [3204]" miterlimit="8" joinstyle="miter"/>
                    <v:imagedata o:title=""/>
                    <o:lock v:ext="edit" aspectratio="f"/>
                  </v:shape>
                  <v:shape id="_x0000_s1026" o:spid="_x0000_s1026" o:spt="202" type="#_x0000_t202" style="position:absolute;left:9666;top:173076;height:991;width:2858;" filled="f" stroked="f" coordsize="21600,21600" o:gfxdata="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w19&#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eastAsia"/>
                              <w:sz w:val="18"/>
                              <w:szCs w:val="18"/>
                              <w:lang w:eastAsia="zh-CN"/>
                            </w:rPr>
                          </w:pPr>
                          <w:r>
                            <w:rPr>
                              <w:rFonts w:hint="eastAsia" w:ascii="Times New Roman" w:hAnsi="Times New Roman" w:eastAsia="宋体" w:cs="Times New Roman"/>
                              <w:color w:val="auto"/>
                              <w:sz w:val="18"/>
                              <w:szCs w:val="18"/>
                              <w:highlight w:val="none"/>
                              <w:vertAlign w:val="baseline"/>
                              <w:lang w:val="en-US" w:eastAsia="zh-CN"/>
                            </w:rPr>
                            <w:t>集气罩+水喷淋+15米高排气筒</w:t>
                          </w:r>
                        </w:p>
                      </w:txbxContent>
                    </v:textbox>
                  </v:shape>
                  <v:shape id="_x0000_s1026" o:spid="_x0000_s1026" o:spt="202" type="#_x0000_t202" style="position:absolute;left:13522;top:176611;height:447;width:526;" filled="f" stroked="f" coordsize="21600,21600" o:gfxdata="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s6jm&#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P1</w:t>
                          </w:r>
                        </w:p>
                      </w:txbxContent>
                    </v:textbox>
                  </v:shape>
                  <v:shape id="_x0000_s1026" o:spid="_x0000_s1026" style="position:absolute;left:13674;top:177196;height:110;width:109;v-text-anchor:middle;" fillcolor="#FF0000" filled="t" stroked="t" coordsize="109,110" o:gfxdata="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2xxlbgAAADcAAAA&#10;DwAAAAAAAAABACAAAAAiAAAAZHJzL2Rvd25yZXYueG1sUEsBAhQAFAAAAAgAh07iQDMvBZ47AAAA&#10;OQAAABAAAAAAAAAAAQAgAAAABwEAAGRycy9zaGFwZXhtbC54bWxQSwUGAAAAAAYABgBbAQAAsQMA&#10;AAAA&#10;" path="m0,27l36,27,54,0,72,27,108,27,90,55,108,82,72,82,54,110,36,82,0,82,18,55xe">
                    <v:path o:connectlocs="108,27;108,82;54,110;0,82;0,27;54,0" o:connectangles="0,0,82,164,164,247"/>
                    <v:fill on="t" focussize="0,0"/>
                    <v:stroke weight="1pt" color="#000000 [3213]" miterlimit="8" joinstyle="miter"/>
                    <v:imagedata o:title=""/>
                    <o:lock v:ext="edit" aspectratio="f"/>
                  </v:shape>
                  <v:shape id="_x0000_s1026" o:spid="_x0000_s1026" o:spt="202" type="#_x0000_t202" style="position:absolute;left:13787;top:177023;height:536;width:1488;" filled="f" stroked="f" coordsize="21600,21600" o:gfxdata="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YJkP&#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噪声产生点</w:t>
                          </w:r>
                        </w:p>
                      </w:txbxContent>
                    </v:textbox>
                  </v:shape>
                  <v:shape id="爆炸形 1 230" o:spid="_x0000_s1026" o:spt="71" type="#_x0000_t71" style="position:absolute;left:13641;top:177519;height:167;width:207;v-text-anchor:middle;" filled="f" stroked="t" coordsize="21600,21600" o:gfxdata="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UkCCugAAANoA&#10;AAAPAAAAAAAAAAEAIAAAACIAAABkcnMvZG93bnJldi54bWxQSwECFAAUAAAACACHTuJAMy8FnjsA&#10;AAA5AAAAEAAAAAAAAAABACAAAAAJAQAAZHJzL3NoYXBleG1sLnhtbFBLBQYAAAAABgAGAFsBAACz&#10;AwAAAAA=&#10;">
                    <v:fill on="f" focussize="0,0"/>
                    <v:stroke weight="0.25pt" color="#000000 [3213]" miterlimit="8" joinstyle="miter"/>
                    <v:imagedata o:title=""/>
                    <o:lock v:ext="edit" aspectratio="f"/>
                  </v:shape>
                  <v:shape id="六角星 235" o:spid="_x0000_s1026" style="position:absolute;left:8072;top:179691;height:110;width:109;v-text-anchor:middle;" fillcolor="#FF0000" filled="t" stroked="t" coordsize="109,110" o:gfxdata="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8szIbsAAADa&#10;AAAADwAAAAAAAAABACAAAAAiAAAAZHJzL2Rvd25yZXYueG1sUEsBAhQAFAAAAAgAh07iQDMvBZ47&#10;AAAAOQAAABAAAAAAAAAAAQAgAAAACgEAAGRycy9zaGFwZXhtbC54bWxQSwUGAAAAAAYABgBbAQAA&#10;tAMAAAAA&#10;" path="m0,27l36,27,54,0,72,27,108,27,90,55,108,82,72,82,54,110,36,82,0,82,18,55xe">
                    <v:path o:connectlocs="108,27;108,82;54,110;0,82;0,27;54,0" o:connectangles="0,0,82,164,164,247"/>
                    <v:fill on="t" focussize="0,0"/>
                    <v:stroke weight="1pt" color="#000000 [3213]" miterlimit="8" joinstyle="miter"/>
                    <v:imagedata o:title=""/>
                    <o:lock v:ext="edit" aspectratio="f"/>
                  </v:shape>
                  <v:shape id="六角星 233" o:spid="_x0000_s1026" style="position:absolute;left:8782;top:177118;height:110;width:109;v-text-anchor:middle;" fillcolor="#FF0000" filled="t" stroked="t" coordsize="109,110" o:gfxdata="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nHgWvQAA&#10;ANsAAAAPAAAAAAAAAAEAIAAAACIAAABkcnMvZG93bnJldi54bWxQSwECFAAUAAAACACHTuJAMy8F&#10;njsAAAA5AAAAEAAAAAAAAAABACAAAAAMAQAAZHJzL3NoYXBleG1sLnhtbFBLBQYAAAAABgAGAFsB&#10;AAC2AwAAAAA=&#10;" path="m0,27l36,27,54,0,72,27,108,27,90,55,108,82,72,82,54,110,36,82,0,82,18,55xe">
                    <v:path o:connectlocs="108,27;108,82;54,110;0,82;0,27;54,0" o:connectangles="0,0,82,164,164,247"/>
                    <v:fill on="t" focussize="0,0"/>
                    <v:stroke weight="1pt" color="#000000 [3213]" miterlimit="8" joinstyle="miter"/>
                    <v:imagedata o:title=""/>
                    <o:lock v:ext="edit" aspectratio="f"/>
                  </v:shape>
                  <v:shape id="六角星 234" o:spid="_x0000_s1026" style="position:absolute;left:9284;top:177096;height:110;width:109;v-text-anchor:middle;" fillcolor="#FF0000" filled="t" stroked="t" coordsize="109,110" o:gfxdata="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6bRi7sAAADb&#10;AAAADwAAAAAAAAABACAAAAAiAAAAZHJzL2Rvd25yZXYueG1sUEsBAhQAFAAAAAgAh07iQDMvBZ47&#10;AAAAOQAAABAAAAAAAAAAAQAgAAAACgEAAGRycy9zaGFwZXhtbC54bWxQSwUGAAAAAAYABgBbAQAA&#10;tAMAAAAA&#10;" path="m0,27l36,27,54,0,72,27,108,27,90,55,108,82,72,82,54,110,36,82,0,82,18,55xe">
                    <v:path o:connectlocs="108,27;108,82;54,110;0,82;0,27;54,0" o:connectangles="0,0,82,164,164,247"/>
                    <v:fill on="t" focussize="0,0"/>
                    <v:stroke weight="1pt" color="#000000 [3213]" miterlimit="8" joinstyle="miter"/>
                    <v:imagedata o:title=""/>
                    <o:lock v:ext="edit" aspectratio="f"/>
                  </v:shape>
                  <v:shape id="爆炸形 1 237" o:spid="_x0000_s1026" o:spt="71" type="#_x0000_t71" style="position:absolute;left:8847;top:175815;height:167;width:207;v-text-anchor:middle;" filled="f" stroked="t" coordsize="21600,21600" o:gfxdata="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pmdWm5AAAA2wAA&#10;AA8AAAAAAAAAAQAgAAAAIgAAAGRycy9kb3ducmV2LnhtbFBLAQIUABQAAAAIAIdO4kAzLwWeOwAA&#10;ADkAAAAQAAAAAAAAAAEAIAAAAAgBAABkcnMvc2hhcGV4bWwueG1sUEsFBgAAAAAGAAYAWwEAALID&#10;AAAAAA==&#10;">
                    <v:fill on="f" focussize="0,0"/>
                    <v:stroke weight="0.25pt" color="#000000 [3213]" miterlimit="8" joinstyle="miter"/>
                    <v:imagedata o:title=""/>
                    <o:lock v:ext="edit" aspectratio="f"/>
                  </v:shape>
                  <v:shape id="文本框 232" o:spid="_x0000_s1026" o:spt="202" type="#_x0000_t202" style="position:absolute;left:13809;top:177413;height:536;width:1476;" filled="f" stroked="f" coordsize="21600,21600" o:gfxdata="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WuN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废气产生点</w:t>
                          </w:r>
                        </w:p>
                      </w:txbxContent>
                    </v:textbox>
                  </v:shape>
                  <v:shape id="爆炸形 1 236" o:spid="_x0000_s1026" o:spt="71" type="#_x0000_t71" style="position:absolute;left:9492;top:175826;height:167;width:207;v-text-anchor:middle;" filled="f" stroked="t" coordsize="21600,21600" o:gfxdata="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HW8bsAAADb&#10;AAAADwAAAAAAAAABACAAAAAiAAAAZHJzL2Rvd25yZXYueG1sUEsBAhQAFAAAAAgAh07iQDMvBZ47&#10;AAAAOQAAABAAAAAAAAAAAQAgAAAACgEAAGRycy9zaGFwZXhtbC54bWxQSwUGAAAAAAYABgBbAQAA&#10;tAMAAAAA&#10;">
                    <v:fill on="f" focussize="0,0"/>
                    <v:stroke weight="0.25pt" color="#000000 [3213]" miterlimit="8" joinstyle="miter"/>
                    <v:imagedata o:title=""/>
                    <o:lock v:ext="edit" aspectratio="f"/>
                  </v:shape>
                  <v:shape id="下箭头标注 239" o:spid="_x0000_s1026" o:spt="80" type="#_x0000_t80" style="position:absolute;left:10966;top:175438;height:156;width:186;v-text-anchor:middle;" filled="f" stroked="t" coordsize="21600,21600" o:gfxdata="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poa8AAAA&#10;2wAAAA8AAAAAAAAAAQAgAAAAIgAAAGRycy9kb3ducmV2LnhtbFBLAQIUABQAAAAIAIdO4kAzLwWe&#10;OwAAADkAAAAQAAAAAAAAAAEAIAAAAAsBAABkcnMvc2hhcGV4bWwueG1sUEsFBgAAAAAGAAYAWwEA&#10;ALUDAAAAAA==&#10;" adj="14035,6271,16200,10800">
                    <v:fill on="f" focussize="0,0"/>
                    <v:stroke weight="1pt" color="#FF0000 [3204]" miterlimit="8" joinstyle="miter"/>
                    <v:imagedata o:title=""/>
                    <o:lock v:ext="edit" aspectratio="f"/>
                  </v:shape>
                  <v:shape id="下箭头标注 242" o:spid="_x0000_s1026" o:spt="80" type="#_x0000_t80" style="position:absolute;left:13630;top:177944;height:156;width:186;v-text-anchor:middle;" filled="f" stroked="t" coordsize="21600,21600" o:gfxdata="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8g20vQAA&#10;ANsAAAAPAAAAAAAAAAEAIAAAACIAAABkcnMvZG93bnJldi54bWxQSwECFAAUAAAACACHTuJAMy8F&#10;njsAAAA5AAAAEAAAAAAAAAABACAAAAAMAQAAZHJzL3NoYXBleG1sLnhtbFBLBQYAAAAABgAGAFsB&#10;AAC2AwAAAAA=&#10;" adj="14035,6271,16200,10800">
                    <v:fill on="f" focussize="0,0"/>
                    <v:stroke weight="1pt" color="#FF0000 [3204]" miterlimit="8" joinstyle="miter"/>
                    <v:imagedata o:title=""/>
                    <o:lock v:ext="edit" aspectratio="f"/>
                  </v:shape>
                  <v:shape id="_x0000_s1026" o:spid="_x0000_s1026" style="position:absolute;left:8432;top:175792;height:110;width:109;v-text-anchor:middle;" fillcolor="#FF0000" filled="t" stroked="t" coordsize="109,110" o:gfxdata="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iT2ovQAA&#10;ANwAAAAPAAAAAAAAAAEAIAAAACIAAABkcnMvZG93bnJldi54bWxQSwECFAAUAAAACACHTuJAMy8F&#10;njsAAAA5AAAAEAAAAAAAAAABACAAAAAMAQAAZHJzL3NoYXBleG1sLnhtbFBLBQYAAAAABgAGAFsB&#10;AAC2AwAAAAA=&#10;" path="m0,27l36,27,54,0,72,27,108,27,90,55,108,82,72,82,54,110,36,82,0,82,18,55xe">
                    <v:path o:connectlocs="108,27;108,82;54,110;0,82;0,27;54,0" o:connectangles="0,0,82,164,164,247"/>
                    <v:fill on="t" focussize="0,0"/>
                    <v:stroke weight="1pt" color="#000000 [3213]" miterlimit="8" joinstyle="miter"/>
                    <v:imagedata o:title=""/>
                    <o:lock v:ext="edit" aspectratio="f"/>
                  </v:shape>
                  <v:shape id="_x0000_s1026" o:spid="_x0000_s1026" o:spt="202" type="#_x0000_t202" style="position:absolute;left:9237;top:173276;height:512;width:514;" filled="f" stroked="f" coordsize="21600,21600" o:gfxdata="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0zG/&#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P1</w:t>
                          </w:r>
                        </w:p>
                      </w:txbxContent>
                    </v:textbox>
                  </v:shape>
                  <v:shape id="_x0000_s1026" o:spid="_x0000_s1026" o:spt="202" type="#_x0000_t202" style="position:absolute;left:13875;top:177803;height:512;width:1321;" filled="f" stroked="f" coordsize="21600,21600" o:gfxdata="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XS0W/&#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集气罩</w:t>
                          </w:r>
                        </w:p>
                      </w:txbxContent>
                    </v:textbox>
                  </v:shape>
                  <v:shape id="_x0000_s1026" o:spid="_x0000_s1026" o:spt="3" type="#_x0000_t3" style="position:absolute;left:9357;top:173367;height:290;width:295;v-text-anchor:middle;" filled="f" stroked="t" coordsize="21600,21600" o:gfxdata="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HltS8AAAA&#10;3AAAAA8AAAAAAAAAAQAgAAAAIgAAAGRycy9kb3ducmV2LnhtbFBLAQIUABQAAAAIAIdO4kAzLwWe&#10;OwAAADkAAAAQAAAAAAAAAAEAIAAAAAsBAABkcnMvc2hhcGV4bWwueG1sUEsFBgAAAAAGAAYAWwEA&#10;ALUDAAAAAA==&#10;">
                    <v:fill on="f" focussize="0,0"/>
                    <v:stroke weight="1pt" color="#FF0000 [3204]" miterlimit="8" joinstyle="miter"/>
                    <v:imagedata o:title=""/>
                    <o:lock v:ext="edit" aspectratio="f"/>
                  </v:shape>
                  <v:shape id="_x0000_s1026" o:spid="_x0000_s1026" style="position:absolute;left:3693;top:176439;height:110;width:109;v-text-anchor:middle;" fillcolor="#FF0000" filled="t" stroked="t" coordsize="109,110" o:gfxdata="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KzlDW5AAAA3AAA&#10;AA8AAAAAAAAAAQAgAAAAIgAAAGRycy9kb3ducmV2LnhtbFBLAQIUABQAAAAIAIdO4kAzLwWeOwAA&#10;ADkAAAAQAAAAAAAAAAEAIAAAAAgBAABkcnMvc2hhcGV4bWwueG1sUEsFBgAAAAAGAAYAWwEAALID&#10;AAAAAA==&#10;" path="m0,27l36,27,54,0,72,27,108,27,90,55,108,82,72,82,54,110,36,82,0,82,18,55xe">
                    <v:path o:connectlocs="108,27;108,82;54,110;0,82;0,27;54,0" o:connectangles="0,0,82,164,164,247"/>
                    <v:fill on="t" focussize="0,0"/>
                    <v:stroke weight="1pt" color="#000000 [3213]" miterlimit="8" joinstyle="miter"/>
                    <v:imagedata o:title=""/>
                    <o:lock v:ext="edit" aspectratio="f"/>
                  </v:shape>
                  <v:shape id="_x0000_s1026" o:spid="_x0000_s1026" o:spt="202" type="#_x0000_t202" style="position:absolute;left:13864;top:176611;height:512;width:1321;" filled="f" stroked="f" coordsize="21600,21600" o:gfxdata="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IOjd&#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排气筒</w:t>
                          </w:r>
                        </w:p>
                      </w:txbxContent>
                    </v:textbox>
                  </v:shape>
                  <v:shape id="_x0000_s1026" o:spid="_x0000_s1026" style="position:absolute;left:3224;top:176450;height:110;width:109;v-text-anchor:middle;" fillcolor="#FF0000" filled="t" stroked="t" coordsize="109,110" o:gfxdata="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LABHvQAA&#10;ANwAAAAPAAAAAAAAAAEAIAAAACIAAABkcnMvZG93bnJldi54bWxQSwECFAAUAAAACACHTuJAMy8F&#10;njsAAAA5AAAAEAAAAAAAAAABACAAAAAMAQAAZHJzL3NoYXBleG1sLnhtbFBLBQYAAAAABgAGAFsB&#10;AAC2AwAAAAA=&#10;" path="m0,27l36,27,54,0,72,27,108,27,90,55,108,82,72,82,54,110,36,82,0,82,18,55xe">
                    <v:path o:connectlocs="108,27;108,82;54,110;0,82;0,27;54,0" o:connectangles="0,0,82,164,164,247"/>
                    <v:fill on="t" focussize="0,0"/>
                    <v:stroke weight="1pt" color="#000000 [3213]" miterlimit="8" joinstyle="miter"/>
                    <v:imagedata o:title=""/>
                    <o:lock v:ext="edit" aspectratio="f"/>
                  </v:shape>
                </v:group>
                <v:line id="_x0000_s1026" o:spid="_x0000_s1026" o:spt="20" style="position:absolute;left:2149;top:175548;flip:x;height:0;width:144;" filled="f" stroked="t" coordsize="21600,21600" o:gfxdata="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j7DdvQAA&#10;ANsAAAAPAAAAAAAAAAEAIAAAACIAAABkcnMvZG93bnJldi54bWxQSwECFAAUAAAACACHTuJAMy8F&#10;njsAAAA5AAAAEAAAAAAAAAABACAAAAAMAQAAZHJzL3NoYXBleG1sLnhtbFBLBQYAAAAABgAGAFsB&#10;AAC2AwAAAAA=&#10;">
                  <v:fill on="f" focussize="0,0"/>
                  <v:stroke weight="1pt" color="#FF0000 [3204]" miterlimit="8" joinstyle="miter"/>
                  <v:imagedata o:title=""/>
                  <o:lock v:ext="edit" aspectratio="f"/>
                </v:line>
                <v:line id="_x0000_s1026" o:spid="_x0000_s1026" o:spt="20" style="position:absolute;left:2209;top:173508;flip:x y;height:2040;width:12;" filled="f" stroked="t" coordsize="21600,21600" o:gfxdata="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0IBiL4A&#10;AADbAAAADwAAAAAAAAABACAAAAAiAAAAZHJzL2Rvd25yZXYueG1sUEsBAhQAFAAAAAgAh07iQDMv&#10;BZ47AAAAOQAAABAAAAAAAAAAAQAgAAAADQEAAGRycy9zaGFwZXhtbC54bWxQSwUGAAAAAAYABgBb&#10;AQAAtwMAAAAA&#10;">
                  <v:fill on="f" focussize="0,0"/>
                  <v:stroke weight="0.5pt" color="#FF0000 [3204]" miterlimit="8" joinstyle="miter"/>
                  <v:imagedata o:title=""/>
                  <o:lock v:ext="edit" aspectratio="f"/>
                </v:line>
                <v:line id="_x0000_s1026" o:spid="_x0000_s1026" o:spt="20" style="position:absolute;left:2221;top:173508;height:4;width:7316;" filled="f" stroked="t" coordsize="21600,21600" o:gfxdata="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8+9T74A&#10;AADbAAAADwAAAAAAAAABACAAAAAiAAAAZHJzL2Rvd25yZXYueG1sUEsBAhQAFAAAAAgAh07iQDMv&#10;BZ47AAAAOQAAABAAAAAAAAAAAQAgAAAADQEAAGRycy9zaGFwZXhtbC54bWxQSwUGAAAAAAYABgBb&#10;AQAAtwMAAAAA&#10;">
                  <v:fill on="f" focussize="0,0"/>
                  <v:stroke weight="1pt" color="#FF0000 [3204]" miterlimit="8" joinstyle="miter"/>
                  <v:imagedata o:title=""/>
                  <o:lock v:ext="edit" aspectratio="f"/>
                </v:line>
                <v:line id="_x0000_s1026" o:spid="_x0000_s1026" o:spt="20" style="position:absolute;left:9844;top:173508;flip:y;height:16;width:3621;" filled="f" stroked="t" coordsize="21600,21600" o:gfxdata="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dL4A&#10;AADbAAAADwAAAAAAAAABACAAAAAiAAAAZHJzL2Rvd25yZXYueG1sUEsBAhQAFAAAAAgAh07iQDMv&#10;BZ47AAAAOQAAABAAAAAAAAAAAQAgAAAADQEAAGRycy9zaGFwZXhtbC54bWxQSwUGAAAAAAYABgBb&#10;AQAAtwMAAAAA&#10;">
                  <v:fill on="f" focussize="0,0"/>
                  <v:stroke weight="1pt" color="#FF0000 [3204]" miterlimit="8" joinstyle="miter"/>
                  <v:imagedata o:title=""/>
                  <o:lock v:ext="edit" aspectratio="f"/>
                </v:line>
                <v:line id="_x0000_s1026" o:spid="_x0000_s1026" o:spt="20" style="position:absolute;left:13465;top:173484;flip:x;height:2136;width:12;" filled="f" stroked="t" coordsize="21600,21600" o:gfxdata="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bSADvQAA&#10;ANsAAAAPAAAAAAAAAAEAIAAAACIAAABkcnMvZG93bnJldi54bWxQSwECFAAUAAAACACHTuJAMy8F&#10;njsAAAA5AAAAEAAAAAAAAAABACAAAAAMAQAAZHJzL3NoYXBleG1sLnhtbFBLBQYAAAAABgAGAFsB&#10;AAC2AwAAAAA=&#10;">
                  <v:fill on="f" focussize="0,0"/>
                  <v:stroke weight="1pt" color="#FF0000 [3204]" miterlimit="8" joinstyle="miter"/>
                  <v:imagedata o:title=""/>
                  <o:lock v:ext="edit" aspectratio="f"/>
                </v:line>
                <v:shape id="_x0000_s1026" o:spid="_x0000_s1026" o:spt="202" type="#_x0000_t202" style="position:absolute;left:4966;top:173059;height:512;width:1173;" filled="f" stroked="f" coordsize="21600,21600" o:gfxdata="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p2g0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管道</w:t>
                        </w:r>
                      </w:p>
                    </w:txbxContent>
                  </v:textbox>
                </v:shape>
                <v:shape id="下箭头标注 239" o:spid="_x0000_s1026" o:spt="80" type="#_x0000_t80" style="position:absolute;left:2242;top:175402;height:156;width:186;v-text-anchor:middle;" filled="f" stroked="t" coordsize="21600,21600" o:gfxdata="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F3/68AAAA&#10;2wAAAA8AAAAAAAAAAQAgAAAAIgAAAGRycy9kb3ducmV2LnhtbFBLAQIUABQAAAAIAIdO4kAzLwWe&#10;OwAAADkAAAAQAAAAAAAAAAEAIAAAAAsBAABkcnMvc2hhcGV4bWwueG1sUEsFBgAAAAAGAAYAWwEA&#10;ALUDAAAAAA==&#10;" adj="14035,6271,16200,10800">
                  <v:fill on="f" focussize="0,0"/>
                  <v:stroke weight="1pt" color="#FF0000 [3204]" miterlimit="8" joinstyle="miter"/>
                  <v:imagedata o:title=""/>
                  <o:lock v:ext="edit" aspectratio="f"/>
                </v:shape>
              </v:group>
            </w:pict>
          </mc:Fallback>
        </mc:AlternateContent>
      </w:r>
    </w:p>
    <w:p>
      <w:pPr>
        <w:pStyle w:val="9"/>
        <w:rPr>
          <w:rFonts w:hint="eastAsia"/>
          <w:lang w:eastAsia="zh-CN"/>
        </w:rPr>
      </w:pPr>
    </w:p>
    <w:p>
      <w:pPr>
        <w:pStyle w:val="9"/>
        <w:rPr>
          <w:rFonts w:hint="eastAsia"/>
          <w:lang w:eastAsia="zh-CN"/>
        </w:rPr>
      </w:pPr>
    </w:p>
    <w:p>
      <w:pPr>
        <w:pStyle w:val="9"/>
        <w:rPr>
          <w:rFonts w:hint="eastAsia"/>
          <w:lang w:eastAsia="zh-CN"/>
        </w:rPr>
      </w:pPr>
    </w:p>
    <w:p>
      <w:pPr>
        <w:pStyle w:val="9"/>
        <w:rPr>
          <w:rFonts w:hint="eastAsia"/>
          <w:lang w:eastAsia="zh-CN"/>
        </w:rPr>
      </w:pPr>
    </w:p>
    <w:p>
      <w:pPr>
        <w:pStyle w:val="9"/>
        <w:rPr>
          <w:rFonts w:hint="eastAsia"/>
          <w:lang w:eastAsia="zh-CN"/>
        </w:rPr>
      </w:pPr>
    </w:p>
    <w:p>
      <w:pPr>
        <w:pStyle w:val="9"/>
        <w:rPr>
          <w:rFonts w:hint="eastAsia"/>
          <w:lang w:eastAsia="zh-CN"/>
        </w:rPr>
      </w:pPr>
    </w:p>
    <w:p>
      <w:pPr>
        <w:pStyle w:val="9"/>
        <w:rPr>
          <w:rFonts w:hint="eastAsia"/>
          <w:lang w:eastAsia="zh-CN"/>
        </w:rPr>
      </w:pPr>
    </w:p>
    <w:p>
      <w:pPr>
        <w:pStyle w:val="9"/>
        <w:rPr>
          <w:rFonts w:hint="eastAsia"/>
          <w:lang w:eastAsia="zh-CN"/>
        </w:rPr>
      </w:pPr>
    </w:p>
    <w:p>
      <w:pPr>
        <w:pStyle w:val="9"/>
        <w:rPr>
          <w:rFonts w:hint="eastAsia"/>
          <w:lang w:eastAsia="zh-CN"/>
        </w:rPr>
      </w:pPr>
      <w:r>
        <mc:AlternateContent>
          <mc:Choice Requires="wps">
            <w:drawing>
              <wp:anchor distT="0" distB="0" distL="114300" distR="114300" simplePos="0" relativeHeight="251676672" behindDoc="0" locked="0" layoutInCell="1" allowOverlap="1">
                <wp:simplePos x="0" y="0"/>
                <wp:positionH relativeFrom="column">
                  <wp:posOffset>6523990</wp:posOffset>
                </wp:positionH>
                <wp:positionV relativeFrom="paragraph">
                  <wp:posOffset>195580</wp:posOffset>
                </wp:positionV>
                <wp:extent cx="626745" cy="1040130"/>
                <wp:effectExtent l="6350" t="6350" r="6985" b="20320"/>
                <wp:wrapNone/>
                <wp:docPr id="61" name="矩形 61"/>
                <wp:cNvGraphicFramePr/>
                <a:graphic xmlns:a="http://schemas.openxmlformats.org/drawingml/2006/main">
                  <a:graphicData uri="http://schemas.microsoft.com/office/word/2010/wordprocessingShape">
                    <wps:wsp>
                      <wps:cNvSpPr/>
                      <wps:spPr>
                        <a:xfrm>
                          <a:off x="0" y="0"/>
                          <a:ext cx="626745" cy="1040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3.7pt;margin-top:15.4pt;height:81.9pt;width:49.35pt;z-index:251676672;v-text-anchor:middle;mso-width-relative:page;mso-height-relative:page;" filled="f" stroked="t" coordsize="21600,21600" o:gfxdata="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8ZuGX2QAAAAwBAAAPAAAAAAAAAAEAIAAAACIAAABkcnMvZG93bnJldi54bWxQ&#10;SwECFAAUAAAACACHTuJAj5z0qmgCAADNBAAADgAAAAAAAAABACAAAAAoAQAAZHJzL2Uyb0RvYy54&#10;bWxQSwUGAAAAAAYABgBZAQAAAgYAAAAA&#10;">
                <v:fill on="f" focussize="0,0"/>
                <v:stroke weight="1pt" color="#000000 [3213]" miterlimit="8" joinstyle="miter"/>
                <v:imagedata o:title=""/>
                <o:lock v:ext="edit" aspectratio="f"/>
              </v:rect>
            </w:pict>
          </mc:Fallback>
        </mc:AlternateContent>
      </w:r>
    </w:p>
    <w:p>
      <w:pPr>
        <w:pStyle w:val="9"/>
        <w:rPr>
          <w:rFonts w:hint="eastAsia"/>
          <w:lang w:eastAsia="zh-CN"/>
        </w:rPr>
      </w:pPr>
      <w:r>
        <mc:AlternateContent>
          <mc:Choice Requires="wps">
            <w:drawing>
              <wp:anchor distT="0" distB="0" distL="114300" distR="114300" simplePos="0" relativeHeight="251677696" behindDoc="0" locked="0" layoutInCell="1" allowOverlap="1">
                <wp:simplePos x="0" y="0"/>
                <wp:positionH relativeFrom="column">
                  <wp:posOffset>6510655</wp:posOffset>
                </wp:positionH>
                <wp:positionV relativeFrom="paragraph">
                  <wp:posOffset>142240</wp:posOffset>
                </wp:positionV>
                <wp:extent cx="638175" cy="32512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638175" cy="3251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办公室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2.65pt;margin-top:11.2pt;height:25.6pt;width:50.25pt;z-index:251677696;mso-width-relative:page;mso-height-relative:page;" filled="f" stroked="f" coordsize="21600,21600" o:gfxdata="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2SHBw2gAAAAsBAAAPAAAAAAAAAAEAIAAAACIAAABk&#10;cnMvZG93bnJldi54bWxQSwECFAAUAAAACACHTuJAchp9kD0CAABnBAAADgAAAAAAAAABACAAAAAp&#10;AQAAZHJzL2Uyb0RvYy54bWxQSwUGAAAAAAYABgBZAQAA2AUAAAAA&#10;">
                <v:fill on="f" focussize="0,0"/>
                <v:stroke on="f" weight="0.5pt"/>
                <v:imagedata o:title=""/>
                <o:lock v:ext="edit" aspectratio="f"/>
                <v:textbox>
                  <w:txbxContent>
                    <w:p>
                      <w:pPr>
                        <w:rPr>
                          <w:rFonts w:hint="eastAsia" w:eastAsia="宋体"/>
                          <w:lang w:eastAsia="zh-CN"/>
                        </w:rPr>
                      </w:pPr>
                      <w:r>
                        <w:rPr>
                          <w:rFonts w:hint="eastAsia"/>
                          <w:lang w:eastAsia="zh-CN"/>
                        </w:rPr>
                        <w:t>办公室</w:t>
                      </w:r>
                    </w:p>
                  </w:txbxContent>
                </v:textbox>
              </v:shape>
            </w:pict>
          </mc:Fallback>
        </mc:AlternateContent>
      </w:r>
    </w:p>
    <w:p>
      <w:pPr>
        <w:pStyle w:val="9"/>
        <w:rPr>
          <w:rFonts w:hint="eastAsia"/>
          <w:lang w:eastAsia="zh-CN"/>
        </w:rPr>
      </w:pPr>
    </w:p>
    <w:p>
      <w:pPr>
        <w:pStyle w:val="9"/>
        <w:rPr>
          <w:rFonts w:hint="eastAsia"/>
          <w:lang w:eastAsia="zh-CN"/>
        </w:rPr>
      </w:pPr>
    </w:p>
    <w:p>
      <w:pPr>
        <w:pStyle w:val="8"/>
        <w:spacing w:after="0" w:line="360" w:lineRule="auto"/>
        <w:ind w:left="0" w:leftChars="0" w:firstLine="0" w:firstLineChars="0"/>
        <w:jc w:val="center"/>
        <w:rPr>
          <w:rFonts w:hint="default" w:ascii="Times New Roman" w:hAnsi="Times New Roman" w:eastAsia="Times New Roman" w:cs="Times New Roman"/>
          <w:b/>
          <w:sz w:val="21"/>
          <w:szCs w:val="21"/>
        </w:rPr>
      </w:pPr>
      <w:r>
        <w:rPr>
          <w:rFonts w:hint="default" w:ascii="Times New Roman" w:hAnsi="Times New Roman" w:eastAsia="Times New Roman" w:cs="Times New Roman"/>
          <w:b/>
          <w:sz w:val="21"/>
          <w:szCs w:val="21"/>
        </w:rPr>
        <w:t>图3-2厂区平面布置简图</w:t>
      </w:r>
    </w:p>
    <w:p>
      <w:pPr>
        <w:pStyle w:val="17"/>
        <w:rPr>
          <w:rFonts w:hint="default"/>
          <w:lang w:val="en-US" w:eastAsia="zh-CN"/>
        </w:rPr>
        <w:sectPr>
          <w:pgSz w:w="16838" w:h="11906" w:orient="landscape"/>
          <w:pgMar w:top="1588" w:right="1440" w:bottom="1698"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line="360" w:lineRule="auto"/>
        <w:ind w:firstLine="480" w:firstLineChars="200"/>
        <w:rPr>
          <w:rFonts w:hint="eastAsia" w:ascii="Times New Roman" w:hAnsi="Times New Roman" w:eastAsia="Times New Roman" w:cs="Times New Roman"/>
          <w:color w:val="000000"/>
          <w:sz w:val="24"/>
          <w:szCs w:val="28"/>
          <w:lang w:val="en-US" w:eastAsia="zh-CN"/>
        </w:rPr>
      </w:pPr>
      <w:r>
        <w:rPr>
          <w:rFonts w:ascii="Times New Roman" w:hAnsi="Times New Roman" w:eastAsia="Times New Roman" w:cs="Times New Roman"/>
          <w:color w:val="000000"/>
          <w:sz w:val="24"/>
          <w:szCs w:val="28"/>
        </w:rPr>
        <w:t>距离该项目最近的</w:t>
      </w:r>
      <w:r>
        <w:rPr>
          <w:rFonts w:hint="eastAsia" w:ascii="Times New Roman" w:hAnsi="Times New Roman" w:eastAsia="Times New Roman" w:cs="Times New Roman"/>
          <w:color w:val="000000"/>
          <w:sz w:val="24"/>
          <w:szCs w:val="28"/>
          <w:lang w:val="en-US" w:eastAsia="zh-CN"/>
        </w:rPr>
        <w:t>敏感点</w:t>
      </w:r>
      <w:r>
        <w:rPr>
          <w:rFonts w:ascii="Times New Roman" w:hAnsi="Times New Roman" w:eastAsia="Times New Roman" w:cs="Times New Roman"/>
          <w:color w:val="000000"/>
          <w:sz w:val="24"/>
          <w:szCs w:val="28"/>
        </w:rPr>
        <w:t>为位于厂区</w:t>
      </w:r>
      <w:r>
        <w:rPr>
          <w:rFonts w:hint="eastAsia" w:ascii="Times New Roman" w:hAnsi="Times New Roman" w:eastAsia="Times New Roman" w:cs="Times New Roman"/>
          <w:color w:val="000000"/>
          <w:sz w:val="24"/>
          <w:szCs w:val="28"/>
          <w:lang w:eastAsia="zh-CN"/>
        </w:rPr>
        <w:t>北</w:t>
      </w:r>
      <w:r>
        <w:rPr>
          <w:rFonts w:hint="eastAsia" w:ascii="Times New Roman" w:hAnsi="Times New Roman" w:eastAsia="Times New Roman" w:cs="Times New Roman"/>
          <w:color w:val="000000"/>
          <w:sz w:val="24"/>
          <w:szCs w:val="28"/>
          <w:lang w:val="en-US" w:eastAsia="zh-CN"/>
        </w:rPr>
        <w:t>侧100m的前杨海。</w:t>
      </w:r>
    </w:p>
    <w:p>
      <w:pPr>
        <w:spacing w:line="360" w:lineRule="auto"/>
        <w:ind w:firstLine="480" w:firstLineChars="200"/>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项目周边敏感目标分布情况见表3-1及图3-3。</w:t>
      </w:r>
    </w:p>
    <w:p>
      <w:pPr>
        <w:pStyle w:val="8"/>
        <w:spacing w:after="0" w:line="360" w:lineRule="auto"/>
        <w:ind w:left="0"/>
        <w:jc w:val="center"/>
        <w:rPr>
          <w:rFonts w:eastAsia="Times New Roman"/>
          <w:b/>
          <w:sz w:val="21"/>
          <w:szCs w:val="21"/>
          <w:highlight w:val="none"/>
        </w:rPr>
      </w:pPr>
      <w:r>
        <w:rPr>
          <w:rFonts w:eastAsia="Times New Roman"/>
          <w:b/>
          <w:sz w:val="21"/>
          <w:szCs w:val="21"/>
          <w:highlight w:val="none"/>
        </w:rPr>
        <w:t>表3-1  项目敏感目标一览表</w:t>
      </w:r>
    </w:p>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1627"/>
        <w:gridCol w:w="749"/>
        <w:gridCol w:w="1124"/>
        <w:gridCol w:w="931"/>
        <w:gridCol w:w="3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Times New Roman" w:cs="Times New Roman"/>
                <w:b/>
                <w:color w:val="000000"/>
                <w:szCs w:val="21"/>
              </w:rPr>
            </w:pPr>
            <w:r>
              <w:rPr>
                <w:rFonts w:hint="default" w:ascii="Times New Roman" w:hAnsi="Times New Roman" w:eastAsia="Times New Roman" w:cs="Times New Roman"/>
                <w:b/>
                <w:color w:val="000000"/>
                <w:szCs w:val="21"/>
              </w:rPr>
              <w:t>环境要素</w:t>
            </w:r>
          </w:p>
        </w:tc>
        <w:tc>
          <w:tcPr>
            <w:tcW w:w="921"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Times New Roman" w:cs="Times New Roman"/>
                <w:b/>
                <w:color w:val="000000"/>
                <w:szCs w:val="21"/>
              </w:rPr>
            </w:pPr>
            <w:r>
              <w:rPr>
                <w:rFonts w:hint="default" w:ascii="Times New Roman" w:hAnsi="Times New Roman" w:eastAsia="Times New Roman" w:cs="Times New Roman"/>
                <w:b/>
                <w:color w:val="000000"/>
                <w:szCs w:val="21"/>
              </w:rPr>
              <w:t>名称</w:t>
            </w:r>
          </w:p>
        </w:tc>
        <w:tc>
          <w:tcPr>
            <w:tcW w:w="42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Times New Roman" w:cs="Times New Roman"/>
                <w:b/>
                <w:color w:val="000000"/>
                <w:szCs w:val="21"/>
              </w:rPr>
            </w:pPr>
            <w:r>
              <w:rPr>
                <w:rFonts w:hint="default" w:ascii="Times New Roman" w:hAnsi="Times New Roman" w:eastAsia="Times New Roman" w:cs="Times New Roman"/>
                <w:b/>
                <w:color w:val="000000"/>
                <w:szCs w:val="21"/>
              </w:rPr>
              <w:t>方位</w:t>
            </w:r>
          </w:p>
        </w:tc>
        <w:tc>
          <w:tcPr>
            <w:tcW w:w="63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Times New Roman" w:cs="Times New Roman"/>
                <w:b/>
                <w:color w:val="000000"/>
                <w:szCs w:val="21"/>
              </w:rPr>
            </w:pPr>
            <w:r>
              <w:rPr>
                <w:rFonts w:hint="default" w:ascii="Times New Roman" w:hAnsi="Times New Roman" w:eastAsia="Times New Roman" w:cs="Times New Roman"/>
                <w:b/>
                <w:color w:val="000000"/>
                <w:szCs w:val="21"/>
              </w:rPr>
              <w:t>距离(m)</w:t>
            </w:r>
          </w:p>
        </w:tc>
        <w:tc>
          <w:tcPr>
            <w:tcW w:w="52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Times New Roman" w:cs="Times New Roman"/>
                <w:b/>
                <w:color w:val="000000"/>
                <w:szCs w:val="21"/>
              </w:rPr>
            </w:pPr>
            <w:r>
              <w:rPr>
                <w:rFonts w:hint="default" w:ascii="Times New Roman" w:hAnsi="Times New Roman" w:eastAsia="Times New Roman" w:cs="Times New Roman"/>
                <w:b/>
                <w:color w:val="000000"/>
                <w:szCs w:val="21"/>
              </w:rPr>
              <w:t>人数</w:t>
            </w:r>
          </w:p>
        </w:tc>
        <w:tc>
          <w:tcPr>
            <w:tcW w:w="178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Times New Roman" w:cs="Times New Roman"/>
                <w:b/>
                <w:color w:val="000000"/>
                <w:szCs w:val="21"/>
              </w:rPr>
            </w:pPr>
            <w:r>
              <w:rPr>
                <w:rFonts w:hint="default" w:ascii="Times New Roman" w:hAnsi="Times New Roman" w:eastAsia="Times New Roman" w:cs="Times New Roman"/>
                <w:b/>
                <w:color w:val="000000"/>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0" w:type="pct"/>
            <w:vMerge w:val="restart"/>
            <w:tcBorders>
              <w:top w:val="single" w:color="auto" w:sz="4" w:space="0"/>
              <w:left w:val="single" w:color="auto" w:sz="4" w:space="0"/>
              <w:right w:val="single" w:color="auto" w:sz="4" w:space="0"/>
            </w:tcBorders>
            <w:noWrap w:val="0"/>
            <w:vAlign w:val="center"/>
          </w:tcPr>
          <w:p>
            <w:pPr>
              <w:adjustRightInd w:val="0"/>
              <w:jc w:val="center"/>
              <w:rPr>
                <w:rFonts w:hint="default" w:ascii="Times New Roman" w:hAnsi="Times New Roman" w:eastAsia="Times New Roman" w:cs="Times New Roman"/>
                <w:color w:val="000000"/>
                <w:szCs w:val="21"/>
              </w:rPr>
            </w:pPr>
            <w:r>
              <w:rPr>
                <w:rFonts w:hint="default" w:ascii="Times New Roman" w:hAnsi="Times New Roman" w:eastAsia="Times New Roman" w:cs="Times New Roman"/>
                <w:color w:val="000000"/>
                <w:szCs w:val="21"/>
              </w:rPr>
              <w:t>环境空气</w:t>
            </w:r>
          </w:p>
        </w:tc>
        <w:tc>
          <w:tcPr>
            <w:tcW w:w="92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spacing w:val="10"/>
                <w:szCs w:val="21"/>
                <w:lang w:eastAsia="zh-CN"/>
              </w:rPr>
              <w:t>李庄</w:t>
            </w:r>
          </w:p>
        </w:tc>
        <w:tc>
          <w:tcPr>
            <w:tcW w:w="424"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Times New Roman" w:cs="Times New Roman"/>
                <w:color w:val="000000"/>
                <w:szCs w:val="21"/>
                <w:lang w:val="en-US" w:eastAsia="zh-CN"/>
              </w:rPr>
            </w:pPr>
            <w:r>
              <w:rPr>
                <w:rFonts w:hint="default" w:ascii="Times New Roman" w:hAnsi="Times New Roman" w:eastAsia="Times New Roman" w:cs="Times New Roman"/>
                <w:color w:val="000000"/>
                <w:szCs w:val="21"/>
                <w:lang w:val="en-US" w:eastAsia="zh-CN"/>
              </w:rPr>
              <w:t>N</w:t>
            </w:r>
            <w:r>
              <w:rPr>
                <w:rFonts w:hint="eastAsia" w:ascii="Times New Roman" w:hAnsi="Times New Roman" w:eastAsia="Times New Roman" w:cs="Times New Roman"/>
                <w:color w:val="000000"/>
                <w:szCs w:val="21"/>
                <w:lang w:val="en-US" w:eastAsia="zh-CN"/>
              </w:rPr>
              <w:t>E</w:t>
            </w:r>
          </w:p>
        </w:tc>
        <w:tc>
          <w:tcPr>
            <w:tcW w:w="63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spacing w:val="10"/>
                <w:szCs w:val="21"/>
                <w:lang w:val="en-US" w:eastAsia="zh-CN"/>
              </w:rPr>
              <w:t>636</w:t>
            </w:r>
          </w:p>
        </w:tc>
        <w:tc>
          <w:tcPr>
            <w:tcW w:w="527" w:type="pct"/>
            <w:tcBorders>
              <w:left w:val="single" w:color="auto" w:sz="4" w:space="0"/>
              <w:right w:val="single" w:color="auto" w:sz="4" w:space="0"/>
            </w:tcBorders>
            <w:noWrap w:val="0"/>
            <w:vAlign w:val="center"/>
          </w:tcPr>
          <w:p>
            <w:pPr>
              <w:jc w:val="center"/>
              <w:rPr>
                <w:rFonts w:hint="default" w:ascii="Times New Roman" w:hAnsi="Times New Roman" w:eastAsia="Times New Roman" w:cs="Times New Roman"/>
                <w:color w:val="000000"/>
                <w:szCs w:val="21"/>
                <w:lang w:val="en-US" w:eastAsia="zh-CN"/>
              </w:rPr>
            </w:pPr>
            <w:r>
              <w:rPr>
                <w:rFonts w:hint="default" w:ascii="Times New Roman" w:hAnsi="Times New Roman" w:eastAsia="Times New Roman" w:cs="Times New Roman"/>
                <w:color w:val="000000"/>
                <w:szCs w:val="21"/>
                <w:lang w:val="en-US" w:eastAsia="zh-CN"/>
              </w:rPr>
              <w:t>980</w:t>
            </w:r>
          </w:p>
        </w:tc>
        <w:tc>
          <w:tcPr>
            <w:tcW w:w="1780" w:type="pct"/>
            <w:vMerge w:val="restart"/>
            <w:tcBorders>
              <w:top w:val="single" w:color="auto" w:sz="4" w:space="0"/>
              <w:left w:val="single" w:color="auto" w:sz="4" w:space="0"/>
              <w:right w:val="single" w:color="auto" w:sz="4" w:space="0"/>
            </w:tcBorders>
            <w:noWrap w:val="0"/>
            <w:vAlign w:val="center"/>
          </w:tcPr>
          <w:p>
            <w:pPr>
              <w:adjustRightInd w:val="0"/>
              <w:jc w:val="center"/>
              <w:rPr>
                <w:rFonts w:hint="default" w:ascii="Times New Roman" w:hAnsi="Times New Roman" w:eastAsia="Times New Roman" w:cs="Times New Roman"/>
                <w:color w:val="000000"/>
                <w:szCs w:val="21"/>
              </w:rPr>
            </w:pPr>
            <w:r>
              <w:rPr>
                <w:rFonts w:hint="default" w:ascii="Times New Roman" w:hAnsi="Times New Roman" w:eastAsia="Times New Roman" w:cs="Times New Roman"/>
                <w:color w:val="000000"/>
                <w:szCs w:val="21"/>
              </w:rPr>
              <w:t>《环境空气质量标准》(GB3095-2012)中的二级标准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0" w:type="pct"/>
            <w:vMerge w:val="continue"/>
            <w:tcBorders>
              <w:left w:val="single" w:color="auto" w:sz="4" w:space="0"/>
              <w:right w:val="single" w:color="auto" w:sz="4" w:space="0"/>
            </w:tcBorders>
            <w:noWrap w:val="0"/>
            <w:vAlign w:val="center"/>
          </w:tcPr>
          <w:p>
            <w:pPr>
              <w:adjustRightInd w:val="0"/>
              <w:jc w:val="center"/>
              <w:rPr>
                <w:rFonts w:hint="default" w:ascii="Times New Roman" w:hAnsi="Times New Roman" w:eastAsia="Times New Roman" w:cs="Times New Roman"/>
                <w:color w:val="000000"/>
                <w:szCs w:val="21"/>
              </w:rPr>
            </w:pPr>
          </w:p>
        </w:tc>
        <w:tc>
          <w:tcPr>
            <w:tcW w:w="92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徐罡屯</w:t>
            </w:r>
          </w:p>
        </w:tc>
        <w:tc>
          <w:tcPr>
            <w:tcW w:w="424"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Times New Roman" w:cs="Times New Roman"/>
                <w:color w:val="000000"/>
                <w:szCs w:val="21"/>
                <w:lang w:val="en-US" w:eastAsia="zh-CN"/>
              </w:rPr>
            </w:pPr>
            <w:r>
              <w:rPr>
                <w:rFonts w:hint="default" w:ascii="Times New Roman" w:hAnsi="Times New Roman" w:eastAsia="Times New Roman" w:cs="Times New Roman"/>
                <w:color w:val="000000"/>
                <w:szCs w:val="21"/>
                <w:lang w:val="en-US" w:eastAsia="zh-CN"/>
              </w:rPr>
              <w:t>NW</w:t>
            </w:r>
          </w:p>
        </w:tc>
        <w:tc>
          <w:tcPr>
            <w:tcW w:w="63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421</w:t>
            </w:r>
          </w:p>
        </w:tc>
        <w:tc>
          <w:tcPr>
            <w:tcW w:w="527" w:type="pct"/>
            <w:tcBorders>
              <w:left w:val="single" w:color="auto" w:sz="4" w:space="0"/>
              <w:right w:val="single" w:color="auto" w:sz="4" w:space="0"/>
            </w:tcBorders>
            <w:noWrap w:val="0"/>
            <w:vAlign w:val="center"/>
          </w:tcPr>
          <w:p>
            <w:pPr>
              <w:jc w:val="center"/>
              <w:rPr>
                <w:rFonts w:hint="default" w:ascii="Times New Roman" w:hAnsi="Times New Roman" w:eastAsia="Times New Roman" w:cs="Times New Roman"/>
                <w:color w:val="000000"/>
                <w:szCs w:val="21"/>
                <w:lang w:val="en-US" w:eastAsia="zh-CN"/>
              </w:rPr>
            </w:pPr>
            <w:r>
              <w:rPr>
                <w:rFonts w:hint="eastAsia" w:ascii="Times New Roman" w:hAnsi="Times New Roman" w:eastAsia="Times New Roman" w:cs="Times New Roman"/>
                <w:color w:val="000000"/>
                <w:szCs w:val="21"/>
                <w:lang w:val="en-US" w:eastAsia="zh-CN"/>
              </w:rPr>
              <w:t>1200</w:t>
            </w:r>
          </w:p>
        </w:tc>
        <w:tc>
          <w:tcPr>
            <w:tcW w:w="1780" w:type="pct"/>
            <w:vMerge w:val="continue"/>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0" w:type="pct"/>
            <w:vMerge w:val="continue"/>
            <w:tcBorders>
              <w:left w:val="single" w:color="auto" w:sz="4" w:space="0"/>
              <w:right w:val="single" w:color="auto" w:sz="4" w:space="0"/>
            </w:tcBorders>
            <w:noWrap w:val="0"/>
            <w:vAlign w:val="center"/>
          </w:tcPr>
          <w:p>
            <w:pPr>
              <w:adjustRightInd w:val="0"/>
              <w:jc w:val="center"/>
              <w:rPr>
                <w:rFonts w:hint="default" w:ascii="Times New Roman" w:hAnsi="Times New Roman" w:eastAsia="Times New Roman" w:cs="Times New Roman"/>
                <w:color w:val="000000"/>
                <w:szCs w:val="21"/>
              </w:rPr>
            </w:pPr>
          </w:p>
        </w:tc>
        <w:tc>
          <w:tcPr>
            <w:tcW w:w="92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spacing w:val="10"/>
                <w:szCs w:val="21"/>
                <w:lang w:eastAsia="zh-CN"/>
              </w:rPr>
              <w:t>前杨海</w:t>
            </w:r>
          </w:p>
        </w:tc>
        <w:tc>
          <w:tcPr>
            <w:tcW w:w="424"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Times New Roman" w:cs="Times New Roman"/>
                <w:color w:val="000000"/>
                <w:szCs w:val="21"/>
                <w:lang w:val="en-US" w:eastAsia="zh-CN"/>
              </w:rPr>
            </w:pPr>
            <w:r>
              <w:rPr>
                <w:rFonts w:hint="default" w:ascii="Times New Roman" w:hAnsi="Times New Roman" w:eastAsia="Times New Roman" w:cs="Times New Roman"/>
                <w:color w:val="000000"/>
                <w:szCs w:val="21"/>
                <w:lang w:val="en-US" w:eastAsia="zh-CN"/>
              </w:rPr>
              <w:t>N</w:t>
            </w:r>
          </w:p>
        </w:tc>
        <w:tc>
          <w:tcPr>
            <w:tcW w:w="63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170</w:t>
            </w:r>
          </w:p>
        </w:tc>
        <w:tc>
          <w:tcPr>
            <w:tcW w:w="527" w:type="pct"/>
            <w:tcBorders>
              <w:left w:val="single" w:color="auto" w:sz="4" w:space="0"/>
              <w:right w:val="single" w:color="auto" w:sz="4" w:space="0"/>
            </w:tcBorders>
            <w:noWrap w:val="0"/>
            <w:vAlign w:val="center"/>
          </w:tcPr>
          <w:p>
            <w:pPr>
              <w:jc w:val="center"/>
              <w:rPr>
                <w:rFonts w:hint="default" w:ascii="Times New Roman" w:hAnsi="Times New Roman" w:eastAsia="Times New Roman" w:cs="Times New Roman"/>
                <w:color w:val="000000"/>
                <w:szCs w:val="21"/>
                <w:lang w:val="en-US" w:eastAsia="zh-CN"/>
              </w:rPr>
            </w:pPr>
            <w:r>
              <w:rPr>
                <w:rFonts w:hint="eastAsia" w:ascii="Times New Roman" w:hAnsi="Times New Roman" w:eastAsia="Times New Roman" w:cs="Times New Roman"/>
                <w:color w:val="000000"/>
                <w:szCs w:val="21"/>
                <w:lang w:val="en-US" w:eastAsia="zh-CN"/>
              </w:rPr>
              <w:t>900</w:t>
            </w:r>
          </w:p>
        </w:tc>
        <w:tc>
          <w:tcPr>
            <w:tcW w:w="1780" w:type="pct"/>
            <w:vMerge w:val="continue"/>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0" w:type="pct"/>
            <w:vMerge w:val="continue"/>
            <w:tcBorders>
              <w:left w:val="single" w:color="auto" w:sz="4" w:space="0"/>
              <w:right w:val="single" w:color="auto" w:sz="4" w:space="0"/>
            </w:tcBorders>
            <w:noWrap w:val="0"/>
            <w:vAlign w:val="center"/>
          </w:tcPr>
          <w:p>
            <w:pPr>
              <w:adjustRightInd w:val="0"/>
              <w:jc w:val="center"/>
              <w:rPr>
                <w:rFonts w:hint="default" w:ascii="Times New Roman" w:hAnsi="Times New Roman" w:eastAsia="Times New Roman" w:cs="Times New Roman"/>
                <w:color w:val="000000"/>
                <w:szCs w:val="21"/>
              </w:rPr>
            </w:pPr>
          </w:p>
        </w:tc>
        <w:tc>
          <w:tcPr>
            <w:tcW w:w="921"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pacing w:val="10"/>
                <w:szCs w:val="21"/>
                <w:lang w:val="en-US" w:eastAsia="zh-CN"/>
              </w:rPr>
            </w:pPr>
            <w:r>
              <w:rPr>
                <w:rFonts w:hint="eastAsia" w:ascii="Times New Roman" w:hAnsi="Times New Roman" w:eastAsia="宋体" w:cs="Times New Roman"/>
                <w:spacing w:val="10"/>
                <w:szCs w:val="21"/>
                <w:lang w:val="en-US" w:eastAsia="zh-CN"/>
              </w:rPr>
              <w:t>付海村</w:t>
            </w:r>
          </w:p>
        </w:tc>
        <w:tc>
          <w:tcPr>
            <w:tcW w:w="424"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Times New Roman" w:cs="Times New Roman"/>
                <w:color w:val="000000"/>
                <w:szCs w:val="21"/>
                <w:lang w:val="en-US" w:eastAsia="zh-CN"/>
              </w:rPr>
            </w:pPr>
            <w:r>
              <w:rPr>
                <w:rFonts w:hint="eastAsia" w:ascii="Times New Roman" w:hAnsi="Times New Roman" w:eastAsia="Times New Roman" w:cs="Times New Roman"/>
                <w:color w:val="000000"/>
                <w:szCs w:val="21"/>
                <w:lang w:val="en-US" w:eastAsia="zh-CN"/>
              </w:rPr>
              <w:t>NE</w:t>
            </w:r>
          </w:p>
        </w:tc>
        <w:tc>
          <w:tcPr>
            <w:tcW w:w="63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pacing w:val="10"/>
                <w:szCs w:val="21"/>
                <w:lang w:val="en-US" w:eastAsia="zh-CN"/>
              </w:rPr>
            </w:pPr>
            <w:r>
              <w:rPr>
                <w:rFonts w:hint="eastAsia" w:ascii="Times New Roman" w:hAnsi="Times New Roman" w:eastAsia="宋体" w:cs="Times New Roman"/>
                <w:spacing w:val="10"/>
                <w:szCs w:val="21"/>
                <w:lang w:val="en-US" w:eastAsia="zh-CN"/>
              </w:rPr>
              <w:t>795</w:t>
            </w:r>
          </w:p>
        </w:tc>
        <w:tc>
          <w:tcPr>
            <w:tcW w:w="527" w:type="pct"/>
            <w:tcBorders>
              <w:left w:val="single" w:color="auto" w:sz="4" w:space="0"/>
              <w:right w:val="single" w:color="auto" w:sz="4" w:space="0"/>
            </w:tcBorders>
            <w:noWrap w:val="0"/>
            <w:vAlign w:val="center"/>
          </w:tcPr>
          <w:p>
            <w:pPr>
              <w:jc w:val="center"/>
              <w:rPr>
                <w:rFonts w:hint="default" w:ascii="Times New Roman" w:hAnsi="Times New Roman" w:eastAsia="Times New Roman" w:cs="Times New Roman"/>
                <w:color w:val="000000"/>
                <w:szCs w:val="21"/>
                <w:lang w:val="en-US" w:eastAsia="zh-CN"/>
              </w:rPr>
            </w:pPr>
            <w:r>
              <w:rPr>
                <w:rFonts w:hint="eastAsia" w:ascii="Times New Roman" w:hAnsi="Times New Roman" w:eastAsia="Times New Roman" w:cs="Times New Roman"/>
                <w:color w:val="000000"/>
                <w:szCs w:val="21"/>
                <w:lang w:val="en-US" w:eastAsia="zh-CN"/>
              </w:rPr>
              <w:t>1200</w:t>
            </w:r>
          </w:p>
        </w:tc>
        <w:tc>
          <w:tcPr>
            <w:tcW w:w="1780" w:type="pct"/>
            <w:vMerge w:val="continue"/>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0" w:type="pct"/>
            <w:vMerge w:val="continue"/>
            <w:tcBorders>
              <w:left w:val="single" w:color="auto" w:sz="4" w:space="0"/>
              <w:right w:val="single" w:color="auto" w:sz="4" w:space="0"/>
            </w:tcBorders>
            <w:noWrap w:val="0"/>
            <w:vAlign w:val="center"/>
          </w:tcPr>
          <w:p>
            <w:pPr>
              <w:adjustRightInd w:val="0"/>
              <w:jc w:val="center"/>
              <w:rPr>
                <w:rFonts w:hint="default" w:ascii="Times New Roman" w:hAnsi="Times New Roman" w:eastAsia="Times New Roman" w:cs="Times New Roman"/>
                <w:color w:val="000000"/>
                <w:szCs w:val="21"/>
              </w:rPr>
            </w:pPr>
          </w:p>
        </w:tc>
        <w:tc>
          <w:tcPr>
            <w:tcW w:w="921"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pacing w:val="10"/>
                <w:szCs w:val="21"/>
                <w:lang w:val="en-US" w:eastAsia="zh-CN"/>
              </w:rPr>
            </w:pPr>
            <w:r>
              <w:rPr>
                <w:rFonts w:hint="eastAsia" w:ascii="Times New Roman" w:hAnsi="Times New Roman" w:eastAsia="宋体" w:cs="Times New Roman"/>
                <w:spacing w:val="10"/>
                <w:szCs w:val="21"/>
                <w:lang w:val="en-US" w:eastAsia="zh-CN"/>
              </w:rPr>
              <w:t>赵庄</w:t>
            </w:r>
          </w:p>
        </w:tc>
        <w:tc>
          <w:tcPr>
            <w:tcW w:w="424"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Times New Roman" w:cs="Times New Roman"/>
                <w:color w:val="000000"/>
                <w:szCs w:val="21"/>
                <w:lang w:val="en-US" w:eastAsia="zh-CN"/>
              </w:rPr>
            </w:pPr>
            <w:r>
              <w:rPr>
                <w:rFonts w:hint="eastAsia" w:ascii="Times New Roman" w:hAnsi="Times New Roman" w:eastAsia="Times New Roman" w:cs="Times New Roman"/>
                <w:color w:val="000000"/>
                <w:szCs w:val="21"/>
                <w:lang w:val="en-US" w:eastAsia="zh-CN"/>
              </w:rPr>
              <w:t>SE</w:t>
            </w:r>
          </w:p>
        </w:tc>
        <w:tc>
          <w:tcPr>
            <w:tcW w:w="63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pacing w:val="10"/>
                <w:szCs w:val="21"/>
                <w:lang w:val="en-US" w:eastAsia="zh-CN"/>
              </w:rPr>
            </w:pPr>
            <w:r>
              <w:rPr>
                <w:rFonts w:hint="eastAsia" w:ascii="Times New Roman" w:hAnsi="Times New Roman" w:eastAsia="宋体" w:cs="Times New Roman"/>
                <w:spacing w:val="10"/>
                <w:szCs w:val="21"/>
                <w:lang w:val="en-US" w:eastAsia="zh-CN"/>
              </w:rPr>
              <w:t>720</w:t>
            </w:r>
          </w:p>
        </w:tc>
        <w:tc>
          <w:tcPr>
            <w:tcW w:w="527" w:type="pct"/>
            <w:tcBorders>
              <w:left w:val="single" w:color="auto" w:sz="4" w:space="0"/>
              <w:right w:val="single" w:color="auto" w:sz="4" w:space="0"/>
            </w:tcBorders>
            <w:noWrap w:val="0"/>
            <w:vAlign w:val="center"/>
          </w:tcPr>
          <w:p>
            <w:pPr>
              <w:jc w:val="center"/>
              <w:rPr>
                <w:rFonts w:hint="default" w:ascii="Times New Roman" w:hAnsi="Times New Roman" w:eastAsia="Times New Roman" w:cs="Times New Roman"/>
                <w:color w:val="000000"/>
                <w:szCs w:val="21"/>
                <w:lang w:val="en-US" w:eastAsia="zh-CN"/>
              </w:rPr>
            </w:pPr>
            <w:r>
              <w:rPr>
                <w:rFonts w:hint="eastAsia" w:ascii="Times New Roman" w:hAnsi="Times New Roman" w:eastAsia="Times New Roman" w:cs="Times New Roman"/>
                <w:color w:val="000000"/>
                <w:szCs w:val="21"/>
                <w:lang w:val="en-US" w:eastAsia="zh-CN"/>
              </w:rPr>
              <w:t>800</w:t>
            </w:r>
          </w:p>
        </w:tc>
        <w:tc>
          <w:tcPr>
            <w:tcW w:w="1780" w:type="pct"/>
            <w:vMerge w:val="continue"/>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Times New Roman" w:cs="Times New Roman"/>
                <w:color w:val="000000"/>
                <w:szCs w:val="21"/>
              </w:rPr>
            </w:pPr>
          </w:p>
        </w:tc>
      </w:tr>
    </w:tbl>
    <w:p>
      <w:pPr>
        <w:pStyle w:val="8"/>
        <w:spacing w:after="0" w:line="360" w:lineRule="auto"/>
        <w:ind w:left="0"/>
        <w:jc w:val="center"/>
        <w:rPr>
          <w:rFonts w:hint="eastAsia" w:eastAsia="宋体"/>
          <w:b/>
          <w:sz w:val="21"/>
          <w:szCs w:val="21"/>
          <w:highlight w:val="none"/>
          <w:lang w:eastAsia="zh-CN"/>
        </w:rPr>
      </w:pPr>
      <w:r>
        <w:rPr>
          <w:rFonts w:hint="eastAsia" w:eastAsia="宋体"/>
          <w:b/>
          <w:sz w:val="21"/>
          <w:szCs w:val="21"/>
          <w:highlight w:val="none"/>
          <w:lang w:eastAsia="zh-CN"/>
        </w:rPr>
        <w:drawing>
          <wp:inline distT="0" distB="0" distL="114300" distR="114300">
            <wp:extent cx="5466715" cy="3568700"/>
            <wp:effectExtent l="0" t="0" r="4445" b="12700"/>
            <wp:docPr id="37" name="图片 37" descr="167270949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72709495976"/>
                    <pic:cNvPicPr>
                      <a:picLocks noChangeAspect="1"/>
                    </pic:cNvPicPr>
                  </pic:nvPicPr>
                  <pic:blipFill>
                    <a:blip r:embed="rId15"/>
                    <a:stretch>
                      <a:fillRect/>
                    </a:stretch>
                  </pic:blipFill>
                  <pic:spPr>
                    <a:xfrm>
                      <a:off x="0" y="0"/>
                      <a:ext cx="5466715" cy="3568700"/>
                    </a:xfrm>
                    <a:prstGeom prst="rect">
                      <a:avLst/>
                    </a:prstGeom>
                  </pic:spPr>
                </pic:pic>
              </a:graphicData>
            </a:graphic>
          </wp:inline>
        </w:drawing>
      </w:r>
    </w:p>
    <w:p>
      <w:pPr>
        <w:pStyle w:val="8"/>
        <w:spacing w:after="0" w:line="360" w:lineRule="auto"/>
        <w:ind w:left="0"/>
        <w:jc w:val="center"/>
        <w:rPr>
          <w:rFonts w:eastAsia="Times New Roman"/>
          <w:b/>
          <w:sz w:val="21"/>
          <w:szCs w:val="21"/>
          <w:highlight w:val="none"/>
        </w:rPr>
      </w:pPr>
      <w:r>
        <w:rPr>
          <w:rFonts w:eastAsia="Times New Roman"/>
          <w:b/>
          <w:sz w:val="21"/>
          <w:szCs w:val="21"/>
          <w:highlight w:val="none"/>
        </w:rPr>
        <w:t>图3-3  项目周边敏感目标分布图</w:t>
      </w:r>
    </w:p>
    <w:p>
      <w:pPr>
        <w:spacing w:line="360" w:lineRule="auto"/>
        <w:ind w:firstLine="480" w:firstLineChars="200"/>
        <w:jc w:val="left"/>
        <w:rPr>
          <w:rFonts w:ascii="Times New Roman" w:hAnsi="Times New Roman" w:eastAsia="Times New Roman" w:cs="Times New Roman"/>
          <w:sz w:val="24"/>
        </w:rPr>
      </w:pPr>
      <w:r>
        <w:rPr>
          <w:rFonts w:ascii="Times New Roman" w:hAnsi="Times New Roman" w:eastAsia="Times New Roman" w:cs="Times New Roman"/>
          <w:sz w:val="24"/>
        </w:rPr>
        <w:t>该项目环境保护目标与环评阶段相比无变化。根据</w:t>
      </w:r>
      <w:r>
        <w:rPr>
          <w:rFonts w:ascii="Times New Roman" w:hAnsi="Times New Roman" w:eastAsia="Times New Roman" w:cs="Times New Roman"/>
          <w:color w:val="000000"/>
          <w:sz w:val="24"/>
          <w:szCs w:val="28"/>
        </w:rPr>
        <w:t>《</w:t>
      </w:r>
      <w:r>
        <w:rPr>
          <w:rFonts w:hint="eastAsia" w:ascii="Times New Roman" w:hAnsi="Times New Roman" w:eastAsia="Times New Roman" w:cs="Times New Roman"/>
          <w:color w:val="000000"/>
          <w:sz w:val="24"/>
          <w:szCs w:val="28"/>
          <w:lang w:eastAsia="zh-CN"/>
        </w:rPr>
        <w:t>山东方叶生物科技有限公司</w:t>
      </w:r>
      <w:r>
        <w:rPr>
          <w:rFonts w:hint="eastAsia" w:ascii="Times New Roman" w:hAnsi="Times New Roman" w:eastAsia="Times New Roman" w:cs="Times New Roman"/>
          <w:sz w:val="24"/>
          <w:szCs w:val="28"/>
          <w:lang w:eastAsia="zh-CN"/>
        </w:rPr>
        <w:t>年产100吨丹皮、520吨丹皮水、50吨牡丹提取液项目</w:t>
      </w:r>
      <w:r>
        <w:rPr>
          <w:rFonts w:ascii="Times New Roman" w:hAnsi="Times New Roman" w:eastAsia="Times New Roman" w:cs="Times New Roman"/>
          <w:sz w:val="24"/>
          <w:szCs w:val="28"/>
        </w:rPr>
        <w:t>环境影响报告表</w:t>
      </w:r>
      <w:r>
        <w:rPr>
          <w:rFonts w:ascii="Times New Roman" w:hAnsi="Times New Roman" w:eastAsia="Times New Roman" w:cs="Times New Roman"/>
          <w:color w:val="000000"/>
          <w:sz w:val="24"/>
          <w:szCs w:val="28"/>
        </w:rPr>
        <w:t>》</w:t>
      </w:r>
      <w:r>
        <w:rPr>
          <w:rFonts w:ascii="Times New Roman" w:hAnsi="Times New Roman" w:eastAsia="Times New Roman" w:cs="Times New Roman"/>
          <w:sz w:val="24"/>
        </w:rPr>
        <w:t>可知，</w:t>
      </w:r>
      <w:r>
        <w:rPr>
          <w:rFonts w:ascii="Times New Roman" w:hAnsi="Times New Roman" w:eastAsia="Times New Roman" w:cs="Times New Roman"/>
          <w:color w:val="000000"/>
          <w:sz w:val="24"/>
        </w:rPr>
        <w:t>该项目无需设置大气环境防护距离</w:t>
      </w:r>
      <w:r>
        <w:rPr>
          <w:rFonts w:ascii="Times New Roman" w:hAnsi="Times New Roman" w:eastAsia="Times New Roman" w:cs="Times New Roman"/>
          <w:kern w:val="0"/>
          <w:sz w:val="24"/>
        </w:rPr>
        <w:t>。</w:t>
      </w:r>
    </w:p>
    <w:p>
      <w:pPr>
        <w:pStyle w:val="37"/>
        <w:spacing w:line="360" w:lineRule="auto"/>
        <w:ind w:firstLine="0" w:firstLineChars="0"/>
        <w:jc w:val="left"/>
        <w:outlineLvl w:val="1"/>
        <w:rPr>
          <w:rFonts w:ascii="Times New Roman" w:hAnsi="Times New Roman" w:eastAsia="Times New Roman" w:cs="Times New Roman"/>
          <w:b/>
          <w:sz w:val="28"/>
          <w:szCs w:val="32"/>
        </w:rPr>
      </w:pPr>
      <w:bookmarkStart w:id="22" w:name="_Toc74757101"/>
      <w:r>
        <w:rPr>
          <w:rFonts w:ascii="Times New Roman" w:hAnsi="Times New Roman" w:eastAsia="Times New Roman" w:cs="Times New Roman"/>
          <w:b/>
          <w:sz w:val="28"/>
          <w:szCs w:val="32"/>
        </w:rPr>
        <w:t>3.2建设内容</w:t>
      </w:r>
      <w:bookmarkEnd w:id="22"/>
    </w:p>
    <w:p>
      <w:pPr>
        <w:spacing w:line="360" w:lineRule="auto"/>
        <w:ind w:firstLine="480" w:firstLineChars="200"/>
        <w:rPr>
          <w:rFonts w:hint="eastAsia" w:ascii="Times New Roman" w:hAnsi="Times New Roman" w:eastAsia="Times New Roman" w:cs="Times New Roman"/>
          <w:sz w:val="24"/>
          <w:lang w:eastAsia="zh-CN"/>
        </w:rPr>
      </w:pPr>
      <w:r>
        <w:rPr>
          <w:rFonts w:ascii="Times New Roman" w:hAnsi="Times New Roman" w:eastAsia="Times New Roman" w:cs="Times New Roman"/>
          <w:sz w:val="24"/>
        </w:rPr>
        <w:t>项目名称：</w:t>
      </w:r>
      <w:r>
        <w:rPr>
          <w:rFonts w:hint="eastAsia" w:ascii="Times New Roman" w:hAnsi="Times New Roman" w:eastAsia="Times New Roman" w:cs="Times New Roman"/>
          <w:sz w:val="24"/>
          <w:szCs w:val="28"/>
          <w:lang w:eastAsia="zh-CN"/>
        </w:rPr>
        <w:t>年产100吨丹皮、520吨丹皮水、50吨牡丹提取液项目</w:t>
      </w:r>
      <w:r>
        <w:rPr>
          <w:rFonts w:hint="eastAsia" w:ascii="Times New Roman" w:hAnsi="Times New Roman" w:eastAsia="Times New Roman" w:cs="Times New Roman"/>
          <w:sz w:val="24"/>
          <w:szCs w:val="28"/>
          <w:lang w:val="en-US" w:eastAsia="zh-CN"/>
        </w:rPr>
        <w:t>。</w:t>
      </w:r>
    </w:p>
    <w:p>
      <w:pPr>
        <w:spacing w:line="360" w:lineRule="auto"/>
        <w:ind w:firstLine="480" w:firstLineChars="200"/>
        <w:rPr>
          <w:rFonts w:hint="eastAsia" w:ascii="Times New Roman" w:hAnsi="Times New Roman" w:eastAsia="Times New Roman" w:cs="Times New Roman"/>
          <w:color w:val="000000"/>
          <w:sz w:val="24"/>
          <w:szCs w:val="28"/>
          <w:lang w:val="en-US" w:eastAsia="zh-CN"/>
        </w:rPr>
      </w:pPr>
      <w:r>
        <w:rPr>
          <w:rFonts w:ascii="Times New Roman" w:hAnsi="Times New Roman" w:eastAsia="Times New Roman" w:cs="Times New Roman"/>
          <w:sz w:val="24"/>
        </w:rPr>
        <w:t>生产规模：</w:t>
      </w:r>
      <w:r>
        <w:rPr>
          <w:rFonts w:hint="eastAsia" w:ascii="Times New Roman" w:hAnsi="Times New Roman" w:eastAsia="宋体" w:cs="Times New Roman"/>
          <w:sz w:val="24"/>
          <w:lang w:val="en-US" w:eastAsia="zh-CN"/>
        </w:rPr>
        <w:t>本</w:t>
      </w:r>
      <w:r>
        <w:rPr>
          <w:rFonts w:ascii="Times New Roman" w:hAnsi="Times New Roman" w:eastAsia="Times New Roman" w:cs="Times New Roman"/>
          <w:kern w:val="0"/>
          <w:sz w:val="24"/>
          <w:szCs w:val="24"/>
        </w:rPr>
        <w:t>项目总投资</w:t>
      </w:r>
      <w:r>
        <w:rPr>
          <w:rFonts w:hint="eastAsia" w:ascii="Times New Roman" w:hAnsi="Times New Roman" w:eastAsia="Times New Roman" w:cs="Times New Roman"/>
          <w:color w:val="000000"/>
          <w:sz w:val="24"/>
          <w:szCs w:val="28"/>
          <w:lang w:val="en-US" w:eastAsia="zh-CN"/>
        </w:rPr>
        <w:t>120</w:t>
      </w:r>
      <w:r>
        <w:rPr>
          <w:rFonts w:hint="eastAsia" w:ascii="Times New Roman" w:hAnsi="Times New Roman" w:eastAsia="Times New Roman" w:cs="Times New Roman"/>
          <w:color w:val="000000"/>
          <w:sz w:val="24"/>
          <w:szCs w:val="28"/>
          <w:lang w:eastAsia="zh-CN"/>
        </w:rPr>
        <w:t>万元</w:t>
      </w:r>
      <w:r>
        <w:rPr>
          <w:rFonts w:hint="eastAsia" w:ascii="Times New Roman" w:hAnsi="Times New Roman" w:eastAsia="Times New Roman" w:cs="Times New Roman"/>
          <w:color w:val="000000"/>
          <w:sz w:val="24"/>
          <w:szCs w:val="28"/>
          <w:lang w:val="en-US" w:eastAsia="zh-CN"/>
        </w:rPr>
        <w:t>，</w:t>
      </w:r>
      <w:r>
        <w:rPr>
          <w:rFonts w:hint="eastAsia" w:ascii="Times New Roman" w:hAnsi="Times New Roman" w:eastAsia="Times New Roman" w:cs="Times New Roman"/>
          <w:color w:val="000000"/>
          <w:sz w:val="24"/>
          <w:szCs w:val="28"/>
          <w:lang w:eastAsia="zh-CN"/>
        </w:rPr>
        <w:t>可实现</w:t>
      </w:r>
      <w:r>
        <w:rPr>
          <w:rFonts w:hint="eastAsia" w:ascii="Times New Roman" w:hAnsi="Times New Roman" w:eastAsia="Times New Roman" w:cs="Times New Roman"/>
          <w:sz w:val="24"/>
          <w:szCs w:val="28"/>
          <w:lang w:eastAsia="zh-CN"/>
        </w:rPr>
        <w:t>年产100吨丹皮、520吨丹皮水、50吨牡丹提取液</w:t>
      </w:r>
      <w:r>
        <w:rPr>
          <w:rFonts w:hint="eastAsia" w:ascii="Times New Roman" w:hAnsi="Times New Roman" w:eastAsia="Times New Roman" w:cs="Times New Roman"/>
          <w:color w:val="000000"/>
          <w:sz w:val="24"/>
          <w:szCs w:val="28"/>
          <w:lang w:eastAsia="zh-CN"/>
        </w:rPr>
        <w:t>。</w:t>
      </w:r>
    </w:p>
    <w:p>
      <w:pPr>
        <w:spacing w:line="360" w:lineRule="auto"/>
        <w:ind w:firstLine="480" w:firstLineChars="200"/>
        <w:rPr>
          <w:rFonts w:ascii="Times New Roman" w:hAnsi="Times New Roman" w:eastAsia="Times New Roman" w:cs="Times New Roman"/>
          <w:sz w:val="24"/>
        </w:rPr>
      </w:pPr>
      <w:r>
        <w:rPr>
          <w:rFonts w:ascii="Times New Roman" w:hAnsi="Times New Roman" w:eastAsia="Times New Roman" w:cs="Times New Roman"/>
          <w:sz w:val="24"/>
        </w:rPr>
        <w:t>建设地点：位于</w:t>
      </w:r>
      <w:r>
        <w:rPr>
          <w:rFonts w:hint="eastAsia" w:ascii="Times New Roman" w:hAnsi="Times New Roman" w:eastAsia="Times New Roman" w:cs="Times New Roman"/>
          <w:color w:val="000000"/>
          <w:sz w:val="24"/>
          <w:szCs w:val="28"/>
          <w:lang w:eastAsia="zh-CN"/>
        </w:rPr>
        <w:t>菏泽市牡丹区皇镇街道办事处顺畅路电厂西临100米路东</w:t>
      </w:r>
      <w:r>
        <w:rPr>
          <w:rFonts w:ascii="Times New Roman" w:hAnsi="Times New Roman" w:eastAsia="Times New Roman" w:cs="Times New Roman"/>
          <w:sz w:val="24"/>
        </w:rPr>
        <w:t>。</w:t>
      </w:r>
    </w:p>
    <w:p>
      <w:pPr>
        <w:spacing w:line="520" w:lineRule="exact"/>
        <w:ind w:firstLine="480" w:firstLineChars="200"/>
        <w:rPr>
          <w:rFonts w:ascii="Times New Roman" w:hAnsi="Times New Roman" w:eastAsia="Times New Roman" w:cs="Times New Roman"/>
          <w:sz w:val="24"/>
          <w:highlight w:val="yellow"/>
        </w:rPr>
      </w:pPr>
      <w:r>
        <w:rPr>
          <w:rFonts w:hint="default" w:ascii="Times New Roman" w:hAnsi="Times New Roman" w:eastAsia="宋体" w:cs="Times New Roman"/>
          <w:sz w:val="24"/>
          <w:highlight w:val="none"/>
        </w:rPr>
        <w:t>劳动定员及工作制度：项目劳动定员</w:t>
      </w:r>
      <w:r>
        <w:rPr>
          <w:rFonts w:hint="eastAsia" w:ascii="Times New Roman" w:hAnsi="Times New Roman" w:eastAsia="宋体" w:cs="Times New Roman"/>
          <w:sz w:val="24"/>
          <w:highlight w:val="none"/>
          <w:lang w:val="en-US" w:eastAsia="zh-CN"/>
        </w:rPr>
        <w:t>10</w:t>
      </w:r>
      <w:r>
        <w:rPr>
          <w:rFonts w:hint="default" w:ascii="Times New Roman" w:hAnsi="Times New Roman" w:eastAsia="宋体" w:cs="Times New Roman"/>
          <w:sz w:val="24"/>
          <w:highlight w:val="none"/>
        </w:rPr>
        <w:t>人，年工作日为</w:t>
      </w:r>
      <w:r>
        <w:rPr>
          <w:rFonts w:hint="eastAsia" w:ascii="Times New Roman" w:hAnsi="Times New Roman" w:eastAsia="宋体" w:cs="Times New Roman"/>
          <w:sz w:val="24"/>
          <w:highlight w:val="none"/>
          <w:lang w:val="en-US" w:eastAsia="zh-CN"/>
        </w:rPr>
        <w:t>150</w:t>
      </w:r>
      <w:r>
        <w:rPr>
          <w:rFonts w:hint="default" w:ascii="Times New Roman" w:hAnsi="Times New Roman" w:eastAsia="宋体" w:cs="Times New Roman"/>
          <w:sz w:val="24"/>
          <w:highlight w:val="none"/>
        </w:rPr>
        <w:t>天，</w:t>
      </w:r>
      <w:r>
        <w:rPr>
          <w:rFonts w:hint="eastAsia" w:ascii="Times New Roman" w:hAnsi="Times New Roman" w:eastAsia="宋体" w:cs="Times New Roman"/>
          <w:sz w:val="24"/>
          <w:highlight w:val="none"/>
          <w:lang w:eastAsia="zh-CN"/>
        </w:rPr>
        <w:t>单班制</w:t>
      </w:r>
      <w:r>
        <w:rPr>
          <w:rFonts w:hint="default" w:ascii="Times New Roman" w:hAnsi="Times New Roman" w:eastAsia="宋体" w:cs="Times New Roman"/>
          <w:sz w:val="24"/>
          <w:highlight w:val="none"/>
        </w:rPr>
        <w:t>，每班工作8小时，年工作时间</w:t>
      </w:r>
      <w:r>
        <w:rPr>
          <w:rFonts w:hint="eastAsia" w:ascii="Times New Roman" w:hAnsi="Times New Roman" w:eastAsia="宋体" w:cs="Times New Roman"/>
          <w:sz w:val="24"/>
          <w:highlight w:val="none"/>
          <w:lang w:val="en-US" w:eastAsia="zh-CN"/>
        </w:rPr>
        <w:t>1200</w:t>
      </w:r>
      <w:r>
        <w:rPr>
          <w:rFonts w:hint="default" w:ascii="Times New Roman" w:hAnsi="Times New Roman" w:eastAsia="宋体" w:cs="Times New Roman"/>
          <w:sz w:val="24"/>
          <w:highlight w:val="none"/>
        </w:rPr>
        <w:t>h。</w:t>
      </w:r>
    </w:p>
    <w:p>
      <w:pPr>
        <w:spacing w:line="360" w:lineRule="auto"/>
        <w:ind w:firstLine="480" w:firstLineChars="200"/>
        <w:rPr>
          <w:rFonts w:ascii="Times New Roman" w:hAnsi="Times New Roman" w:eastAsia="Times New Roman" w:cs="Times New Roman"/>
          <w:sz w:val="24"/>
        </w:rPr>
      </w:pPr>
      <w:r>
        <w:rPr>
          <w:rFonts w:ascii="Times New Roman" w:hAnsi="Times New Roman" w:eastAsia="Times New Roman" w:cs="Times New Roman"/>
          <w:sz w:val="24"/>
        </w:rPr>
        <w:t>项目投资：项目总投资</w:t>
      </w:r>
      <w:r>
        <w:rPr>
          <w:rFonts w:hint="eastAsia" w:ascii="Times New Roman" w:hAnsi="Times New Roman" w:eastAsia="Times New Roman" w:cs="Times New Roman"/>
          <w:sz w:val="24"/>
          <w:lang w:val="en-US" w:eastAsia="zh-CN"/>
        </w:rPr>
        <w:t>120</w:t>
      </w:r>
      <w:r>
        <w:rPr>
          <w:rFonts w:hint="eastAsia" w:ascii="Times New Roman" w:hAnsi="Times New Roman" w:eastAsia="Times New Roman" w:cs="Times New Roman"/>
          <w:sz w:val="24"/>
          <w:lang w:eastAsia="zh-CN"/>
        </w:rPr>
        <w:t>万</w:t>
      </w:r>
      <w:r>
        <w:rPr>
          <w:rFonts w:ascii="Times New Roman" w:hAnsi="Times New Roman" w:eastAsia="Times New Roman" w:cs="Times New Roman"/>
          <w:sz w:val="24"/>
        </w:rPr>
        <w:t>元，其中环保投资</w:t>
      </w:r>
      <w:r>
        <w:rPr>
          <w:rFonts w:hint="eastAsia" w:ascii="Times New Roman" w:hAnsi="Times New Roman" w:eastAsia="Times New Roman" w:cs="Times New Roman"/>
          <w:sz w:val="24"/>
          <w:lang w:val="en-US" w:eastAsia="zh-CN"/>
        </w:rPr>
        <w:t>9</w:t>
      </w:r>
      <w:r>
        <w:rPr>
          <w:rFonts w:hint="eastAsia" w:ascii="Times New Roman" w:hAnsi="Times New Roman" w:eastAsia="Times New Roman" w:cs="Times New Roman"/>
          <w:sz w:val="24"/>
          <w:lang w:eastAsia="zh-CN"/>
        </w:rPr>
        <w:t>万</w:t>
      </w:r>
      <w:r>
        <w:rPr>
          <w:rFonts w:ascii="Times New Roman" w:hAnsi="Times New Roman" w:eastAsia="Times New Roman" w:cs="Times New Roman"/>
          <w:sz w:val="24"/>
        </w:rPr>
        <w:t>元，占</w:t>
      </w:r>
      <w:r>
        <w:rPr>
          <w:rFonts w:hint="eastAsia" w:ascii="Times New Roman" w:hAnsi="Times New Roman" w:eastAsia="Times New Roman" w:cs="Times New Roman"/>
          <w:sz w:val="24"/>
          <w:lang w:val="en-US" w:eastAsia="zh-CN"/>
        </w:rPr>
        <w:t>实际投资</w:t>
      </w:r>
      <w:r>
        <w:rPr>
          <w:rFonts w:ascii="Times New Roman" w:hAnsi="Times New Roman" w:eastAsia="Times New Roman" w:cs="Times New Roman"/>
          <w:sz w:val="24"/>
        </w:rPr>
        <w:t>的</w:t>
      </w:r>
      <w:r>
        <w:rPr>
          <w:rFonts w:hint="eastAsia" w:ascii="Times New Roman" w:hAnsi="Times New Roman" w:eastAsia="Times New Roman" w:cs="Times New Roman"/>
          <w:sz w:val="24"/>
          <w:lang w:val="en-US" w:eastAsia="zh-CN"/>
        </w:rPr>
        <w:t>7.5</w:t>
      </w:r>
      <w:r>
        <w:rPr>
          <w:rFonts w:ascii="Times New Roman" w:hAnsi="Times New Roman" w:eastAsia="Times New Roman" w:cs="Times New Roman"/>
          <w:sz w:val="24"/>
        </w:rPr>
        <w:t>%。</w:t>
      </w:r>
    </w:p>
    <w:p>
      <w:pPr>
        <w:spacing w:line="360" w:lineRule="auto"/>
        <w:ind w:firstLine="480" w:firstLineChars="200"/>
        <w:rPr>
          <w:rFonts w:ascii="Times New Roman" w:hAnsi="Times New Roman" w:eastAsia="Times New Roman" w:cs="Times New Roman"/>
          <w:sz w:val="24"/>
        </w:rPr>
      </w:pPr>
      <w:r>
        <w:rPr>
          <w:rFonts w:ascii="Times New Roman" w:hAnsi="Times New Roman" w:eastAsia="Times New Roman" w:cs="Times New Roman"/>
          <w:sz w:val="24"/>
        </w:rPr>
        <w:t>该项目主要包括主体工程、供辅工程</w:t>
      </w:r>
      <w:r>
        <w:rPr>
          <w:rFonts w:hint="eastAsia" w:ascii="Times New Roman" w:hAnsi="Times New Roman" w:eastAsia="Times New Roman" w:cs="Times New Roman"/>
          <w:sz w:val="24"/>
          <w:lang w:eastAsia="zh-CN"/>
        </w:rPr>
        <w:t>、公用</w:t>
      </w:r>
      <w:r>
        <w:rPr>
          <w:rFonts w:ascii="Times New Roman" w:hAnsi="Times New Roman" w:eastAsia="Times New Roman" w:cs="Times New Roman"/>
          <w:sz w:val="24"/>
        </w:rPr>
        <w:t>工程</w:t>
      </w:r>
      <w:r>
        <w:rPr>
          <w:rFonts w:hint="eastAsia" w:ascii="Times New Roman" w:hAnsi="Times New Roman" w:eastAsia="Times New Roman" w:cs="Times New Roman"/>
          <w:sz w:val="24"/>
          <w:lang w:eastAsia="zh-CN"/>
        </w:rPr>
        <w:t>和</w:t>
      </w:r>
      <w:r>
        <w:rPr>
          <w:rFonts w:ascii="Times New Roman" w:hAnsi="Times New Roman" w:eastAsia="Times New Roman" w:cs="Times New Roman"/>
          <w:sz w:val="24"/>
        </w:rPr>
        <w:t>环保工程。项目组成见表3-2。</w:t>
      </w:r>
    </w:p>
    <w:p>
      <w:pPr>
        <w:pStyle w:val="8"/>
        <w:spacing w:after="0" w:line="360" w:lineRule="auto"/>
        <w:ind w:left="0"/>
        <w:jc w:val="center"/>
        <w:rPr>
          <w:rFonts w:eastAsia="Times New Roman"/>
          <w:b/>
          <w:sz w:val="21"/>
          <w:szCs w:val="21"/>
          <w:highlight w:val="none"/>
        </w:rPr>
      </w:pPr>
      <w:r>
        <w:rPr>
          <w:rFonts w:eastAsia="Times New Roman"/>
          <w:b/>
          <w:sz w:val="21"/>
          <w:szCs w:val="21"/>
          <w:highlight w:val="none"/>
        </w:rPr>
        <w:t>表3-2  项目组成一览表</w:t>
      </w:r>
    </w:p>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3"/>
        <w:gridCol w:w="1141"/>
        <w:gridCol w:w="5356"/>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293" w:type="pct"/>
            <w:gridSpan w:val="2"/>
            <w:noWrap w:val="0"/>
            <w:vAlign w:val="center"/>
          </w:tcPr>
          <w:p>
            <w:pPr>
              <w:spacing w:line="360" w:lineRule="auto"/>
              <w:jc w:val="center"/>
              <w:rPr>
                <w:rFonts w:hint="default" w:ascii="Times New Roman" w:hAnsi="Times New Roman" w:eastAsia="Times New Roman" w:cs="Times New Roman"/>
                <w:b/>
                <w:bCs/>
                <w:color w:val="000000"/>
                <w:sz w:val="21"/>
                <w:szCs w:val="21"/>
              </w:rPr>
            </w:pPr>
            <w:bookmarkStart w:id="23" w:name="_Hlk27744079"/>
            <w:bookmarkStart w:id="24" w:name="_Toc504031145"/>
            <w:bookmarkStart w:id="25" w:name="_Toc74757102"/>
            <w:r>
              <w:rPr>
                <w:rFonts w:hint="default" w:ascii="Times New Roman" w:hAnsi="Times New Roman" w:eastAsia="Times New Roman" w:cs="Times New Roman"/>
                <w:b/>
                <w:bCs/>
                <w:color w:val="000000"/>
                <w:sz w:val="21"/>
                <w:szCs w:val="21"/>
                <w:lang w:eastAsia="zh-CN"/>
              </w:rPr>
              <w:t>工程组成</w:t>
            </w:r>
          </w:p>
        </w:tc>
        <w:tc>
          <w:tcPr>
            <w:tcW w:w="3032" w:type="pct"/>
            <w:noWrap w:val="0"/>
            <w:vAlign w:val="center"/>
          </w:tcPr>
          <w:p>
            <w:pPr>
              <w:spacing w:line="360" w:lineRule="auto"/>
              <w:jc w:val="center"/>
              <w:rPr>
                <w:rFonts w:hint="default" w:ascii="Times New Roman" w:hAnsi="Times New Roman" w:eastAsia="Times New Roman" w:cs="Times New Roman"/>
                <w:b/>
                <w:bCs/>
                <w:color w:val="000000"/>
                <w:sz w:val="21"/>
                <w:szCs w:val="21"/>
              </w:rPr>
            </w:pPr>
            <w:r>
              <w:rPr>
                <w:rFonts w:hint="eastAsia" w:ascii="Times New Roman" w:hAnsi="Times New Roman" w:eastAsia="宋体" w:cs="Times New Roman"/>
                <w:b/>
                <w:bCs/>
                <w:color w:val="000000"/>
                <w:sz w:val="21"/>
                <w:szCs w:val="21"/>
                <w:lang w:val="en-US" w:eastAsia="zh-CN"/>
              </w:rPr>
              <w:t>环评</w:t>
            </w:r>
            <w:r>
              <w:rPr>
                <w:rFonts w:hint="default" w:ascii="Times New Roman" w:hAnsi="Times New Roman" w:eastAsia="Times New Roman" w:cs="Times New Roman"/>
                <w:b/>
                <w:bCs/>
                <w:color w:val="000000"/>
                <w:sz w:val="21"/>
                <w:szCs w:val="21"/>
              </w:rPr>
              <w:t>建设内容</w:t>
            </w:r>
          </w:p>
        </w:tc>
        <w:tc>
          <w:tcPr>
            <w:tcW w:w="674" w:type="pct"/>
            <w:noWrap w:val="0"/>
            <w:vAlign w:val="center"/>
          </w:tcPr>
          <w:p>
            <w:pPr>
              <w:spacing w:line="360" w:lineRule="auto"/>
              <w:jc w:val="center"/>
              <w:rPr>
                <w:rFonts w:hint="default" w:ascii="Times New Roman" w:hAnsi="Times New Roman" w:eastAsia="Times New Roman" w:cs="Times New Roman"/>
                <w:b/>
                <w:bCs/>
                <w:color w:val="000000"/>
                <w:sz w:val="21"/>
                <w:szCs w:val="21"/>
              </w:rPr>
            </w:pPr>
            <w:r>
              <w:rPr>
                <w:rFonts w:hint="default" w:ascii="Times New Roman" w:hAnsi="Times New Roman" w:eastAsia="Times New Roman" w:cs="Times New Roman"/>
                <w:b/>
                <w:bCs/>
                <w:color w:val="0000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647" w:type="pct"/>
            <w:noWrap w:val="0"/>
            <w:vAlign w:val="center"/>
          </w:tcPr>
          <w:p>
            <w:pPr>
              <w:spacing w:line="240" w:lineRule="auto"/>
              <w:jc w:val="center"/>
              <w:rPr>
                <w:rFonts w:hint="default" w:ascii="Times New Roman" w:hAnsi="Times New Roman" w:eastAsia="Times New Roman" w:cs="Times New Roman"/>
                <w:color w:val="000000"/>
                <w:sz w:val="21"/>
                <w:szCs w:val="21"/>
              </w:rPr>
            </w:pPr>
            <w:r>
              <w:rPr>
                <w:rFonts w:hint="default" w:ascii="Times New Roman" w:hAnsi="Times New Roman" w:eastAsia="Times New Roman" w:cs="Times New Roman"/>
                <w:color w:val="000000"/>
                <w:sz w:val="21"/>
                <w:szCs w:val="21"/>
              </w:rPr>
              <w:t>主体工程</w:t>
            </w:r>
          </w:p>
        </w:tc>
        <w:tc>
          <w:tcPr>
            <w:tcW w:w="646" w:type="pct"/>
            <w:noWrap w:val="0"/>
            <w:vAlign w:val="center"/>
          </w:tcPr>
          <w:p>
            <w:pPr>
              <w:jc w:val="center"/>
              <w:rPr>
                <w:rFonts w:hint="default" w:ascii="Times New Roman" w:hAnsi="Times New Roman" w:eastAsia="Times New Roman" w:cs="Times New Roman"/>
                <w:color w:val="000000"/>
                <w:sz w:val="21"/>
                <w:szCs w:val="21"/>
              </w:rPr>
            </w:pPr>
            <w:r>
              <w:rPr>
                <w:rFonts w:hint="eastAsia" w:ascii="Times New Roman" w:hAnsi="Times New Roman" w:eastAsia="宋体" w:cs="Times New Roman"/>
                <w:color w:val="000000"/>
                <w:sz w:val="21"/>
                <w:szCs w:val="21"/>
                <w:lang w:eastAsia="zh-CN"/>
              </w:rPr>
              <w:t>生产</w:t>
            </w:r>
            <w:r>
              <w:rPr>
                <w:rFonts w:hint="default" w:ascii="Times New Roman" w:hAnsi="Times New Roman" w:eastAsia="Times New Roman" w:cs="Times New Roman"/>
                <w:color w:val="000000"/>
                <w:sz w:val="21"/>
                <w:szCs w:val="21"/>
              </w:rPr>
              <w:t>车间</w:t>
            </w:r>
          </w:p>
        </w:tc>
        <w:tc>
          <w:tcPr>
            <w:tcW w:w="3032" w:type="pct"/>
            <w:noWrap w:val="0"/>
            <w:vAlign w:val="center"/>
          </w:tcPr>
          <w:p>
            <w:pPr>
              <w:jc w:val="center"/>
              <w:rPr>
                <w:rFonts w:hint="default" w:ascii="Times New Roman" w:hAnsi="Times New Roman" w:eastAsia="Times New Roman" w:cs="Times New Roman"/>
                <w:color w:val="000000"/>
                <w:sz w:val="21"/>
                <w:szCs w:val="21"/>
                <w:lang w:eastAsia="zh-CN"/>
              </w:rPr>
            </w:pPr>
            <w:r>
              <w:rPr>
                <w:rFonts w:hint="default" w:ascii="Times New Roman" w:hAnsi="Times New Roman" w:eastAsia="宋体" w:cs="Times New Roman"/>
                <w:color w:val="auto"/>
                <w:sz w:val="21"/>
                <w:szCs w:val="21"/>
                <w:lang w:val="en-US" w:eastAsia="zh-CN"/>
              </w:rPr>
              <w:t>钢结构，</w:t>
            </w:r>
            <w:r>
              <w:rPr>
                <w:rFonts w:hint="eastAsia" w:ascii="Times New Roman" w:hAnsi="Times New Roman" w:eastAsia="宋体" w:cs="Times New Roman"/>
                <w:color w:val="auto"/>
                <w:sz w:val="21"/>
                <w:szCs w:val="21"/>
                <w:lang w:val="en-US" w:eastAsia="zh-CN"/>
              </w:rPr>
              <w:t>建筑</w:t>
            </w:r>
            <w:r>
              <w:rPr>
                <w:rFonts w:hint="default" w:ascii="Times New Roman" w:hAnsi="Times New Roman" w:eastAsia="宋体" w:cs="Times New Roman"/>
                <w:color w:val="auto"/>
                <w:sz w:val="21"/>
                <w:szCs w:val="21"/>
                <w:lang w:val="en-US" w:eastAsia="zh-CN"/>
              </w:rPr>
              <w:t>面积</w:t>
            </w:r>
            <w:r>
              <w:rPr>
                <w:rFonts w:hint="eastAsia" w:ascii="Times New Roman" w:hAnsi="Times New Roman" w:eastAsia="宋体" w:cs="Times New Roman"/>
                <w:color w:val="auto"/>
                <w:sz w:val="21"/>
                <w:szCs w:val="21"/>
                <w:lang w:val="en-US" w:eastAsia="zh-CN"/>
              </w:rPr>
              <w:t>3000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vertAlign w:val="baseline"/>
                <w:lang w:val="en-US" w:eastAsia="zh-CN"/>
              </w:rPr>
              <w:t>，用于生产丹皮、丹皮水、牡丹提取液，主要布设提取罐、低温烘干机、配料罐、纯水制备装置等。</w:t>
            </w:r>
          </w:p>
        </w:tc>
        <w:tc>
          <w:tcPr>
            <w:tcW w:w="674" w:type="pct"/>
            <w:noWrap w:val="0"/>
            <w:vAlign w:val="center"/>
          </w:tcPr>
          <w:p>
            <w:pPr>
              <w:jc w:val="center"/>
              <w:rPr>
                <w:rFonts w:hint="default" w:ascii="Times New Roman" w:hAnsi="Times New Roman" w:eastAsia="Times New Roman" w:cs="Times New Roman"/>
                <w:color w:val="000000"/>
                <w:sz w:val="21"/>
                <w:szCs w:val="21"/>
                <w:lang w:val="en-US" w:eastAsia="zh-CN"/>
              </w:rPr>
            </w:pPr>
            <w:r>
              <w:rPr>
                <w:rFonts w:hint="eastAsia" w:ascii="Times New Roman" w:hAnsi="Times New Roman" w:eastAsia="Times New Roman"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8" w:hRule="atLeast"/>
        </w:trPr>
        <w:tc>
          <w:tcPr>
            <w:tcW w:w="647" w:type="pct"/>
            <w:vMerge w:val="restart"/>
            <w:noWrap w:val="0"/>
            <w:vAlign w:val="center"/>
          </w:tcPr>
          <w:p>
            <w:pPr>
              <w:spacing w:line="240" w:lineRule="auto"/>
              <w:jc w:val="center"/>
              <w:rPr>
                <w:rFonts w:hint="default" w:ascii="Times New Roman" w:hAnsi="Times New Roman" w:eastAsia="Times New Roman" w:cs="Times New Roman"/>
                <w:color w:val="000000"/>
                <w:sz w:val="21"/>
                <w:szCs w:val="21"/>
              </w:rPr>
            </w:pPr>
            <w:r>
              <w:rPr>
                <w:rFonts w:hint="default" w:ascii="Times New Roman" w:hAnsi="Times New Roman" w:eastAsia="Times New Roman" w:cs="Times New Roman"/>
                <w:color w:val="000000"/>
                <w:sz w:val="21"/>
                <w:szCs w:val="21"/>
              </w:rPr>
              <w:t>公用工程</w:t>
            </w:r>
          </w:p>
        </w:tc>
        <w:tc>
          <w:tcPr>
            <w:tcW w:w="646" w:type="pct"/>
            <w:noWrap w:val="0"/>
            <w:vAlign w:val="center"/>
          </w:tcPr>
          <w:p>
            <w:pPr>
              <w:jc w:val="center"/>
              <w:rPr>
                <w:rFonts w:hint="default" w:ascii="Times New Roman" w:hAnsi="Times New Roman" w:eastAsia="Times New Roman" w:cs="Times New Roman"/>
                <w:color w:val="000000"/>
                <w:sz w:val="21"/>
                <w:szCs w:val="21"/>
                <w:lang w:eastAsia="zh-CN"/>
              </w:rPr>
            </w:pPr>
            <w:r>
              <w:rPr>
                <w:rFonts w:hint="default" w:ascii="Times New Roman" w:hAnsi="Times New Roman" w:eastAsia="Times New Roman" w:cs="Times New Roman"/>
                <w:color w:val="000000"/>
                <w:sz w:val="21"/>
                <w:szCs w:val="21"/>
              </w:rPr>
              <w:t>给排水</w:t>
            </w:r>
          </w:p>
        </w:tc>
        <w:tc>
          <w:tcPr>
            <w:tcW w:w="3032" w:type="pct"/>
            <w:noWrap w:val="0"/>
            <w:vAlign w:val="center"/>
          </w:tcPr>
          <w:p>
            <w:pPr>
              <w:ind w:firstLine="315" w:firstLineChars="150"/>
              <w:jc w:val="center"/>
              <w:rPr>
                <w:rFonts w:hint="default" w:ascii="Times New Roman" w:hAnsi="Times New Roman" w:eastAsia="Times New Roman" w:cs="Times New Roman"/>
                <w:color w:val="000000"/>
                <w:sz w:val="21"/>
                <w:szCs w:val="21"/>
              </w:rPr>
            </w:pPr>
            <w:r>
              <w:rPr>
                <w:rFonts w:hint="default" w:ascii="Times New Roman" w:hAnsi="Times New Roman" w:eastAsia="Times New Roman" w:cs="Times New Roman"/>
                <w:color w:val="000000"/>
                <w:sz w:val="21"/>
                <w:szCs w:val="21"/>
              </w:rPr>
              <w:t>供水为当地自来水公司；排水采用雨污分流制；生产过程中</w:t>
            </w:r>
            <w:r>
              <w:rPr>
                <w:rFonts w:hint="eastAsia" w:ascii="宋体" w:hAnsi="宋体" w:eastAsia="宋体" w:cs="宋体"/>
                <w:b w:val="0"/>
                <w:bCs w:val="0"/>
                <w:color w:val="000000"/>
                <w:kern w:val="0"/>
                <w:sz w:val="21"/>
                <w:szCs w:val="21"/>
                <w:lang w:val="en-US" w:eastAsia="zh-CN"/>
              </w:rPr>
              <w:t>纯水制备产生的浓水和地面冲洗水以及喷淋废水通过污水管网进入菏泽丰华洗涤有限公司污水处理站处理后最终进入华润电力（菏泽）有限公司循环冷却系统补充水使用</w:t>
            </w:r>
            <w:r>
              <w:rPr>
                <w:rFonts w:hint="default" w:ascii="Times New Roman" w:hAnsi="Times New Roman" w:eastAsia="Times New Roman" w:cs="Times New Roman"/>
                <w:color w:val="000000"/>
                <w:sz w:val="21"/>
                <w:szCs w:val="21"/>
              </w:rPr>
              <w:t>，生活污水排入厂区内部化粪池预处理后，环卫部门清运处理，不外排；雨水直接排放。</w:t>
            </w:r>
          </w:p>
        </w:tc>
        <w:tc>
          <w:tcPr>
            <w:tcW w:w="674" w:type="pct"/>
            <w:noWrap w:val="0"/>
            <w:vAlign w:val="center"/>
          </w:tcPr>
          <w:p>
            <w:pPr>
              <w:jc w:val="center"/>
              <w:rPr>
                <w:rFonts w:hint="default" w:ascii="Times New Roman" w:hAnsi="Times New Roman" w:eastAsia="Times New Roman" w:cs="Times New Roman"/>
                <w:color w:val="000000"/>
                <w:sz w:val="21"/>
                <w:szCs w:val="21"/>
              </w:rPr>
            </w:pPr>
            <w:r>
              <w:rPr>
                <w:rFonts w:hint="eastAsia" w:ascii="Times New Roman" w:hAnsi="Times New Roman" w:eastAsia="Times New Roman"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647" w:type="pct"/>
            <w:vMerge w:val="continue"/>
            <w:noWrap w:val="0"/>
            <w:vAlign w:val="center"/>
          </w:tcPr>
          <w:p>
            <w:pPr>
              <w:spacing w:line="240" w:lineRule="auto"/>
              <w:jc w:val="center"/>
              <w:rPr>
                <w:rFonts w:hint="default" w:ascii="Times New Roman" w:hAnsi="Times New Roman" w:eastAsia="Times New Roman" w:cs="Times New Roman"/>
                <w:color w:val="000000"/>
                <w:sz w:val="21"/>
                <w:szCs w:val="21"/>
              </w:rPr>
            </w:pPr>
          </w:p>
        </w:tc>
        <w:tc>
          <w:tcPr>
            <w:tcW w:w="646" w:type="pct"/>
            <w:noWrap w:val="0"/>
            <w:vAlign w:val="center"/>
          </w:tcPr>
          <w:p>
            <w:pPr>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Times New Roman" w:cs="Times New Roman"/>
                <w:color w:val="000000"/>
                <w:sz w:val="21"/>
                <w:szCs w:val="21"/>
              </w:rPr>
              <w:t>供</w:t>
            </w:r>
            <w:r>
              <w:rPr>
                <w:rFonts w:hint="eastAsia" w:ascii="Times New Roman" w:hAnsi="Times New Roman" w:eastAsia="宋体" w:cs="Times New Roman"/>
                <w:color w:val="000000"/>
                <w:sz w:val="21"/>
                <w:szCs w:val="21"/>
                <w:lang w:eastAsia="zh-CN"/>
              </w:rPr>
              <w:t>热</w:t>
            </w:r>
          </w:p>
        </w:tc>
        <w:tc>
          <w:tcPr>
            <w:tcW w:w="3032" w:type="pct"/>
            <w:noWrap w:val="0"/>
            <w:vAlign w:val="center"/>
          </w:tcPr>
          <w:p>
            <w:pPr>
              <w:jc w:val="center"/>
              <w:rPr>
                <w:rFonts w:hint="default" w:ascii="Times New Roman" w:hAnsi="Times New Roman" w:eastAsia="Times New Roman" w:cs="Times New Roman"/>
                <w:color w:val="000000"/>
                <w:sz w:val="21"/>
                <w:szCs w:val="21"/>
                <w:lang w:val="en-US" w:eastAsia="zh-CN"/>
              </w:rPr>
            </w:pPr>
            <w:r>
              <w:rPr>
                <w:rFonts w:hint="eastAsia" w:ascii="Times New Roman" w:hAnsi="Times New Roman" w:eastAsia="宋体" w:cs="Times New Roman"/>
                <w:color w:val="auto"/>
                <w:kern w:val="0"/>
                <w:sz w:val="21"/>
                <w:szCs w:val="21"/>
                <w:lang w:val="en-US" w:eastAsia="zh-CN"/>
              </w:rPr>
              <w:t>由</w:t>
            </w:r>
            <w:r>
              <w:rPr>
                <w:rFonts w:hint="eastAsia" w:ascii="宋体" w:hAnsi="宋体" w:eastAsia="宋体" w:cs="宋体"/>
                <w:b w:val="0"/>
                <w:bCs w:val="0"/>
                <w:color w:val="auto"/>
                <w:kern w:val="0"/>
                <w:sz w:val="21"/>
                <w:szCs w:val="21"/>
                <w:lang w:val="en-US" w:eastAsia="zh-CN"/>
              </w:rPr>
              <w:t>菏泽丰华洗涤有限公司</w:t>
            </w:r>
            <w:r>
              <w:rPr>
                <w:rFonts w:hint="eastAsia" w:ascii="Times New Roman" w:hAnsi="Times New Roman" w:eastAsia="宋体" w:cs="Times New Roman"/>
                <w:color w:val="auto"/>
                <w:kern w:val="0"/>
                <w:sz w:val="21"/>
                <w:szCs w:val="21"/>
                <w:lang w:val="en-US" w:eastAsia="zh-CN"/>
              </w:rPr>
              <w:t>提供蒸汽。</w:t>
            </w:r>
          </w:p>
        </w:tc>
        <w:tc>
          <w:tcPr>
            <w:tcW w:w="674" w:type="pct"/>
            <w:noWrap w:val="0"/>
            <w:vAlign w:val="center"/>
          </w:tcPr>
          <w:p>
            <w:pPr>
              <w:jc w:val="center"/>
              <w:rPr>
                <w:rFonts w:hint="default" w:ascii="Times New Roman" w:hAnsi="Times New Roman" w:eastAsia="Times New Roman" w:cs="Times New Roman"/>
                <w:color w:val="000000"/>
                <w:sz w:val="21"/>
                <w:szCs w:val="21"/>
                <w:lang w:val="en-US" w:eastAsia="zh-CN"/>
              </w:rPr>
            </w:pPr>
            <w:r>
              <w:rPr>
                <w:rFonts w:hint="eastAsia" w:ascii="Times New Roman" w:hAnsi="Times New Roman" w:eastAsia="Times New Roman"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47" w:type="pct"/>
            <w:vMerge w:val="continue"/>
            <w:noWrap w:val="0"/>
            <w:vAlign w:val="center"/>
          </w:tcPr>
          <w:p>
            <w:pPr>
              <w:spacing w:line="240" w:lineRule="auto"/>
              <w:jc w:val="center"/>
              <w:rPr>
                <w:rFonts w:hint="default" w:ascii="Times New Roman" w:hAnsi="Times New Roman" w:eastAsia="Times New Roman" w:cs="Times New Roman"/>
                <w:color w:val="000000"/>
                <w:sz w:val="21"/>
                <w:szCs w:val="21"/>
              </w:rPr>
            </w:pPr>
          </w:p>
        </w:tc>
        <w:tc>
          <w:tcPr>
            <w:tcW w:w="646" w:type="pct"/>
            <w:noWrap w:val="0"/>
            <w:vAlign w:val="center"/>
          </w:tcPr>
          <w:p>
            <w:pPr>
              <w:jc w:val="center"/>
              <w:rPr>
                <w:rFonts w:hint="default" w:ascii="Times New Roman" w:hAnsi="Times New Roman" w:eastAsia="Times New Roman" w:cs="Times New Roman"/>
                <w:color w:val="000000"/>
                <w:sz w:val="21"/>
                <w:szCs w:val="21"/>
                <w:lang w:val="en-US" w:eastAsia="zh-CN"/>
              </w:rPr>
            </w:pPr>
            <w:r>
              <w:rPr>
                <w:rFonts w:hint="default" w:ascii="Times New Roman" w:hAnsi="Times New Roman" w:eastAsia="Times New Roman" w:cs="Times New Roman"/>
                <w:color w:val="000000"/>
                <w:sz w:val="21"/>
                <w:szCs w:val="21"/>
              </w:rPr>
              <w:t>供电</w:t>
            </w:r>
          </w:p>
        </w:tc>
        <w:tc>
          <w:tcPr>
            <w:tcW w:w="3032" w:type="pct"/>
            <w:noWrap w:val="0"/>
            <w:vAlign w:val="center"/>
          </w:tcPr>
          <w:p>
            <w:pPr>
              <w:jc w:val="center"/>
              <w:rPr>
                <w:rFonts w:hint="default" w:ascii="Times New Roman" w:hAnsi="Times New Roman" w:eastAsia="Times New Roman" w:cs="Times New Roman"/>
                <w:color w:val="000000"/>
                <w:sz w:val="21"/>
                <w:szCs w:val="21"/>
                <w:lang w:val="en-US" w:eastAsia="zh-CN"/>
              </w:rPr>
            </w:pPr>
            <w:r>
              <w:rPr>
                <w:rFonts w:hint="eastAsia" w:ascii="Times New Roman" w:hAnsi="Times New Roman" w:eastAsia="宋体" w:cs="Times New Roman"/>
                <w:color w:val="auto"/>
                <w:kern w:val="0"/>
                <w:sz w:val="21"/>
                <w:szCs w:val="21"/>
                <w:lang w:val="en-US" w:eastAsia="zh-CN"/>
              </w:rPr>
              <w:t>当地供电管网提供。</w:t>
            </w:r>
          </w:p>
        </w:tc>
        <w:tc>
          <w:tcPr>
            <w:tcW w:w="674" w:type="pct"/>
            <w:noWrap w:val="0"/>
            <w:vAlign w:val="center"/>
          </w:tcPr>
          <w:p>
            <w:pPr>
              <w:jc w:val="center"/>
              <w:rPr>
                <w:rFonts w:hint="default" w:ascii="Times New Roman" w:hAnsi="Times New Roman" w:eastAsia="Times New Roman" w:cs="Times New Roman"/>
                <w:color w:val="000000"/>
                <w:kern w:val="2"/>
                <w:sz w:val="21"/>
                <w:szCs w:val="21"/>
                <w:lang w:val="en-US" w:eastAsia="zh-CN" w:bidi="ar-SA"/>
              </w:rPr>
            </w:pPr>
            <w:r>
              <w:rPr>
                <w:rFonts w:hint="eastAsia" w:ascii="Times New Roman" w:hAnsi="Times New Roman" w:eastAsia="Times New Roman"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647" w:type="pct"/>
            <w:vMerge w:val="restart"/>
            <w:noWrap w:val="0"/>
            <w:vAlign w:val="center"/>
          </w:tcPr>
          <w:p>
            <w:pPr>
              <w:spacing w:line="240" w:lineRule="auto"/>
              <w:jc w:val="center"/>
              <w:rPr>
                <w:rFonts w:hint="default" w:ascii="Times New Roman" w:hAnsi="Times New Roman" w:eastAsia="Times New Roman" w:cs="Times New Roman"/>
                <w:color w:val="000000"/>
                <w:sz w:val="21"/>
                <w:szCs w:val="21"/>
              </w:rPr>
            </w:pPr>
            <w:r>
              <w:rPr>
                <w:rFonts w:hint="default" w:ascii="Times New Roman" w:hAnsi="Times New Roman" w:eastAsia="Times New Roman" w:cs="Times New Roman"/>
                <w:color w:val="000000"/>
                <w:sz w:val="21"/>
                <w:szCs w:val="21"/>
                <w:lang w:eastAsia="zh-CN"/>
              </w:rPr>
              <w:t>储运</w:t>
            </w:r>
            <w:r>
              <w:rPr>
                <w:rFonts w:hint="default" w:ascii="Times New Roman" w:hAnsi="Times New Roman" w:eastAsia="Times New Roman" w:cs="Times New Roman"/>
                <w:color w:val="000000"/>
                <w:sz w:val="21"/>
                <w:szCs w:val="21"/>
              </w:rPr>
              <w:t>工程</w:t>
            </w:r>
          </w:p>
        </w:tc>
        <w:tc>
          <w:tcPr>
            <w:tcW w:w="646" w:type="pct"/>
            <w:noWrap w:val="0"/>
            <w:vAlign w:val="center"/>
          </w:tcPr>
          <w:p>
            <w:pPr>
              <w:jc w:val="center"/>
              <w:rPr>
                <w:rFonts w:hint="default" w:ascii="Times New Roman" w:hAnsi="Times New Roman" w:eastAsia="Times New Roman" w:cs="Times New Roman"/>
                <w:color w:val="000000"/>
                <w:sz w:val="21"/>
                <w:szCs w:val="21"/>
                <w:lang w:eastAsia="zh-CN"/>
              </w:rPr>
            </w:pPr>
            <w:r>
              <w:rPr>
                <w:rFonts w:hint="eastAsia" w:ascii="Times New Roman" w:hAnsi="Times New Roman" w:eastAsia="宋体" w:cs="Times New Roman"/>
                <w:b w:val="0"/>
                <w:bCs w:val="0"/>
                <w:color w:val="auto"/>
                <w:sz w:val="21"/>
                <w:szCs w:val="21"/>
                <w:lang w:val="en-US" w:eastAsia="zh-CN"/>
              </w:rPr>
              <w:t>设备间</w:t>
            </w:r>
          </w:p>
        </w:tc>
        <w:tc>
          <w:tcPr>
            <w:tcW w:w="3032" w:type="pct"/>
            <w:noWrap w:val="0"/>
            <w:vAlign w:val="center"/>
          </w:tcPr>
          <w:p>
            <w:pPr>
              <w:ind w:firstLine="315" w:firstLineChars="150"/>
              <w:jc w:val="center"/>
              <w:rPr>
                <w:rFonts w:hint="default" w:ascii="Times New Roman" w:hAnsi="Times New Roman" w:eastAsia="Times New Roman" w:cs="Times New Roman"/>
                <w:color w:val="000000"/>
                <w:sz w:val="21"/>
                <w:szCs w:val="21"/>
                <w:lang w:val="en-US" w:eastAsia="zh-CN"/>
              </w:rPr>
            </w:pPr>
            <w:r>
              <w:rPr>
                <w:rFonts w:hint="eastAsia" w:ascii="Times New Roman" w:hAnsi="Times New Roman" w:eastAsia="宋体" w:cs="Times New Roman"/>
                <w:color w:val="auto"/>
                <w:sz w:val="21"/>
                <w:szCs w:val="21"/>
                <w:vertAlign w:val="baseline"/>
                <w:lang w:val="en-US" w:eastAsia="zh-CN"/>
              </w:rPr>
              <w:t>位于车间南边，</w:t>
            </w:r>
            <w:r>
              <w:rPr>
                <w:rFonts w:hint="eastAsia" w:ascii="Times New Roman" w:hAnsi="Times New Roman" w:eastAsia="宋体" w:cs="Times New Roman"/>
                <w:color w:val="auto"/>
                <w:sz w:val="21"/>
                <w:szCs w:val="21"/>
                <w:lang w:val="en-US" w:eastAsia="zh-CN"/>
              </w:rPr>
              <w:t>用于车间内设备装置。</w:t>
            </w:r>
          </w:p>
        </w:tc>
        <w:tc>
          <w:tcPr>
            <w:tcW w:w="674" w:type="pct"/>
            <w:noWrap w:val="0"/>
            <w:vAlign w:val="center"/>
          </w:tcPr>
          <w:p>
            <w:pPr>
              <w:jc w:val="center"/>
              <w:rPr>
                <w:rFonts w:hint="default"/>
                <w:lang w:val="en-US" w:eastAsia="zh-CN"/>
              </w:rPr>
            </w:pPr>
            <w:r>
              <w:rPr>
                <w:rFonts w:hint="eastAsia" w:ascii="Times New Roman" w:hAnsi="Times New Roman" w:eastAsia="Times New Roman"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647" w:type="pct"/>
            <w:vMerge w:val="continue"/>
            <w:noWrap w:val="0"/>
            <w:vAlign w:val="center"/>
          </w:tcPr>
          <w:p>
            <w:pPr>
              <w:spacing w:line="240" w:lineRule="auto"/>
              <w:jc w:val="center"/>
              <w:rPr>
                <w:rFonts w:hint="default" w:ascii="Times New Roman" w:hAnsi="Times New Roman" w:eastAsia="Times New Roman" w:cs="Times New Roman"/>
                <w:color w:val="000000"/>
                <w:sz w:val="21"/>
                <w:szCs w:val="21"/>
                <w:lang w:eastAsia="zh-CN"/>
              </w:rPr>
            </w:pPr>
          </w:p>
        </w:tc>
        <w:tc>
          <w:tcPr>
            <w:tcW w:w="646" w:type="pct"/>
            <w:noWrap w:val="0"/>
            <w:vAlign w:val="center"/>
          </w:tcPr>
          <w:p>
            <w:pPr>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原料间</w:t>
            </w:r>
          </w:p>
        </w:tc>
        <w:tc>
          <w:tcPr>
            <w:tcW w:w="3032" w:type="pct"/>
            <w:noWrap w:val="0"/>
            <w:vAlign w:val="center"/>
          </w:tcPr>
          <w:p>
            <w:pPr>
              <w:ind w:firstLine="315" w:firstLineChars="1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vertAlign w:val="baseline"/>
                <w:lang w:val="en-US" w:eastAsia="zh-CN"/>
              </w:rPr>
              <w:t>位于车间南侧，设备间东侧，</w:t>
            </w:r>
            <w:r>
              <w:rPr>
                <w:rFonts w:hint="eastAsia" w:ascii="Times New Roman" w:hAnsi="Times New Roman" w:eastAsia="宋体" w:cs="Times New Roman"/>
                <w:color w:val="auto"/>
                <w:sz w:val="21"/>
                <w:szCs w:val="21"/>
                <w:lang w:val="en-US" w:eastAsia="zh-CN"/>
              </w:rPr>
              <w:t>用于原料储存。</w:t>
            </w:r>
          </w:p>
        </w:tc>
        <w:tc>
          <w:tcPr>
            <w:tcW w:w="674" w:type="pct"/>
            <w:noWrap w:val="0"/>
            <w:vAlign w:val="center"/>
          </w:tcPr>
          <w:p>
            <w:pPr>
              <w:jc w:val="center"/>
              <w:rPr>
                <w:rFonts w:hint="eastAsia" w:ascii="Times New Roman" w:hAnsi="Times New Roman" w:eastAsia="Times New Roman" w:cs="Times New Roman"/>
                <w:color w:val="000000"/>
                <w:sz w:val="21"/>
                <w:szCs w:val="21"/>
                <w:lang w:val="en-US" w:eastAsia="zh-CN"/>
              </w:rPr>
            </w:pPr>
            <w:r>
              <w:rPr>
                <w:rFonts w:hint="eastAsia" w:ascii="Times New Roman" w:hAnsi="Times New Roman" w:eastAsia="Times New Roman"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647" w:type="pct"/>
            <w:vMerge w:val="continue"/>
            <w:noWrap w:val="0"/>
            <w:vAlign w:val="center"/>
          </w:tcPr>
          <w:p>
            <w:pPr>
              <w:jc w:val="center"/>
              <w:rPr>
                <w:rFonts w:hint="default" w:ascii="Times New Roman" w:hAnsi="Times New Roman" w:eastAsia="Times New Roman" w:cs="Times New Roman"/>
                <w:color w:val="000000"/>
                <w:sz w:val="21"/>
                <w:szCs w:val="21"/>
                <w:lang w:eastAsia="zh-CN"/>
              </w:rPr>
            </w:pPr>
          </w:p>
        </w:tc>
        <w:tc>
          <w:tcPr>
            <w:tcW w:w="646" w:type="pct"/>
            <w:noWrap w:val="0"/>
            <w:vAlign w:val="center"/>
          </w:tcPr>
          <w:p>
            <w:pPr>
              <w:jc w:val="center"/>
              <w:rPr>
                <w:rFonts w:hint="default" w:ascii="Times New Roman" w:hAnsi="Times New Roman" w:eastAsia="Times New Roman" w:cs="Times New Roman"/>
                <w:color w:val="000000"/>
                <w:sz w:val="21"/>
                <w:szCs w:val="21"/>
                <w:lang w:eastAsia="zh-CN"/>
              </w:rPr>
            </w:pPr>
            <w:r>
              <w:rPr>
                <w:rFonts w:hint="eastAsia" w:ascii="Times New Roman" w:hAnsi="Times New Roman" w:eastAsia="宋体" w:cs="Times New Roman"/>
                <w:b w:val="0"/>
                <w:bCs w:val="0"/>
                <w:color w:val="auto"/>
                <w:sz w:val="21"/>
                <w:szCs w:val="21"/>
                <w:lang w:val="en-US" w:eastAsia="zh-CN"/>
              </w:rPr>
              <w:t>实验室</w:t>
            </w:r>
          </w:p>
        </w:tc>
        <w:tc>
          <w:tcPr>
            <w:tcW w:w="3032" w:type="pct"/>
            <w:noWrap w:val="0"/>
            <w:vAlign w:val="center"/>
          </w:tcPr>
          <w:p>
            <w:pPr>
              <w:ind w:firstLine="315" w:firstLineChars="150"/>
              <w:jc w:val="center"/>
              <w:rPr>
                <w:rFonts w:hint="default" w:ascii="Times New Roman" w:hAnsi="Times New Roman" w:eastAsia="Times New Roman" w:cs="Times New Roman"/>
                <w:color w:val="000000"/>
                <w:sz w:val="21"/>
                <w:szCs w:val="21"/>
                <w:lang w:val="en-US" w:eastAsia="zh-CN"/>
              </w:rPr>
            </w:pPr>
            <w:r>
              <w:rPr>
                <w:rFonts w:hint="eastAsia" w:ascii="Times New Roman" w:hAnsi="Times New Roman" w:eastAsia="宋体" w:cs="Times New Roman"/>
                <w:color w:val="000000"/>
                <w:sz w:val="21"/>
                <w:szCs w:val="21"/>
                <w:highlight w:val="none"/>
                <w:lang w:eastAsia="zh-CN"/>
              </w:rPr>
              <w:t>位于车间内西南侧，用于化验。</w:t>
            </w:r>
          </w:p>
        </w:tc>
        <w:tc>
          <w:tcPr>
            <w:tcW w:w="674" w:type="pct"/>
            <w:noWrap w:val="0"/>
            <w:vAlign w:val="center"/>
          </w:tcPr>
          <w:p>
            <w:pPr>
              <w:jc w:val="center"/>
              <w:rPr>
                <w:rFonts w:hint="default" w:ascii="Times New Roman" w:hAnsi="Times New Roman" w:eastAsia="Times New Roman" w:cs="Times New Roman"/>
                <w:color w:val="000000"/>
                <w:kern w:val="2"/>
                <w:sz w:val="21"/>
                <w:szCs w:val="21"/>
                <w:lang w:val="en-US" w:eastAsia="zh-CN" w:bidi="ar-SA"/>
              </w:rPr>
            </w:pPr>
            <w:r>
              <w:rPr>
                <w:rFonts w:hint="eastAsia" w:ascii="Times New Roman" w:hAnsi="Times New Roman" w:eastAsia="Times New Roman"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647" w:type="pct"/>
            <w:vMerge w:val="continue"/>
            <w:noWrap w:val="0"/>
            <w:vAlign w:val="center"/>
          </w:tcPr>
          <w:p>
            <w:pPr>
              <w:jc w:val="center"/>
              <w:rPr>
                <w:rFonts w:hint="default" w:ascii="Times New Roman" w:hAnsi="Times New Roman" w:eastAsia="Times New Roman" w:cs="Times New Roman"/>
                <w:color w:val="000000"/>
                <w:sz w:val="21"/>
                <w:szCs w:val="21"/>
                <w:lang w:eastAsia="zh-CN"/>
              </w:rPr>
            </w:pPr>
          </w:p>
        </w:tc>
        <w:tc>
          <w:tcPr>
            <w:tcW w:w="646" w:type="pct"/>
            <w:noWrap w:val="0"/>
            <w:vAlign w:val="center"/>
          </w:tcPr>
          <w:p>
            <w:pPr>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成品间</w:t>
            </w:r>
          </w:p>
        </w:tc>
        <w:tc>
          <w:tcPr>
            <w:tcW w:w="3032" w:type="pct"/>
            <w:noWrap w:val="0"/>
            <w:vAlign w:val="center"/>
          </w:tcPr>
          <w:p>
            <w:pPr>
              <w:ind w:firstLine="315" w:firstLineChars="15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vertAlign w:val="baseline"/>
                <w:lang w:val="en-US" w:eastAsia="zh-CN"/>
              </w:rPr>
              <w:t>位于车间南侧，原料间东侧，</w:t>
            </w:r>
            <w:r>
              <w:rPr>
                <w:rFonts w:hint="eastAsia" w:ascii="Times New Roman" w:hAnsi="Times New Roman" w:eastAsia="宋体" w:cs="Times New Roman"/>
                <w:color w:val="auto"/>
                <w:sz w:val="21"/>
                <w:szCs w:val="21"/>
                <w:lang w:val="en-US" w:eastAsia="zh-CN"/>
              </w:rPr>
              <w:t>用于成品储存。</w:t>
            </w:r>
          </w:p>
        </w:tc>
        <w:tc>
          <w:tcPr>
            <w:tcW w:w="674" w:type="pct"/>
            <w:noWrap w:val="0"/>
            <w:vAlign w:val="center"/>
          </w:tcPr>
          <w:p>
            <w:pPr>
              <w:jc w:val="center"/>
              <w:rPr>
                <w:rFonts w:hint="eastAsia" w:ascii="Times New Roman" w:hAnsi="Times New Roman" w:eastAsia="Times New Roman" w:cs="Times New Roman"/>
                <w:color w:val="000000"/>
                <w:kern w:val="2"/>
                <w:sz w:val="21"/>
                <w:szCs w:val="21"/>
                <w:lang w:val="en-US" w:eastAsia="zh-CN" w:bidi="ar-SA"/>
              </w:rPr>
            </w:pPr>
            <w:r>
              <w:rPr>
                <w:rFonts w:hint="eastAsia" w:ascii="Times New Roman" w:hAnsi="Times New Roman" w:eastAsia="Times New Roman"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647" w:type="pct"/>
            <w:noWrap w:val="0"/>
            <w:vAlign w:val="center"/>
          </w:tcPr>
          <w:p>
            <w:pPr>
              <w:jc w:val="center"/>
              <w:rPr>
                <w:rFonts w:hint="default" w:ascii="Times New Roman" w:hAnsi="Times New Roman" w:eastAsia="Times New Roman" w:cs="Times New Roman"/>
                <w:color w:val="000000"/>
                <w:sz w:val="21"/>
                <w:szCs w:val="21"/>
                <w:lang w:eastAsia="zh-CN"/>
              </w:rPr>
            </w:pPr>
            <w:r>
              <w:rPr>
                <w:rFonts w:hint="default" w:ascii="Times New Roman" w:hAnsi="Times New Roman" w:eastAsia="Times New Roman" w:cs="Times New Roman"/>
                <w:color w:val="000000"/>
                <w:sz w:val="21"/>
                <w:szCs w:val="21"/>
              </w:rPr>
              <w:t>辅助工程</w:t>
            </w:r>
          </w:p>
        </w:tc>
        <w:tc>
          <w:tcPr>
            <w:tcW w:w="646" w:type="pct"/>
            <w:noWrap w:val="0"/>
            <w:vAlign w:val="center"/>
          </w:tcPr>
          <w:p>
            <w:pPr>
              <w:jc w:val="center"/>
              <w:rPr>
                <w:rFonts w:hint="default" w:ascii="Times New Roman" w:hAnsi="Times New Roman" w:eastAsia="Times New Roman" w:cs="Times New Roman"/>
                <w:color w:val="000000"/>
                <w:kern w:val="2"/>
                <w:sz w:val="21"/>
                <w:szCs w:val="21"/>
                <w:highlight w:val="none"/>
                <w:lang w:val="en-US" w:eastAsia="zh-CN" w:bidi="ar-SA"/>
              </w:rPr>
            </w:pPr>
            <w:r>
              <w:rPr>
                <w:rFonts w:hint="default" w:ascii="Times New Roman" w:hAnsi="Times New Roman" w:eastAsia="Times New Roman" w:cs="Times New Roman"/>
                <w:color w:val="000000"/>
                <w:sz w:val="21"/>
                <w:szCs w:val="21"/>
                <w:highlight w:val="none"/>
              </w:rPr>
              <w:t>办公区</w:t>
            </w:r>
          </w:p>
        </w:tc>
        <w:tc>
          <w:tcPr>
            <w:tcW w:w="3032" w:type="pct"/>
            <w:noWrap w:val="0"/>
            <w:vAlign w:val="center"/>
          </w:tcPr>
          <w:p>
            <w:pPr>
              <w:ind w:firstLine="315" w:firstLineChars="150"/>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 w:val="21"/>
                <w:szCs w:val="21"/>
                <w:highlight w:val="none"/>
                <w:lang w:eastAsia="zh-CN"/>
              </w:rPr>
              <w:t>办公区位于车间内东南侧，用于日常办公。</w:t>
            </w:r>
          </w:p>
        </w:tc>
        <w:tc>
          <w:tcPr>
            <w:tcW w:w="674" w:type="pct"/>
            <w:noWrap w:val="0"/>
            <w:vAlign w:val="center"/>
          </w:tcPr>
          <w:p>
            <w:pPr>
              <w:jc w:val="center"/>
              <w:rPr>
                <w:rFonts w:hint="default"/>
                <w:lang w:val="en-US" w:eastAsia="zh-CN"/>
              </w:rPr>
            </w:pPr>
            <w:r>
              <w:rPr>
                <w:rFonts w:hint="eastAsia" w:ascii="Times New Roman" w:hAnsi="Times New Roman" w:eastAsia="Times New Roman"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trPr>
        <w:tc>
          <w:tcPr>
            <w:tcW w:w="647" w:type="pct"/>
            <w:vMerge w:val="restart"/>
            <w:noWrap w:val="0"/>
            <w:vAlign w:val="center"/>
          </w:tcPr>
          <w:p>
            <w:pPr>
              <w:keepNext w:val="0"/>
              <w:keepLines w:val="0"/>
              <w:widowControl/>
              <w:suppressLineNumbers w:val="0"/>
              <w:jc w:val="center"/>
              <w:rPr>
                <w:rFonts w:hint="default" w:ascii="Times New Roman" w:hAnsi="Times New Roman" w:eastAsia="Times New Roman" w:cs="Times New Roman"/>
                <w:color w:val="000000"/>
                <w:sz w:val="21"/>
                <w:szCs w:val="21"/>
              </w:rPr>
            </w:pPr>
            <w:r>
              <w:rPr>
                <w:rFonts w:hint="default" w:ascii="Times New Roman" w:hAnsi="Times New Roman" w:eastAsia="Times New Roman" w:cs="Times New Roman"/>
                <w:color w:val="000000"/>
                <w:sz w:val="21"/>
                <w:szCs w:val="21"/>
                <w:lang w:val="en-US" w:eastAsia="zh-CN"/>
              </w:rPr>
              <w:t>环保工程</w:t>
            </w:r>
          </w:p>
        </w:tc>
        <w:tc>
          <w:tcPr>
            <w:tcW w:w="646" w:type="pct"/>
            <w:noWrap w:val="0"/>
            <w:vAlign w:val="center"/>
          </w:tcPr>
          <w:p>
            <w:pPr>
              <w:keepNext w:val="0"/>
              <w:keepLines w:val="0"/>
              <w:widowControl/>
              <w:suppressLineNumbers w:val="0"/>
              <w:jc w:val="center"/>
              <w:rPr>
                <w:rFonts w:hint="default" w:ascii="Times New Roman" w:hAnsi="Times New Roman" w:eastAsia="Times New Roman" w:cs="Times New Roman"/>
                <w:color w:val="000000"/>
                <w:sz w:val="21"/>
                <w:szCs w:val="21"/>
                <w:lang w:val="en-US" w:eastAsia="zh-CN"/>
              </w:rPr>
            </w:pPr>
            <w:r>
              <w:rPr>
                <w:rFonts w:hint="default" w:ascii="Times New Roman" w:hAnsi="Times New Roman" w:eastAsia="Times New Roman" w:cs="Times New Roman"/>
                <w:color w:val="000000"/>
                <w:sz w:val="21"/>
                <w:szCs w:val="21"/>
                <w:lang w:val="en-US" w:eastAsia="zh-CN"/>
              </w:rPr>
              <w:t>废气</w:t>
            </w:r>
          </w:p>
        </w:tc>
        <w:tc>
          <w:tcPr>
            <w:tcW w:w="3032" w:type="pct"/>
            <w:noWrap w:val="0"/>
            <w:vAlign w:val="center"/>
          </w:tcPr>
          <w:p>
            <w:pPr>
              <w:ind w:firstLine="315" w:firstLineChars="150"/>
              <w:jc w:val="center"/>
              <w:rPr>
                <w:rFonts w:hint="default" w:ascii="Times New Roman" w:hAnsi="Times New Roman" w:eastAsia="Times New Roman" w:cs="Times New Roman"/>
                <w:color w:val="000000"/>
                <w:sz w:val="21"/>
                <w:szCs w:val="21"/>
                <w:lang w:val="en-US" w:eastAsia="zh-CN"/>
              </w:rPr>
            </w:pPr>
            <w:r>
              <w:rPr>
                <w:rFonts w:hint="eastAsia" w:ascii="Times New Roman" w:hAnsi="Times New Roman" w:eastAsia="Times New Roman" w:cs="Times New Roman"/>
                <w:color w:val="000000"/>
                <w:sz w:val="21"/>
                <w:szCs w:val="21"/>
                <w:lang w:val="en-US" w:eastAsia="zh-CN"/>
              </w:rPr>
              <w:t>蒸煮结束后放料过程中以及过滤工序和罐装工序产生少量异味，经过集气罩收集后进入水喷淋处理，最后通过15米高排气筒高空排出。</w:t>
            </w:r>
          </w:p>
        </w:tc>
        <w:tc>
          <w:tcPr>
            <w:tcW w:w="674" w:type="pct"/>
            <w:noWrap w:val="0"/>
            <w:vAlign w:val="center"/>
          </w:tcPr>
          <w:p>
            <w:pPr>
              <w:jc w:val="center"/>
              <w:rPr>
                <w:rFonts w:hint="default" w:ascii="Times New Roman" w:hAnsi="Times New Roman" w:eastAsia="Times New Roman" w:cs="Times New Roman"/>
                <w:color w:val="000000"/>
                <w:sz w:val="21"/>
                <w:szCs w:val="21"/>
                <w:lang w:val="en-US" w:eastAsia="zh-CN"/>
              </w:rPr>
            </w:pPr>
            <w:r>
              <w:rPr>
                <w:rFonts w:hint="eastAsia" w:ascii="Times New Roman" w:hAnsi="Times New Roman" w:eastAsia="Times New Roman"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647" w:type="pct"/>
            <w:vMerge w:val="continue"/>
            <w:noWrap w:val="0"/>
            <w:vAlign w:val="center"/>
          </w:tcPr>
          <w:p>
            <w:pPr>
              <w:jc w:val="center"/>
              <w:rPr>
                <w:rFonts w:hint="default" w:ascii="Times New Roman" w:hAnsi="Times New Roman" w:eastAsia="Times New Roman" w:cs="Times New Roman"/>
                <w:color w:val="000000"/>
                <w:sz w:val="21"/>
                <w:szCs w:val="21"/>
              </w:rPr>
            </w:pPr>
          </w:p>
        </w:tc>
        <w:tc>
          <w:tcPr>
            <w:tcW w:w="646" w:type="pct"/>
            <w:noWrap w:val="0"/>
            <w:vAlign w:val="center"/>
          </w:tcPr>
          <w:p>
            <w:pPr>
              <w:keepNext w:val="0"/>
              <w:keepLines w:val="0"/>
              <w:widowControl/>
              <w:suppressLineNumbers w:val="0"/>
              <w:jc w:val="center"/>
              <w:rPr>
                <w:rFonts w:hint="default" w:ascii="Times New Roman" w:hAnsi="Times New Roman" w:eastAsia="Times New Roman" w:cs="Times New Roman"/>
                <w:color w:val="000000"/>
                <w:sz w:val="21"/>
                <w:szCs w:val="21"/>
                <w:lang w:val="en-US" w:eastAsia="zh-CN"/>
              </w:rPr>
            </w:pPr>
            <w:r>
              <w:rPr>
                <w:rFonts w:hint="default" w:ascii="Times New Roman" w:hAnsi="Times New Roman" w:eastAsia="Times New Roman" w:cs="Times New Roman"/>
                <w:color w:val="000000"/>
                <w:sz w:val="21"/>
                <w:szCs w:val="21"/>
                <w:lang w:val="en-US" w:eastAsia="zh-CN"/>
              </w:rPr>
              <w:t>废水</w:t>
            </w:r>
          </w:p>
        </w:tc>
        <w:tc>
          <w:tcPr>
            <w:tcW w:w="3032" w:type="pct"/>
            <w:noWrap w:val="0"/>
            <w:vAlign w:val="center"/>
          </w:tcPr>
          <w:p>
            <w:pPr>
              <w:keepNext w:val="0"/>
              <w:keepLines w:val="0"/>
              <w:widowControl/>
              <w:suppressLineNumbers w:val="0"/>
              <w:jc w:val="center"/>
              <w:rPr>
                <w:rFonts w:hint="default" w:ascii="Times New Roman" w:hAnsi="Times New Roman" w:eastAsia="Times New Roman" w:cs="Times New Roman"/>
                <w:color w:val="000000"/>
                <w:sz w:val="21"/>
                <w:szCs w:val="21"/>
                <w:lang w:val="en-US" w:eastAsia="zh-CN"/>
              </w:rPr>
            </w:pPr>
            <w:r>
              <w:rPr>
                <w:rFonts w:hint="default" w:ascii="Times New Roman" w:hAnsi="Times New Roman" w:eastAsia="Times New Roman" w:cs="Times New Roman"/>
                <w:color w:val="000000"/>
                <w:sz w:val="21"/>
                <w:szCs w:val="21"/>
              </w:rPr>
              <w:t>生产过程中</w:t>
            </w:r>
            <w:r>
              <w:rPr>
                <w:rFonts w:hint="eastAsia" w:ascii="宋体" w:hAnsi="宋体" w:eastAsia="宋体" w:cs="宋体"/>
                <w:b w:val="0"/>
                <w:bCs w:val="0"/>
                <w:color w:val="000000"/>
                <w:kern w:val="0"/>
                <w:sz w:val="21"/>
                <w:szCs w:val="21"/>
                <w:lang w:val="en-US" w:eastAsia="zh-CN"/>
              </w:rPr>
              <w:t>纯水制备产生的浓水和地面冲洗水以及喷淋废水通过污水管网进入菏泽丰华洗涤有限公司污水处理站处理后最终进入华润电力（菏泽）有限公司循环冷却系统补充水使用</w:t>
            </w:r>
            <w:r>
              <w:rPr>
                <w:rFonts w:hint="eastAsia" w:ascii="Times New Roman" w:hAnsi="Times New Roman" w:eastAsia="Times New Roman" w:cs="Times New Roman"/>
                <w:color w:val="000000"/>
                <w:sz w:val="21"/>
                <w:szCs w:val="21"/>
                <w:lang w:val="en-US" w:eastAsia="zh-CN"/>
              </w:rPr>
              <w:t>，不外排；</w:t>
            </w:r>
            <w:r>
              <w:rPr>
                <w:rFonts w:hint="default" w:ascii="Times New Roman" w:hAnsi="Times New Roman" w:eastAsia="Times New Roman" w:cs="Times New Roman"/>
                <w:color w:val="000000"/>
                <w:sz w:val="21"/>
                <w:szCs w:val="21"/>
                <w:lang w:val="en-US" w:eastAsia="zh-CN"/>
              </w:rPr>
              <w:t>生活污水排入厂区内部化粪池预处理后，环卫部门清运处理，不外排。</w:t>
            </w:r>
          </w:p>
        </w:tc>
        <w:tc>
          <w:tcPr>
            <w:tcW w:w="674" w:type="pct"/>
            <w:noWrap w:val="0"/>
            <w:vAlign w:val="center"/>
          </w:tcPr>
          <w:p>
            <w:pPr>
              <w:jc w:val="center"/>
              <w:rPr>
                <w:rFonts w:hint="default" w:ascii="Times New Roman" w:hAnsi="Times New Roman" w:eastAsia="Times New Roman" w:cs="Times New Roman"/>
                <w:color w:val="000000"/>
                <w:sz w:val="21"/>
                <w:szCs w:val="21"/>
              </w:rPr>
            </w:pPr>
            <w:r>
              <w:rPr>
                <w:rFonts w:hint="eastAsia" w:ascii="Times New Roman" w:hAnsi="Times New Roman" w:eastAsia="Times New Roman"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647" w:type="pct"/>
            <w:vMerge w:val="continue"/>
            <w:noWrap w:val="0"/>
            <w:vAlign w:val="center"/>
          </w:tcPr>
          <w:p>
            <w:pPr>
              <w:jc w:val="center"/>
              <w:rPr>
                <w:rFonts w:hint="default" w:ascii="Times New Roman" w:hAnsi="Times New Roman" w:eastAsia="Times New Roman" w:cs="Times New Roman"/>
                <w:color w:val="000000"/>
                <w:sz w:val="21"/>
                <w:szCs w:val="21"/>
              </w:rPr>
            </w:pPr>
          </w:p>
        </w:tc>
        <w:tc>
          <w:tcPr>
            <w:tcW w:w="646" w:type="pct"/>
            <w:tcBorders>
              <w:bottom w:val="single" w:color="auto" w:sz="4" w:space="0"/>
            </w:tcBorders>
            <w:noWrap w:val="0"/>
            <w:vAlign w:val="center"/>
          </w:tcPr>
          <w:p>
            <w:pPr>
              <w:keepNext w:val="0"/>
              <w:keepLines w:val="0"/>
              <w:widowControl/>
              <w:suppressLineNumbers w:val="0"/>
              <w:jc w:val="center"/>
              <w:rPr>
                <w:rFonts w:hint="default" w:ascii="Times New Roman" w:hAnsi="Times New Roman" w:eastAsia="Times New Roman" w:cs="Times New Roman"/>
                <w:color w:val="000000"/>
                <w:sz w:val="21"/>
                <w:szCs w:val="21"/>
                <w:lang w:val="en-US" w:eastAsia="zh-CN"/>
              </w:rPr>
            </w:pPr>
            <w:r>
              <w:rPr>
                <w:rFonts w:hint="default" w:ascii="Times New Roman" w:hAnsi="Times New Roman" w:eastAsia="Times New Roman" w:cs="Times New Roman"/>
                <w:color w:val="000000"/>
                <w:sz w:val="21"/>
                <w:szCs w:val="21"/>
                <w:lang w:val="en-US" w:eastAsia="zh-CN"/>
              </w:rPr>
              <w:t>固废</w:t>
            </w:r>
          </w:p>
        </w:tc>
        <w:tc>
          <w:tcPr>
            <w:tcW w:w="3032" w:type="pct"/>
            <w:tcBorders>
              <w:bottom w:val="single" w:color="auto" w:sz="4" w:space="0"/>
            </w:tcBorders>
            <w:noWrap w:val="0"/>
            <w:vAlign w:val="center"/>
          </w:tcPr>
          <w:p>
            <w:pPr>
              <w:keepNext w:val="0"/>
              <w:keepLines w:val="0"/>
              <w:widowControl/>
              <w:suppressLineNumbers w:val="0"/>
              <w:jc w:val="center"/>
              <w:rPr>
                <w:rFonts w:hint="default" w:ascii="Times New Roman" w:hAnsi="Times New Roman" w:eastAsia="Times New Roman" w:cs="Times New Roman"/>
                <w:color w:val="000000"/>
                <w:sz w:val="21"/>
                <w:szCs w:val="21"/>
                <w:lang w:val="en-US" w:eastAsia="zh-CN"/>
              </w:rPr>
            </w:pPr>
            <w:r>
              <w:rPr>
                <w:rFonts w:hint="default" w:ascii="Times New Roman" w:hAnsi="Times New Roman" w:cs="Times New Roman"/>
                <w:color w:val="auto"/>
                <w:sz w:val="21"/>
                <w:szCs w:val="21"/>
              </w:rPr>
              <w:t>生活垃圾由环卫部门定期清运，</w:t>
            </w:r>
            <w:r>
              <w:rPr>
                <w:rFonts w:hint="eastAsia" w:ascii="Times New Roman" w:hAnsi="Times New Roman" w:cs="Times New Roman"/>
                <w:color w:val="auto"/>
                <w:sz w:val="21"/>
                <w:szCs w:val="21"/>
                <w:lang w:val="en-US" w:eastAsia="zh-CN"/>
              </w:rPr>
              <w:t>废滤渣外售综合利用；废反渗透膜</w:t>
            </w:r>
            <w:r>
              <w:rPr>
                <w:rFonts w:hint="default" w:ascii="Times New Roman" w:hAnsi="Times New Roman" w:cs="Times New Roman"/>
                <w:color w:val="auto"/>
                <w:sz w:val="21"/>
                <w:szCs w:val="21"/>
              </w:rPr>
              <w:t>由环卫部门清运</w:t>
            </w:r>
            <w:r>
              <w:rPr>
                <w:rFonts w:hint="eastAsia" w:ascii="Times New Roman" w:hAnsi="Times New Roman" w:cs="Times New Roman"/>
                <w:color w:val="auto"/>
                <w:sz w:val="21"/>
                <w:szCs w:val="21"/>
                <w:lang w:val="en-US" w:eastAsia="zh-CN"/>
              </w:rPr>
              <w:t>处理</w:t>
            </w:r>
          </w:p>
        </w:tc>
        <w:tc>
          <w:tcPr>
            <w:tcW w:w="674" w:type="pct"/>
            <w:vMerge w:val="restart"/>
            <w:noWrap w:val="0"/>
            <w:vAlign w:val="center"/>
          </w:tcPr>
          <w:p>
            <w:pPr>
              <w:jc w:val="center"/>
              <w:rPr>
                <w:rFonts w:hint="default" w:ascii="Times New Roman" w:hAnsi="Times New Roman" w:eastAsia="Times New Roman" w:cs="Times New Roman"/>
                <w:color w:val="000000"/>
                <w:sz w:val="21"/>
                <w:szCs w:val="21"/>
              </w:rPr>
            </w:pPr>
            <w:r>
              <w:rPr>
                <w:rFonts w:hint="eastAsia" w:ascii="Times New Roman" w:hAnsi="Times New Roman" w:eastAsia="Times New Roman"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7" w:type="pct"/>
            <w:vMerge w:val="continue"/>
            <w:noWrap w:val="0"/>
            <w:vAlign w:val="center"/>
          </w:tcPr>
          <w:p>
            <w:pPr>
              <w:jc w:val="center"/>
              <w:rPr>
                <w:rFonts w:hint="default" w:ascii="Times New Roman" w:hAnsi="Times New Roman" w:eastAsia="Times New Roman" w:cs="Times New Roman"/>
                <w:color w:val="000000"/>
                <w:sz w:val="21"/>
                <w:szCs w:val="21"/>
              </w:rPr>
            </w:pPr>
          </w:p>
        </w:tc>
        <w:tc>
          <w:tcPr>
            <w:tcW w:w="646" w:type="pct"/>
            <w:tcBorders>
              <w:top w:val="single" w:color="auto" w:sz="4" w:space="0"/>
            </w:tcBorders>
            <w:noWrap w:val="0"/>
            <w:vAlign w:val="center"/>
          </w:tcPr>
          <w:p>
            <w:pPr>
              <w:keepNext w:val="0"/>
              <w:keepLines w:val="0"/>
              <w:widowControl/>
              <w:suppressLineNumbers w:val="0"/>
              <w:jc w:val="center"/>
              <w:rPr>
                <w:rFonts w:hint="default" w:ascii="Times New Roman" w:hAnsi="Times New Roman" w:eastAsia="Times New Roman" w:cs="Times New Roman"/>
                <w:color w:val="000000"/>
                <w:sz w:val="21"/>
                <w:szCs w:val="21"/>
                <w:lang w:val="en-US" w:eastAsia="zh-CN"/>
              </w:rPr>
            </w:pPr>
            <w:r>
              <w:rPr>
                <w:rFonts w:hint="default" w:ascii="Times New Roman" w:hAnsi="Times New Roman" w:eastAsia="Times New Roman" w:cs="Times New Roman"/>
                <w:color w:val="000000"/>
                <w:sz w:val="21"/>
                <w:szCs w:val="21"/>
                <w:lang w:val="en-US" w:eastAsia="zh-CN"/>
              </w:rPr>
              <w:t>噪声</w:t>
            </w:r>
          </w:p>
        </w:tc>
        <w:tc>
          <w:tcPr>
            <w:tcW w:w="3032" w:type="pct"/>
            <w:tcBorders>
              <w:top w:val="single" w:color="auto" w:sz="4" w:space="0"/>
              <w:bottom w:val="single" w:color="auto" w:sz="6" w:space="0"/>
            </w:tcBorders>
            <w:noWrap w:val="0"/>
            <w:vAlign w:val="center"/>
          </w:tcPr>
          <w:p>
            <w:pPr>
              <w:keepNext w:val="0"/>
              <w:keepLines w:val="0"/>
              <w:widowControl/>
              <w:suppressLineNumbers w:val="0"/>
              <w:jc w:val="center"/>
              <w:rPr>
                <w:rFonts w:hint="default" w:ascii="Times New Roman" w:hAnsi="Times New Roman" w:eastAsia="Times New Roman" w:cs="Times New Roman"/>
                <w:color w:val="000000"/>
                <w:sz w:val="21"/>
                <w:szCs w:val="21"/>
                <w:lang w:val="en-US" w:eastAsia="zh-CN"/>
              </w:rPr>
            </w:pPr>
            <w:r>
              <w:rPr>
                <w:rFonts w:hint="default" w:ascii="Times New Roman" w:hAnsi="Times New Roman" w:eastAsia="Times New Roman" w:cs="Times New Roman"/>
                <w:color w:val="000000"/>
                <w:sz w:val="21"/>
                <w:szCs w:val="21"/>
                <w:lang w:val="en-US" w:eastAsia="zh-CN"/>
              </w:rPr>
              <w:t>噪声采取隔声减震</w:t>
            </w:r>
          </w:p>
        </w:tc>
        <w:tc>
          <w:tcPr>
            <w:tcW w:w="674" w:type="pct"/>
            <w:vMerge w:val="continue"/>
            <w:noWrap w:val="0"/>
            <w:vAlign w:val="center"/>
          </w:tcPr>
          <w:p>
            <w:pPr>
              <w:jc w:val="center"/>
              <w:rPr>
                <w:rFonts w:hint="default" w:ascii="Times New Roman" w:hAnsi="Times New Roman" w:eastAsia="Times New Roman" w:cs="Times New Roman"/>
                <w:color w:val="000000"/>
                <w:sz w:val="21"/>
                <w:szCs w:val="21"/>
              </w:rPr>
            </w:pPr>
          </w:p>
        </w:tc>
      </w:tr>
      <w:bookmarkEnd w:id="23"/>
    </w:tbl>
    <w:p>
      <w:pPr>
        <w:pStyle w:val="37"/>
        <w:spacing w:line="360" w:lineRule="auto"/>
        <w:ind w:firstLine="280" w:firstLineChars="100"/>
        <w:jc w:val="left"/>
        <w:outlineLvl w:val="1"/>
        <w:rPr>
          <w:rFonts w:ascii="Times New Roman" w:hAnsi="Times New Roman" w:eastAsia="Times New Roman" w:cs="Times New Roman"/>
          <w:b/>
          <w:sz w:val="28"/>
          <w:szCs w:val="32"/>
        </w:rPr>
      </w:pPr>
      <w:r>
        <w:rPr>
          <w:rFonts w:ascii="Times New Roman" w:hAnsi="Times New Roman" w:eastAsia="Times New Roman" w:cs="Times New Roman"/>
          <w:b/>
          <w:sz w:val="28"/>
          <w:szCs w:val="32"/>
        </w:rPr>
        <w:t>3.3</w:t>
      </w:r>
      <w:r>
        <w:rPr>
          <w:rFonts w:hint="eastAsia" w:ascii="Times New Roman" w:hAnsi="Times New Roman" w:eastAsia="Times New Roman" w:cs="Times New Roman"/>
          <w:b/>
          <w:sz w:val="28"/>
          <w:szCs w:val="32"/>
          <w:lang w:eastAsia="zh-CN"/>
        </w:rPr>
        <w:t>项目产品方案、</w:t>
      </w:r>
      <w:r>
        <w:rPr>
          <w:rFonts w:ascii="Times New Roman" w:hAnsi="Times New Roman" w:eastAsia="Times New Roman" w:cs="Times New Roman"/>
          <w:b/>
          <w:sz w:val="28"/>
          <w:szCs w:val="32"/>
        </w:rPr>
        <w:t>原辅材料</w:t>
      </w:r>
      <w:bookmarkEnd w:id="24"/>
      <w:r>
        <w:rPr>
          <w:rFonts w:ascii="Times New Roman" w:hAnsi="Times New Roman" w:eastAsia="Times New Roman" w:cs="Times New Roman"/>
          <w:b/>
          <w:sz w:val="28"/>
          <w:szCs w:val="32"/>
        </w:rPr>
        <w:t>及生产设备</w:t>
      </w:r>
      <w:bookmarkEnd w:id="25"/>
    </w:p>
    <w:p>
      <w:pPr>
        <w:spacing w:line="360" w:lineRule="auto"/>
        <w:ind w:firstLine="480" w:firstLineChars="200"/>
        <w:rPr>
          <w:rFonts w:hint="default" w:ascii="Times New Roman" w:hAnsi="Times New Roman" w:eastAsia="宋体" w:cs="Times New Roman"/>
          <w:color w:val="000000"/>
          <w:sz w:val="24"/>
          <w:szCs w:val="28"/>
          <w:lang w:val="en-US" w:eastAsia="zh-CN"/>
        </w:rPr>
      </w:pPr>
      <w:r>
        <w:rPr>
          <w:rFonts w:ascii="Times New Roman" w:hAnsi="Times New Roman" w:eastAsia="Times New Roman" w:cs="Times New Roman"/>
          <w:color w:val="000000"/>
          <w:sz w:val="24"/>
          <w:szCs w:val="28"/>
        </w:rPr>
        <w:t>该项目</w:t>
      </w:r>
      <w:r>
        <w:rPr>
          <w:rFonts w:hint="eastAsia" w:ascii="Times New Roman" w:hAnsi="Times New Roman" w:eastAsia="Times New Roman" w:cs="Times New Roman"/>
          <w:color w:val="000000"/>
          <w:sz w:val="24"/>
          <w:szCs w:val="28"/>
          <w:lang w:eastAsia="zh-CN"/>
        </w:rPr>
        <w:t>产品方案</w:t>
      </w:r>
      <w:r>
        <w:rPr>
          <w:rFonts w:ascii="Times New Roman" w:hAnsi="Times New Roman" w:eastAsia="Times New Roman" w:cs="Times New Roman"/>
          <w:color w:val="000000"/>
          <w:sz w:val="24"/>
          <w:szCs w:val="28"/>
        </w:rPr>
        <w:t>详见表3-3</w:t>
      </w:r>
      <w:r>
        <w:rPr>
          <w:rFonts w:hint="eastAsia" w:ascii="Times New Roman" w:hAnsi="Times New Roman" w:eastAsia="宋体" w:cs="Times New Roman"/>
          <w:color w:val="000000"/>
          <w:sz w:val="24"/>
          <w:szCs w:val="28"/>
          <w:lang w:val="en-US" w:eastAsia="zh-CN"/>
        </w:rPr>
        <w:t>.1</w:t>
      </w:r>
    </w:p>
    <w:p>
      <w:pPr>
        <w:pStyle w:val="8"/>
        <w:spacing w:after="0" w:line="360" w:lineRule="auto"/>
        <w:ind w:left="0"/>
        <w:jc w:val="center"/>
        <w:rPr>
          <w:rFonts w:hint="default" w:eastAsia="Times New Roman"/>
          <w:b/>
          <w:sz w:val="21"/>
          <w:szCs w:val="21"/>
          <w:highlight w:val="none"/>
          <w:lang w:val="en-US" w:eastAsia="zh-CN"/>
        </w:rPr>
      </w:pPr>
      <w:r>
        <w:rPr>
          <w:rFonts w:hint="default" w:eastAsia="Times New Roman"/>
          <w:b/>
          <w:sz w:val="21"/>
          <w:szCs w:val="21"/>
          <w:highlight w:val="none"/>
          <w:lang w:val="en-US" w:eastAsia="zh-CN"/>
        </w:rPr>
        <w:t>表3-3</w:t>
      </w:r>
      <w:r>
        <w:rPr>
          <w:rFonts w:hint="eastAsia" w:eastAsia="Times New Roman"/>
          <w:b/>
          <w:sz w:val="21"/>
          <w:szCs w:val="21"/>
          <w:highlight w:val="none"/>
          <w:lang w:val="en-US" w:eastAsia="zh-CN"/>
        </w:rPr>
        <w:t>.1</w:t>
      </w:r>
      <w:r>
        <w:rPr>
          <w:rFonts w:hint="default" w:eastAsia="Times New Roman"/>
          <w:b/>
          <w:sz w:val="21"/>
          <w:szCs w:val="21"/>
          <w:highlight w:val="none"/>
          <w:lang w:val="en-US" w:eastAsia="zh-CN"/>
        </w:rPr>
        <w:t xml:space="preserve">  本项目产品方案一览表</w:t>
      </w:r>
    </w:p>
    <w:tbl>
      <w:tblPr>
        <w:tblStyle w:val="27"/>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1436"/>
        <w:gridCol w:w="1558"/>
        <w:gridCol w:w="1447"/>
        <w:gridCol w:w="2137"/>
        <w:gridCol w:w="1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503" w:type="pct"/>
            <w:noWrap w:val="0"/>
            <w:vAlign w:val="center"/>
          </w:tcPr>
          <w:p>
            <w:pPr>
              <w:jc w:val="center"/>
              <w:rPr>
                <w:rFonts w:hint="default" w:ascii="Times New Roman" w:hAnsi="Times New Roman" w:eastAsia="Times New Roman" w:cs="Times New Roman"/>
                <w:b/>
                <w:bCs/>
                <w:sz w:val="21"/>
                <w:szCs w:val="21"/>
              </w:rPr>
            </w:pPr>
            <w:r>
              <w:rPr>
                <w:rFonts w:hint="default" w:ascii="Times New Roman" w:hAnsi="Times New Roman" w:eastAsia="Times New Roman" w:cs="Times New Roman"/>
                <w:b/>
                <w:bCs/>
                <w:sz w:val="21"/>
                <w:szCs w:val="21"/>
              </w:rPr>
              <w:t>序号</w:t>
            </w:r>
          </w:p>
        </w:tc>
        <w:tc>
          <w:tcPr>
            <w:tcW w:w="814" w:type="pct"/>
            <w:noWrap w:val="0"/>
            <w:vAlign w:val="center"/>
          </w:tcPr>
          <w:p>
            <w:pPr>
              <w:jc w:val="center"/>
              <w:rPr>
                <w:rFonts w:hint="default" w:ascii="Times New Roman" w:hAnsi="Times New Roman" w:eastAsia="Times New Roman" w:cs="Times New Roman"/>
                <w:b/>
                <w:bCs/>
                <w:sz w:val="21"/>
                <w:szCs w:val="21"/>
              </w:rPr>
            </w:pPr>
            <w:r>
              <w:rPr>
                <w:rFonts w:hint="default" w:ascii="Times New Roman" w:hAnsi="Times New Roman" w:eastAsia="Times New Roman" w:cs="Times New Roman"/>
                <w:b/>
                <w:bCs/>
                <w:sz w:val="21"/>
                <w:szCs w:val="21"/>
              </w:rPr>
              <w:t>名称</w:t>
            </w:r>
          </w:p>
        </w:tc>
        <w:tc>
          <w:tcPr>
            <w:tcW w:w="883" w:type="pct"/>
            <w:noWrap w:val="0"/>
            <w:vAlign w:val="center"/>
          </w:tcPr>
          <w:p>
            <w:pPr>
              <w:jc w:val="center"/>
              <w:rPr>
                <w:rFonts w:hint="eastAsia" w:ascii="Times New Roman" w:hAnsi="Times New Roman" w:eastAsia="Times New Roman" w:cs="Times New Roman"/>
                <w:b/>
                <w:bCs/>
                <w:sz w:val="21"/>
                <w:szCs w:val="21"/>
                <w:lang w:eastAsia="zh-CN"/>
              </w:rPr>
            </w:pPr>
            <w:r>
              <w:rPr>
                <w:rFonts w:hint="eastAsia" w:ascii="Times New Roman" w:hAnsi="Times New Roman" w:eastAsia="宋体" w:cs="Times New Roman"/>
                <w:b/>
                <w:bCs/>
                <w:sz w:val="21"/>
                <w:szCs w:val="21"/>
                <w:lang w:val="en-US" w:eastAsia="zh-CN"/>
              </w:rPr>
              <w:t>产</w:t>
            </w:r>
            <w:r>
              <w:rPr>
                <w:rFonts w:hint="default" w:ascii="Times New Roman" w:hAnsi="Times New Roman" w:eastAsia="Times New Roman" w:cs="Times New Roman"/>
                <w:b/>
                <w:bCs/>
                <w:sz w:val="21"/>
                <w:szCs w:val="21"/>
              </w:rPr>
              <w:t>量</w:t>
            </w:r>
            <w:r>
              <w:rPr>
                <w:rFonts w:hint="eastAsia" w:ascii="Times New Roman" w:hAnsi="Times New Roman" w:eastAsia="Times New Roman" w:cs="Times New Roman"/>
                <w:b/>
                <w:bCs/>
                <w:sz w:val="21"/>
                <w:szCs w:val="21"/>
                <w:lang w:eastAsia="zh-CN"/>
              </w:rPr>
              <w:t>（</w:t>
            </w:r>
            <w:r>
              <w:rPr>
                <w:rFonts w:hint="eastAsia" w:ascii="Times New Roman" w:hAnsi="Times New Roman" w:eastAsia="宋体" w:cs="Times New Roman"/>
                <w:b/>
                <w:bCs/>
                <w:sz w:val="21"/>
                <w:szCs w:val="21"/>
                <w:lang w:val="en-US" w:eastAsia="zh-CN"/>
              </w:rPr>
              <w:t>t</w:t>
            </w:r>
            <w:r>
              <w:rPr>
                <w:rFonts w:hint="default" w:ascii="Times New Roman" w:hAnsi="Times New Roman" w:eastAsia="Times New Roman" w:cs="Times New Roman"/>
                <w:b/>
                <w:bCs/>
                <w:sz w:val="21"/>
                <w:szCs w:val="21"/>
              </w:rPr>
              <w:t>/a</w:t>
            </w:r>
            <w:r>
              <w:rPr>
                <w:rFonts w:hint="eastAsia" w:ascii="Times New Roman" w:hAnsi="Times New Roman" w:eastAsia="Times New Roman" w:cs="Times New Roman"/>
                <w:b/>
                <w:bCs/>
                <w:sz w:val="21"/>
                <w:szCs w:val="21"/>
                <w:lang w:eastAsia="zh-CN"/>
              </w:rPr>
              <w:t>）</w:t>
            </w:r>
          </w:p>
        </w:tc>
        <w:tc>
          <w:tcPr>
            <w:tcW w:w="820" w:type="pct"/>
            <w:noWrap w:val="0"/>
            <w:vAlign w:val="center"/>
          </w:tcPr>
          <w:p>
            <w:pPr>
              <w:jc w:val="center"/>
              <w:rPr>
                <w:rFonts w:hint="default" w:ascii="Times New Roman" w:hAnsi="Times New Roman" w:eastAsia="Times New Roman" w:cs="Times New Roman"/>
                <w:b/>
                <w:bCs/>
                <w:sz w:val="21"/>
                <w:szCs w:val="21"/>
                <w:lang w:eastAsia="zh-CN"/>
              </w:rPr>
            </w:pPr>
            <w:r>
              <w:rPr>
                <w:rFonts w:hint="default" w:ascii="Times New Roman" w:hAnsi="Times New Roman" w:eastAsia="Times New Roman" w:cs="Times New Roman"/>
                <w:b/>
                <w:bCs/>
                <w:sz w:val="21"/>
                <w:szCs w:val="21"/>
                <w:lang w:eastAsia="zh-CN"/>
              </w:rPr>
              <w:t>实际</w:t>
            </w:r>
            <w:r>
              <w:rPr>
                <w:rFonts w:hint="eastAsia" w:ascii="Times New Roman" w:hAnsi="Times New Roman" w:eastAsia="Times New Roman" w:cs="Times New Roman"/>
                <w:b/>
                <w:bCs/>
                <w:sz w:val="21"/>
                <w:szCs w:val="21"/>
                <w:lang w:val="en-US" w:eastAsia="zh-CN"/>
              </w:rPr>
              <w:t>产</w:t>
            </w:r>
            <w:r>
              <w:rPr>
                <w:rFonts w:hint="default" w:ascii="Times New Roman" w:hAnsi="Times New Roman" w:eastAsia="Times New Roman" w:cs="Times New Roman"/>
                <w:b/>
                <w:bCs/>
                <w:sz w:val="21"/>
                <w:szCs w:val="21"/>
                <w:lang w:eastAsia="zh-CN"/>
              </w:rPr>
              <w:t>量</w:t>
            </w:r>
            <w:r>
              <w:rPr>
                <w:rFonts w:hint="eastAsia" w:ascii="Times New Roman" w:hAnsi="Times New Roman" w:eastAsia="Times New Roman" w:cs="Times New Roman"/>
                <w:b/>
                <w:bCs/>
                <w:sz w:val="21"/>
                <w:szCs w:val="21"/>
                <w:lang w:eastAsia="zh-CN"/>
              </w:rPr>
              <w:t>（</w:t>
            </w:r>
            <w:r>
              <w:rPr>
                <w:rFonts w:hint="eastAsia" w:ascii="Times New Roman" w:hAnsi="Times New Roman" w:eastAsia="宋体" w:cs="Times New Roman"/>
                <w:b/>
                <w:bCs/>
                <w:sz w:val="21"/>
                <w:szCs w:val="21"/>
                <w:lang w:val="en-US" w:eastAsia="zh-CN"/>
              </w:rPr>
              <w:t>t</w:t>
            </w:r>
            <w:r>
              <w:rPr>
                <w:rFonts w:hint="default" w:ascii="Times New Roman" w:hAnsi="Times New Roman" w:eastAsia="Times New Roman" w:cs="Times New Roman"/>
                <w:b/>
                <w:bCs/>
                <w:sz w:val="21"/>
                <w:szCs w:val="21"/>
              </w:rPr>
              <w:t>/a</w:t>
            </w:r>
            <w:r>
              <w:rPr>
                <w:rFonts w:hint="eastAsia" w:ascii="Times New Roman" w:hAnsi="Times New Roman" w:eastAsia="Times New Roman" w:cs="Times New Roman"/>
                <w:b/>
                <w:bCs/>
                <w:sz w:val="21"/>
                <w:szCs w:val="21"/>
                <w:lang w:eastAsia="zh-CN"/>
              </w:rPr>
              <w:t>）</w:t>
            </w:r>
          </w:p>
        </w:tc>
        <w:tc>
          <w:tcPr>
            <w:tcW w:w="1211" w:type="pct"/>
            <w:noWrap w:val="0"/>
            <w:vAlign w:val="center"/>
          </w:tcPr>
          <w:p>
            <w:pPr>
              <w:jc w:val="center"/>
              <w:rPr>
                <w:rFonts w:hint="default" w:ascii="Times New Roman" w:hAnsi="Times New Roman" w:eastAsia="Times New Roman" w:cs="Times New Roman"/>
                <w:b/>
                <w:bCs/>
                <w:sz w:val="21"/>
                <w:szCs w:val="21"/>
                <w:lang w:eastAsia="zh-CN"/>
              </w:rPr>
            </w:pPr>
            <w:r>
              <w:rPr>
                <w:rFonts w:hint="eastAsia" w:ascii="Times New Roman" w:hAnsi="Times New Roman" w:eastAsia="Times New Roman" w:cs="Times New Roman"/>
                <w:b/>
                <w:bCs/>
                <w:sz w:val="21"/>
                <w:szCs w:val="21"/>
                <w:lang w:eastAsia="zh-CN"/>
              </w:rPr>
              <w:t>规格</w:t>
            </w:r>
          </w:p>
        </w:tc>
        <w:tc>
          <w:tcPr>
            <w:tcW w:w="766" w:type="pct"/>
            <w:noWrap w:val="0"/>
            <w:vAlign w:val="center"/>
          </w:tcPr>
          <w:p>
            <w:pPr>
              <w:jc w:val="center"/>
              <w:rPr>
                <w:rFonts w:hint="default" w:ascii="Times New Roman" w:hAnsi="Times New Roman" w:eastAsia="Times New Roman" w:cs="Times New Roman"/>
                <w:b/>
                <w:bCs/>
                <w:sz w:val="21"/>
                <w:szCs w:val="21"/>
                <w:lang w:eastAsia="zh-CN"/>
              </w:rPr>
            </w:pPr>
            <w:r>
              <w:rPr>
                <w:rFonts w:hint="default" w:ascii="Times New Roman" w:hAnsi="Times New Roman" w:eastAsia="Times New Roman" w:cs="Times New Roman"/>
                <w:b/>
                <w:bCs/>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503" w:type="pct"/>
            <w:noWrap w:val="0"/>
            <w:vAlign w:val="center"/>
          </w:tcPr>
          <w:p>
            <w:pPr>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1</w:t>
            </w:r>
          </w:p>
        </w:tc>
        <w:tc>
          <w:tcPr>
            <w:tcW w:w="814" w:type="pct"/>
            <w:noWrap w:val="0"/>
            <w:vAlign w:val="center"/>
          </w:tcPr>
          <w:p>
            <w:pPr>
              <w:jc w:val="center"/>
              <w:rPr>
                <w:rFonts w:hint="default" w:ascii="Times New Roman" w:hAnsi="Times New Roman" w:eastAsia="Times New Roman" w:cs="Times New Roman"/>
                <w:color w:val="000000"/>
                <w:sz w:val="21"/>
                <w:szCs w:val="21"/>
              </w:rPr>
            </w:pPr>
            <w:r>
              <w:rPr>
                <w:rFonts w:hint="eastAsia" w:ascii="Times New Roman" w:hAnsi="Times New Roman" w:eastAsia="宋体" w:cs="Times New Roman"/>
                <w:sz w:val="21"/>
                <w:szCs w:val="21"/>
                <w:lang w:val="en-US" w:eastAsia="zh-CN"/>
              </w:rPr>
              <w:t>丹皮</w:t>
            </w:r>
          </w:p>
        </w:tc>
        <w:tc>
          <w:tcPr>
            <w:tcW w:w="883" w:type="pct"/>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w:t>
            </w:r>
          </w:p>
        </w:tc>
        <w:tc>
          <w:tcPr>
            <w:tcW w:w="820" w:type="pct"/>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w:t>
            </w:r>
          </w:p>
        </w:tc>
        <w:tc>
          <w:tcPr>
            <w:tcW w:w="1211" w:type="pct"/>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20kg/桶</w:t>
            </w:r>
          </w:p>
        </w:tc>
        <w:tc>
          <w:tcPr>
            <w:tcW w:w="766" w:type="pct"/>
            <w:noWrap w:val="0"/>
            <w:vAlign w:val="center"/>
          </w:tcPr>
          <w:p>
            <w:pPr>
              <w:jc w:val="center"/>
              <w:rPr>
                <w:rFonts w:hint="default" w:ascii="Times New Roman" w:hAnsi="Times New Roman" w:eastAsia="Times New Roman" w:cs="Times New Roman"/>
                <w:sz w:val="21"/>
                <w:szCs w:val="21"/>
                <w:lang w:eastAsia="zh-CN"/>
              </w:rPr>
            </w:pPr>
            <w:r>
              <w:rPr>
                <w:rFonts w:hint="eastAsia" w:ascii="Times New Roman" w:hAnsi="Times New Roman" w:eastAsia="Times New Roman"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503" w:type="pct"/>
            <w:noWrap w:val="0"/>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814" w:type="pct"/>
            <w:noWrap w:val="0"/>
            <w:vAlign w:val="center"/>
          </w:tcPr>
          <w:p>
            <w:pPr>
              <w:jc w:val="center"/>
              <w:rPr>
                <w:rFonts w:hint="default" w:ascii="Times New Roman" w:hAnsi="Times New Roman" w:eastAsia="Times New Roman" w:cs="Times New Roman"/>
                <w:bCs/>
                <w:sz w:val="21"/>
                <w:szCs w:val="21"/>
              </w:rPr>
            </w:pPr>
            <w:r>
              <w:rPr>
                <w:rFonts w:hint="eastAsia" w:ascii="Times New Roman" w:hAnsi="Times New Roman" w:eastAsia="宋体" w:cs="Times New Roman"/>
                <w:sz w:val="21"/>
                <w:szCs w:val="21"/>
                <w:lang w:val="en-US" w:eastAsia="zh-CN"/>
              </w:rPr>
              <w:t>丹皮水</w:t>
            </w:r>
          </w:p>
        </w:tc>
        <w:tc>
          <w:tcPr>
            <w:tcW w:w="883" w:type="pct"/>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520</w:t>
            </w:r>
          </w:p>
        </w:tc>
        <w:tc>
          <w:tcPr>
            <w:tcW w:w="820" w:type="pct"/>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520</w:t>
            </w:r>
          </w:p>
        </w:tc>
        <w:tc>
          <w:tcPr>
            <w:tcW w:w="1211" w:type="pct"/>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20kg/桶</w:t>
            </w:r>
          </w:p>
        </w:tc>
        <w:tc>
          <w:tcPr>
            <w:tcW w:w="766" w:type="pct"/>
            <w:noWrap w:val="0"/>
            <w:vAlign w:val="center"/>
          </w:tcPr>
          <w:p>
            <w:pPr>
              <w:jc w:val="center"/>
              <w:rPr>
                <w:rFonts w:hint="eastAsia" w:ascii="Times New Roman" w:hAnsi="Times New Roman" w:eastAsia="Times New Roman" w:cs="Times New Roman"/>
                <w:color w:val="000000"/>
                <w:sz w:val="21"/>
                <w:szCs w:val="21"/>
                <w:lang w:val="en-US" w:eastAsia="zh-CN"/>
              </w:rPr>
            </w:pPr>
            <w:r>
              <w:rPr>
                <w:rFonts w:hint="eastAsia" w:ascii="Times New Roman" w:hAnsi="Times New Roman" w:eastAsia="Times New Roman"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503" w:type="pct"/>
            <w:noWrap w:val="0"/>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814" w:type="pct"/>
            <w:noWrap w:val="0"/>
            <w:vAlign w:val="center"/>
          </w:tcPr>
          <w:p>
            <w:pPr>
              <w:jc w:val="center"/>
              <w:rPr>
                <w:rFonts w:hint="default" w:ascii="Times New Roman" w:hAnsi="Times New Roman" w:eastAsia="Times New Roman" w:cs="Times New Roman"/>
                <w:bCs/>
                <w:sz w:val="21"/>
                <w:szCs w:val="21"/>
              </w:rPr>
            </w:pPr>
            <w:r>
              <w:rPr>
                <w:rFonts w:hint="eastAsia" w:ascii="Times New Roman" w:hAnsi="Times New Roman" w:eastAsia="宋体" w:cs="Times New Roman"/>
                <w:color w:val="auto"/>
                <w:sz w:val="21"/>
                <w:szCs w:val="21"/>
                <w:lang w:val="en-US" w:eastAsia="zh-CN"/>
              </w:rPr>
              <w:t>牡丹提取液</w:t>
            </w:r>
          </w:p>
        </w:tc>
        <w:tc>
          <w:tcPr>
            <w:tcW w:w="883" w:type="pct"/>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w:t>
            </w:r>
          </w:p>
        </w:tc>
        <w:tc>
          <w:tcPr>
            <w:tcW w:w="820" w:type="pct"/>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w:t>
            </w:r>
          </w:p>
        </w:tc>
        <w:tc>
          <w:tcPr>
            <w:tcW w:w="1211" w:type="pct"/>
            <w:noWrap w:val="0"/>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766" w:type="pct"/>
            <w:noWrap w:val="0"/>
            <w:vAlign w:val="center"/>
          </w:tcPr>
          <w:p>
            <w:pPr>
              <w:jc w:val="center"/>
              <w:rPr>
                <w:rFonts w:hint="eastAsia" w:ascii="Times New Roman" w:hAnsi="Times New Roman" w:eastAsia="Times New Roman" w:cs="Times New Roman"/>
                <w:color w:val="000000"/>
                <w:sz w:val="21"/>
                <w:szCs w:val="21"/>
                <w:lang w:val="en-US" w:eastAsia="zh-CN"/>
              </w:rPr>
            </w:pPr>
            <w:r>
              <w:rPr>
                <w:rFonts w:hint="eastAsia" w:ascii="Times New Roman" w:hAnsi="Times New Roman" w:eastAsia="Times New Roman" w:cs="Times New Roman"/>
                <w:color w:val="000000"/>
                <w:sz w:val="21"/>
                <w:szCs w:val="21"/>
                <w:lang w:val="en-US" w:eastAsia="zh-CN"/>
              </w:rPr>
              <w:t>与环评一致</w:t>
            </w:r>
          </w:p>
        </w:tc>
      </w:tr>
    </w:tbl>
    <w:p>
      <w:pPr>
        <w:spacing w:line="360" w:lineRule="auto"/>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该项目原辅材料及产品详见表3-</w:t>
      </w:r>
      <w:r>
        <w:rPr>
          <w:rFonts w:hint="eastAsia" w:ascii="Times New Roman" w:hAnsi="Times New Roman" w:eastAsia="宋体" w:cs="Times New Roman"/>
          <w:color w:val="000000"/>
          <w:sz w:val="24"/>
          <w:szCs w:val="28"/>
          <w:lang w:val="en-US" w:eastAsia="zh-CN"/>
        </w:rPr>
        <w:t>3.2</w:t>
      </w:r>
      <w:r>
        <w:rPr>
          <w:rFonts w:ascii="Times New Roman" w:hAnsi="Times New Roman" w:eastAsia="Times New Roman" w:cs="Times New Roman"/>
          <w:color w:val="000000"/>
          <w:sz w:val="24"/>
          <w:szCs w:val="28"/>
        </w:rPr>
        <w:t>。</w:t>
      </w:r>
    </w:p>
    <w:p>
      <w:pPr>
        <w:pStyle w:val="8"/>
        <w:spacing w:after="0" w:line="360" w:lineRule="auto"/>
        <w:ind w:left="0"/>
        <w:jc w:val="center"/>
        <w:rPr>
          <w:rFonts w:hint="default" w:eastAsia="Times New Roman"/>
          <w:b/>
          <w:sz w:val="21"/>
          <w:szCs w:val="21"/>
          <w:highlight w:val="none"/>
          <w:lang w:val="en-US" w:eastAsia="zh-CN"/>
        </w:rPr>
      </w:pPr>
      <w:r>
        <w:rPr>
          <w:rFonts w:hint="default" w:eastAsia="Times New Roman"/>
          <w:b/>
          <w:sz w:val="21"/>
          <w:szCs w:val="21"/>
          <w:highlight w:val="none"/>
          <w:lang w:val="en-US" w:eastAsia="zh-CN"/>
        </w:rPr>
        <w:t>表3-</w:t>
      </w:r>
      <w:r>
        <w:rPr>
          <w:rFonts w:hint="eastAsia" w:eastAsia="Times New Roman"/>
          <w:b/>
          <w:sz w:val="21"/>
          <w:szCs w:val="21"/>
          <w:highlight w:val="none"/>
          <w:lang w:val="en-US" w:eastAsia="zh-CN"/>
        </w:rPr>
        <w:t>3.2</w:t>
      </w:r>
      <w:r>
        <w:rPr>
          <w:rFonts w:hint="default" w:eastAsia="Times New Roman"/>
          <w:b/>
          <w:sz w:val="21"/>
          <w:szCs w:val="21"/>
          <w:highlight w:val="none"/>
          <w:lang w:val="en-US" w:eastAsia="zh-CN"/>
        </w:rPr>
        <w:t xml:space="preserve">  项目主要原辅料及产品一览表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704"/>
        <w:gridCol w:w="1179"/>
        <w:gridCol w:w="1485"/>
        <w:gridCol w:w="2227"/>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96" w:type="pct"/>
            <w:noWrap w:val="0"/>
            <w:vAlign w:val="center"/>
          </w:tcPr>
          <w:p>
            <w:pPr>
              <w:adjustRightInd w:val="0"/>
              <w:snapToGrid w:val="0"/>
              <w:jc w:val="center"/>
              <w:rPr>
                <w:rFonts w:hint="default" w:ascii="Times New Roman" w:hAnsi="Times New Roman" w:eastAsia="Times New Roman" w:cs="Times New Roman"/>
                <w:b/>
                <w:bCs w:val="0"/>
                <w:sz w:val="21"/>
                <w:szCs w:val="21"/>
              </w:rPr>
            </w:pPr>
            <w:r>
              <w:rPr>
                <w:rFonts w:hint="default" w:ascii="Times New Roman" w:hAnsi="Times New Roman" w:eastAsia="Times New Roman" w:cs="Times New Roman"/>
                <w:b/>
                <w:bCs w:val="0"/>
                <w:szCs w:val="21"/>
              </w:rPr>
              <w:t>序号</w:t>
            </w:r>
          </w:p>
        </w:tc>
        <w:tc>
          <w:tcPr>
            <w:tcW w:w="964" w:type="pct"/>
            <w:noWrap w:val="0"/>
            <w:vAlign w:val="center"/>
          </w:tcPr>
          <w:p>
            <w:pPr>
              <w:adjustRightInd w:val="0"/>
              <w:snapToGrid w:val="0"/>
              <w:jc w:val="center"/>
              <w:rPr>
                <w:rFonts w:hint="default" w:ascii="Times New Roman" w:hAnsi="Times New Roman" w:eastAsia="Times New Roman" w:cs="Times New Roman"/>
                <w:b/>
                <w:bCs w:val="0"/>
                <w:sz w:val="21"/>
                <w:szCs w:val="21"/>
              </w:rPr>
            </w:pPr>
            <w:r>
              <w:rPr>
                <w:rFonts w:hint="default" w:ascii="Times New Roman" w:hAnsi="Times New Roman" w:eastAsia="Times New Roman" w:cs="Times New Roman"/>
                <w:b/>
                <w:bCs w:val="0"/>
                <w:szCs w:val="21"/>
              </w:rPr>
              <w:t>名称</w:t>
            </w:r>
          </w:p>
        </w:tc>
        <w:tc>
          <w:tcPr>
            <w:tcW w:w="667" w:type="pct"/>
            <w:noWrap w:val="0"/>
            <w:vAlign w:val="center"/>
          </w:tcPr>
          <w:p>
            <w:pPr>
              <w:adjustRightInd w:val="0"/>
              <w:snapToGrid w:val="0"/>
              <w:jc w:val="center"/>
              <w:rPr>
                <w:rFonts w:hint="default" w:ascii="Times New Roman" w:hAnsi="Times New Roman" w:eastAsia="Times New Roman" w:cs="Times New Roman"/>
                <w:b/>
                <w:bCs w:val="0"/>
                <w:sz w:val="21"/>
                <w:szCs w:val="21"/>
                <w:lang w:eastAsia="zh-CN"/>
              </w:rPr>
            </w:pPr>
            <w:r>
              <w:rPr>
                <w:rFonts w:hint="default" w:ascii="Times New Roman" w:hAnsi="Times New Roman" w:eastAsia="Times New Roman" w:cs="Times New Roman"/>
                <w:b/>
                <w:bCs w:val="0"/>
                <w:szCs w:val="21"/>
              </w:rPr>
              <w:t>单位</w:t>
            </w:r>
          </w:p>
        </w:tc>
        <w:tc>
          <w:tcPr>
            <w:tcW w:w="840" w:type="pct"/>
            <w:noWrap w:val="0"/>
            <w:vAlign w:val="center"/>
          </w:tcPr>
          <w:p>
            <w:pPr>
              <w:adjustRightInd w:val="0"/>
              <w:snapToGrid w:val="0"/>
              <w:jc w:val="center"/>
              <w:rPr>
                <w:rFonts w:hint="eastAsia" w:ascii="Times New Roman" w:hAnsi="Times New Roman" w:eastAsia="宋体" w:cs="Times New Roman"/>
                <w:b/>
                <w:bCs w:val="0"/>
                <w:sz w:val="21"/>
                <w:szCs w:val="21"/>
                <w:lang w:eastAsia="zh-CN"/>
              </w:rPr>
            </w:pPr>
            <w:r>
              <w:rPr>
                <w:rFonts w:hint="eastAsia" w:ascii="Times New Roman" w:hAnsi="Times New Roman" w:eastAsia="宋体" w:cs="Times New Roman"/>
                <w:b/>
                <w:bCs w:val="0"/>
                <w:szCs w:val="21"/>
                <w:lang w:eastAsia="zh-CN"/>
              </w:rPr>
              <w:t>环评年消耗量</w:t>
            </w:r>
          </w:p>
        </w:tc>
        <w:tc>
          <w:tcPr>
            <w:tcW w:w="1259" w:type="pct"/>
            <w:noWrap w:val="0"/>
            <w:vAlign w:val="center"/>
          </w:tcPr>
          <w:p>
            <w:pPr>
              <w:adjustRightInd w:val="0"/>
              <w:snapToGrid w:val="0"/>
              <w:jc w:val="center"/>
              <w:rPr>
                <w:rFonts w:hint="default" w:ascii="Times New Roman" w:hAnsi="Times New Roman" w:eastAsia="Times New Roman" w:cs="Times New Roman"/>
                <w:b/>
                <w:bCs w:val="0"/>
                <w:sz w:val="21"/>
                <w:szCs w:val="21"/>
                <w:lang w:eastAsia="zh-CN"/>
              </w:rPr>
            </w:pPr>
            <w:r>
              <w:rPr>
                <w:rFonts w:hint="default" w:ascii="Times New Roman" w:hAnsi="Times New Roman" w:eastAsia="Times New Roman" w:cs="Times New Roman"/>
                <w:b/>
                <w:bCs w:val="0"/>
                <w:szCs w:val="21"/>
                <w:lang w:val="en-US" w:eastAsia="zh-CN"/>
              </w:rPr>
              <w:t>实际用量</w:t>
            </w:r>
          </w:p>
        </w:tc>
        <w:tc>
          <w:tcPr>
            <w:tcW w:w="772" w:type="pct"/>
            <w:noWrap w:val="0"/>
            <w:vAlign w:val="center"/>
          </w:tcPr>
          <w:p>
            <w:pPr>
              <w:jc w:val="center"/>
              <w:rPr>
                <w:rFonts w:hint="default" w:ascii="Times New Roman" w:hAnsi="Times New Roman" w:eastAsia="Times New Roman" w:cs="Times New Roman"/>
                <w:b/>
                <w:bCs w:val="0"/>
                <w:sz w:val="21"/>
                <w:szCs w:val="21"/>
                <w:lang w:eastAsia="zh-CN"/>
              </w:rPr>
            </w:pPr>
            <w:r>
              <w:rPr>
                <w:rFonts w:hint="default" w:ascii="Times New Roman" w:hAnsi="Times New Roman" w:eastAsia="Times New Roman" w:cs="Times New Roman"/>
                <w:b/>
                <w:bCs w:val="0"/>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4227" w:type="pct"/>
            <w:gridSpan w:val="5"/>
            <w:noWrap w:val="0"/>
            <w:vAlign w:val="center"/>
          </w:tcPr>
          <w:p>
            <w:pPr>
              <w:pStyle w:val="60"/>
              <w:spacing w:line="240" w:lineRule="auto"/>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cs="Times New Roman"/>
                <w:sz w:val="21"/>
                <w:szCs w:val="21"/>
                <w:lang w:val="en-US" w:eastAsia="zh-CN"/>
              </w:rPr>
              <w:t>丹皮、丹皮水原辅料</w:t>
            </w:r>
          </w:p>
        </w:tc>
        <w:tc>
          <w:tcPr>
            <w:tcW w:w="772" w:type="pct"/>
            <w:vMerge w:val="restart"/>
            <w:noWrap w:val="0"/>
            <w:vAlign w:val="center"/>
          </w:tcPr>
          <w:p>
            <w:pPr>
              <w:jc w:val="center"/>
              <w:rPr>
                <w:rFonts w:hint="default" w:ascii="Times New Roman" w:hAnsi="Times New Roman" w:eastAsia="Times New Roman" w:cs="Times New Roman"/>
                <w:sz w:val="21"/>
                <w:szCs w:val="21"/>
                <w:lang w:eastAsia="zh-CN"/>
              </w:rPr>
            </w:pPr>
            <w:r>
              <w:rPr>
                <w:rFonts w:hint="eastAsia" w:ascii="Times New Roman" w:hAnsi="Times New Roman" w:eastAsia="Times New Roman"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96" w:type="pct"/>
            <w:noWrap w:val="0"/>
            <w:vAlign w:val="center"/>
          </w:tcPr>
          <w:p>
            <w:pPr>
              <w:adjustRightInd w:val="0"/>
              <w:snapToGrid w:val="0"/>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zCs w:val="21"/>
              </w:rPr>
              <w:t>1</w:t>
            </w:r>
          </w:p>
        </w:tc>
        <w:tc>
          <w:tcPr>
            <w:tcW w:w="964" w:type="pct"/>
            <w:noWrap w:val="0"/>
            <w:vAlign w:val="center"/>
          </w:tcPr>
          <w:p>
            <w:pPr>
              <w:pStyle w:val="60"/>
              <w:spacing w:line="240" w:lineRule="auto"/>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cs="Times New Roman"/>
                <w:color w:val="000000"/>
                <w:sz w:val="21"/>
                <w:szCs w:val="21"/>
                <w:lang w:val="en-US" w:eastAsia="zh-CN"/>
              </w:rPr>
              <w:t>牡丹根</w:t>
            </w:r>
          </w:p>
        </w:tc>
        <w:tc>
          <w:tcPr>
            <w:tcW w:w="667" w:type="pct"/>
            <w:noWrap w:val="0"/>
            <w:vAlign w:val="center"/>
          </w:tcPr>
          <w:p>
            <w:pPr>
              <w:pStyle w:val="60"/>
              <w:spacing w:line="240" w:lineRule="auto"/>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eastAsia="宋体" w:cs="Times New Roman"/>
                <w:color w:val="auto"/>
                <w:sz w:val="21"/>
                <w:szCs w:val="21"/>
                <w:highlight w:val="none"/>
                <w:lang w:eastAsia="zh-CN"/>
              </w:rPr>
              <w:t>吨</w:t>
            </w:r>
          </w:p>
        </w:tc>
        <w:tc>
          <w:tcPr>
            <w:tcW w:w="840" w:type="pct"/>
            <w:noWrap w:val="0"/>
            <w:vAlign w:val="center"/>
          </w:tcPr>
          <w:p>
            <w:pPr>
              <w:pStyle w:val="6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120.01</w:t>
            </w:r>
          </w:p>
        </w:tc>
        <w:tc>
          <w:tcPr>
            <w:tcW w:w="1259" w:type="pct"/>
            <w:noWrap w:val="0"/>
            <w:vAlign w:val="center"/>
          </w:tcPr>
          <w:p>
            <w:pPr>
              <w:pStyle w:val="60"/>
              <w:spacing w:line="240" w:lineRule="auto"/>
              <w:jc w:val="center"/>
              <w:rPr>
                <w:rFonts w:hint="default" w:ascii="Times New Roman" w:hAnsi="Times New Roman" w:eastAsia="Times New Roman" w:cs="Times New Roman"/>
                <w:color w:val="000000"/>
                <w:kern w:val="2"/>
                <w:sz w:val="21"/>
                <w:szCs w:val="21"/>
                <w:highlight w:val="none"/>
                <w:lang w:val="en-US" w:eastAsia="zh-CN" w:bidi="ar-SA"/>
              </w:rPr>
            </w:pPr>
            <w:r>
              <w:rPr>
                <w:rFonts w:hint="eastAsia" w:ascii="Times New Roman" w:eastAsia="Times New Roman" w:cs="Times New Roman"/>
                <w:color w:val="000000"/>
                <w:kern w:val="2"/>
                <w:sz w:val="21"/>
                <w:szCs w:val="21"/>
                <w:highlight w:val="none"/>
                <w:lang w:val="en-US" w:eastAsia="zh-CN" w:bidi="ar-SA"/>
              </w:rPr>
              <w:t>120.01</w:t>
            </w:r>
          </w:p>
        </w:tc>
        <w:tc>
          <w:tcPr>
            <w:tcW w:w="772" w:type="pct"/>
            <w:vMerge w:val="continue"/>
            <w:noWrap w:val="0"/>
            <w:vAlign w:val="center"/>
          </w:tcPr>
          <w:p>
            <w:pPr>
              <w:jc w:val="center"/>
              <w:rPr>
                <w:rFonts w:hint="eastAsia" w:ascii="Times New Roman" w:hAnsi="Times New Roman" w:eastAsia="Times New Roman"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4227" w:type="pct"/>
            <w:gridSpan w:val="5"/>
            <w:noWrap w:val="0"/>
            <w:vAlign w:val="center"/>
          </w:tcPr>
          <w:p>
            <w:pPr>
              <w:pStyle w:val="60"/>
              <w:spacing w:line="240" w:lineRule="auto"/>
              <w:jc w:val="center"/>
              <w:rPr>
                <w:rFonts w:hint="default" w:ascii="Times New Roman" w:hAnsi="Times New Roman" w:eastAsia="Times New Roman" w:cs="Times New Roman"/>
                <w:color w:val="000000"/>
                <w:kern w:val="2"/>
                <w:sz w:val="21"/>
                <w:szCs w:val="21"/>
                <w:lang w:val="en-US" w:eastAsia="zh-CN" w:bidi="ar-SA"/>
              </w:rPr>
            </w:pPr>
            <w:r>
              <w:rPr>
                <w:rFonts w:hint="eastAsia" w:ascii="Times New Roman" w:hAnsi="Times New Roman" w:cs="Times New Roman"/>
                <w:sz w:val="21"/>
                <w:szCs w:val="21"/>
                <w:lang w:val="en-US" w:eastAsia="zh-CN"/>
              </w:rPr>
              <w:t>牡丹提取液原辅料</w:t>
            </w:r>
          </w:p>
        </w:tc>
        <w:tc>
          <w:tcPr>
            <w:tcW w:w="772" w:type="pct"/>
            <w:vMerge w:val="restart"/>
            <w:noWrap w:val="0"/>
            <w:vAlign w:val="center"/>
          </w:tcPr>
          <w:p>
            <w:pPr>
              <w:jc w:val="center"/>
              <w:rPr>
                <w:rFonts w:hint="default" w:ascii="Times New Roman" w:hAnsi="Times New Roman" w:eastAsia="Times New Roman" w:cs="Times New Roman"/>
                <w:sz w:val="21"/>
                <w:szCs w:val="21"/>
                <w:lang w:eastAsia="zh-CN"/>
              </w:rPr>
            </w:pPr>
            <w:r>
              <w:rPr>
                <w:rFonts w:hint="eastAsia" w:ascii="Times New Roman" w:hAnsi="Times New Roman" w:eastAsia="Times New Roman"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496" w:type="pct"/>
            <w:noWrap w:val="0"/>
            <w:vAlign w:val="center"/>
          </w:tcPr>
          <w:p>
            <w:pPr>
              <w:adjustRightInd w:val="0"/>
              <w:snapToGrid w:val="0"/>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zCs w:val="21"/>
              </w:rPr>
              <w:t>2</w:t>
            </w:r>
          </w:p>
        </w:tc>
        <w:tc>
          <w:tcPr>
            <w:tcW w:w="964" w:type="pct"/>
            <w:noWrap w:val="0"/>
            <w:vAlign w:val="center"/>
          </w:tcPr>
          <w:p>
            <w:pPr>
              <w:pStyle w:val="60"/>
              <w:spacing w:line="240" w:lineRule="auto"/>
              <w:jc w:val="center"/>
              <w:rPr>
                <w:rFonts w:hint="eastAsia" w:ascii="Times New Roman" w:hAnsi="Times New Roman" w:eastAsia="Times New Roman" w:cs="Times New Roman"/>
                <w:bCs/>
                <w:color w:val="000000"/>
                <w:kern w:val="2"/>
                <w:sz w:val="21"/>
                <w:szCs w:val="21"/>
                <w:lang w:val="en-US" w:eastAsia="zh-CN" w:bidi="ar-SA"/>
              </w:rPr>
            </w:pPr>
            <w:r>
              <w:rPr>
                <w:rFonts w:hint="eastAsia" w:ascii="Times New Roman" w:hAnsi="Times New Roman" w:cs="Times New Roman"/>
                <w:color w:val="000000"/>
                <w:sz w:val="21"/>
                <w:szCs w:val="21"/>
                <w:lang w:val="en-US" w:eastAsia="zh-CN"/>
              </w:rPr>
              <w:t>牡丹根</w:t>
            </w:r>
          </w:p>
        </w:tc>
        <w:tc>
          <w:tcPr>
            <w:tcW w:w="667" w:type="pct"/>
            <w:noWrap w:val="0"/>
            <w:vAlign w:val="center"/>
          </w:tcPr>
          <w:p>
            <w:pPr>
              <w:spacing w:line="240" w:lineRule="auto"/>
              <w:jc w:val="center"/>
              <w:rPr>
                <w:rFonts w:hint="eastAsia" w:ascii="Times New Roman" w:hAnsi="Times New Roman" w:eastAsia="Times New Roman" w:cs="Times New Roman"/>
                <w:kern w:val="2"/>
                <w:sz w:val="21"/>
                <w:szCs w:val="21"/>
                <w:lang w:val="en-US" w:eastAsia="zh-CN" w:bidi="ar-SA"/>
              </w:rPr>
            </w:pPr>
            <w:r>
              <w:rPr>
                <w:rFonts w:hint="eastAsia" w:ascii="Times New Roman" w:eastAsia="宋体" w:cs="Times New Roman"/>
                <w:color w:val="auto"/>
                <w:sz w:val="21"/>
                <w:szCs w:val="21"/>
                <w:highlight w:val="none"/>
                <w:lang w:eastAsia="zh-CN"/>
              </w:rPr>
              <w:t>吨</w:t>
            </w:r>
          </w:p>
        </w:tc>
        <w:tc>
          <w:tcPr>
            <w:tcW w:w="840" w:type="pct"/>
            <w:noWrap w:val="0"/>
            <w:vAlign w:val="center"/>
          </w:tcPr>
          <w:p>
            <w:pPr>
              <w:pStyle w:val="6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auto"/>
                <w:sz w:val="21"/>
                <w:szCs w:val="21"/>
                <w:lang w:val="en-US" w:eastAsia="zh-CN"/>
              </w:rPr>
              <w:t>0.3</w:t>
            </w:r>
          </w:p>
        </w:tc>
        <w:tc>
          <w:tcPr>
            <w:tcW w:w="1259" w:type="pct"/>
            <w:noWrap w:val="0"/>
            <w:vAlign w:val="center"/>
          </w:tcPr>
          <w:p>
            <w:pPr>
              <w:pStyle w:val="60"/>
              <w:spacing w:line="240" w:lineRule="auto"/>
              <w:jc w:val="center"/>
              <w:rPr>
                <w:rFonts w:hint="default" w:ascii="Times New Roman" w:hAnsi="Times New Roman" w:eastAsia="Times New Roman" w:cs="Times New Roman"/>
                <w:color w:val="000000"/>
                <w:kern w:val="2"/>
                <w:sz w:val="21"/>
                <w:szCs w:val="21"/>
                <w:lang w:val="en-US" w:eastAsia="zh-CN" w:bidi="ar-SA"/>
              </w:rPr>
            </w:pPr>
            <w:r>
              <w:rPr>
                <w:rFonts w:hint="eastAsia" w:ascii="Times New Roman" w:eastAsia="Times New Roman" w:cs="Times New Roman"/>
                <w:color w:val="000000"/>
                <w:kern w:val="2"/>
                <w:sz w:val="21"/>
                <w:szCs w:val="21"/>
                <w:lang w:val="en-US" w:eastAsia="zh-CN" w:bidi="ar-SA"/>
              </w:rPr>
              <w:t>0.3</w:t>
            </w:r>
          </w:p>
        </w:tc>
        <w:tc>
          <w:tcPr>
            <w:tcW w:w="772" w:type="pct"/>
            <w:vMerge w:val="continue"/>
            <w:noWrap w:val="0"/>
            <w:vAlign w:val="center"/>
          </w:tcPr>
          <w:p>
            <w:pPr>
              <w:jc w:val="center"/>
              <w:rPr>
                <w:rFonts w:hint="eastAsia" w:ascii="Times New Roman" w:hAnsi="Times New Roman" w:eastAsia="Times New Roman"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96" w:type="pct"/>
            <w:noWrap w:val="0"/>
            <w:vAlign w:val="center"/>
          </w:tcPr>
          <w:p>
            <w:pPr>
              <w:adjustRightInd w:val="0"/>
              <w:snapToGrid w:val="0"/>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Cs w:val="21"/>
              </w:rPr>
              <w:t>3</w:t>
            </w:r>
          </w:p>
        </w:tc>
        <w:tc>
          <w:tcPr>
            <w:tcW w:w="964" w:type="pct"/>
            <w:noWrap w:val="0"/>
            <w:vAlign w:val="center"/>
          </w:tcPr>
          <w:p>
            <w:pPr>
              <w:jc w:val="center"/>
              <w:rPr>
                <w:rFonts w:hint="default" w:ascii="Times New Roman" w:hAnsi="Times New Roman" w:eastAsia="Times New Roman" w:cs="Times New Roman"/>
                <w:bCs/>
                <w:sz w:val="21"/>
                <w:szCs w:val="21"/>
              </w:rPr>
            </w:pPr>
            <w:r>
              <w:rPr>
                <w:rFonts w:hint="eastAsia" w:ascii="Times New Roman" w:hAnsi="Times New Roman" w:cs="Times New Roman"/>
                <w:color w:val="000000"/>
                <w:sz w:val="21"/>
                <w:szCs w:val="21"/>
                <w:lang w:val="en-US" w:eastAsia="zh-CN"/>
              </w:rPr>
              <w:t>牡丹花</w:t>
            </w:r>
          </w:p>
        </w:tc>
        <w:tc>
          <w:tcPr>
            <w:tcW w:w="667" w:type="pct"/>
            <w:noWrap w:val="0"/>
            <w:vAlign w:val="center"/>
          </w:tcPr>
          <w:p>
            <w:pPr>
              <w:spacing w:line="240" w:lineRule="auto"/>
              <w:jc w:val="center"/>
              <w:rPr>
                <w:rFonts w:hint="default" w:ascii="Times New Roman" w:hAnsi="Times New Roman" w:eastAsia="Times New Roman" w:cs="Times New Roman"/>
                <w:sz w:val="21"/>
                <w:szCs w:val="21"/>
              </w:rPr>
            </w:pPr>
            <w:r>
              <w:rPr>
                <w:rFonts w:hint="eastAsia" w:ascii="Times New Roman" w:eastAsia="宋体" w:cs="Times New Roman"/>
                <w:color w:val="auto"/>
                <w:sz w:val="21"/>
                <w:szCs w:val="21"/>
                <w:highlight w:val="none"/>
                <w:lang w:eastAsia="zh-CN"/>
              </w:rPr>
              <w:t>吨</w:t>
            </w:r>
          </w:p>
        </w:tc>
        <w:tc>
          <w:tcPr>
            <w:tcW w:w="840" w:type="pct"/>
            <w:noWrap w:val="0"/>
            <w:vAlign w:val="center"/>
          </w:tcPr>
          <w:p>
            <w:pPr>
              <w:pStyle w:val="60"/>
              <w:spacing w:line="240" w:lineRule="auto"/>
              <w:jc w:val="center"/>
              <w:rPr>
                <w:rFonts w:hint="default" w:ascii="Times New Roman" w:hAnsi="Times New Roman" w:eastAsia="宋体" w:cs="Times New Roman"/>
                <w:sz w:val="21"/>
                <w:szCs w:val="21"/>
                <w:lang w:val="en-US" w:eastAsia="zh-CN"/>
              </w:rPr>
            </w:pPr>
            <w:r>
              <w:rPr>
                <w:rFonts w:hint="eastAsia" w:ascii="Times New Roman" w:eastAsia="宋体" w:cs="Times New Roman"/>
                <w:color w:val="auto"/>
                <w:sz w:val="21"/>
                <w:szCs w:val="21"/>
                <w:lang w:val="en-US" w:eastAsia="zh-CN"/>
              </w:rPr>
              <w:t>0.2</w:t>
            </w:r>
          </w:p>
        </w:tc>
        <w:tc>
          <w:tcPr>
            <w:tcW w:w="1259" w:type="pct"/>
            <w:noWrap w:val="0"/>
            <w:vAlign w:val="center"/>
          </w:tcPr>
          <w:p>
            <w:pPr>
              <w:pStyle w:val="60"/>
              <w:spacing w:line="240" w:lineRule="auto"/>
              <w:jc w:val="center"/>
              <w:rPr>
                <w:rFonts w:hint="default" w:ascii="Times New Roman" w:hAnsi="Times New Roman" w:eastAsia="Times New Roman" w:cs="Times New Roman"/>
                <w:color w:val="000000"/>
                <w:kern w:val="2"/>
                <w:sz w:val="21"/>
                <w:szCs w:val="21"/>
                <w:lang w:val="en-US" w:eastAsia="zh-CN" w:bidi="ar-SA"/>
              </w:rPr>
            </w:pPr>
            <w:r>
              <w:rPr>
                <w:rFonts w:hint="eastAsia" w:ascii="Times New Roman" w:eastAsia="Times New Roman" w:cs="Times New Roman"/>
                <w:color w:val="000000"/>
                <w:kern w:val="2"/>
                <w:sz w:val="21"/>
                <w:szCs w:val="21"/>
                <w:lang w:val="en-US" w:eastAsia="zh-CN" w:bidi="ar-SA"/>
              </w:rPr>
              <w:t>0.2</w:t>
            </w:r>
          </w:p>
        </w:tc>
        <w:tc>
          <w:tcPr>
            <w:tcW w:w="772" w:type="pct"/>
            <w:noWrap w:val="0"/>
            <w:vAlign w:val="center"/>
          </w:tcPr>
          <w:p>
            <w:pPr>
              <w:jc w:val="center"/>
              <w:rPr>
                <w:rFonts w:hint="default" w:ascii="Times New Roman" w:hAnsi="Times New Roman" w:eastAsia="Times New Roman" w:cs="Times New Roman"/>
                <w:sz w:val="21"/>
                <w:szCs w:val="21"/>
                <w:lang w:eastAsia="zh-CN"/>
              </w:rPr>
            </w:pPr>
            <w:r>
              <w:rPr>
                <w:rFonts w:hint="eastAsia" w:ascii="Times New Roman" w:hAnsi="Times New Roman" w:eastAsia="Times New Roman"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96" w:type="pct"/>
            <w:noWrap w:val="0"/>
            <w:vAlign w:val="center"/>
          </w:tcPr>
          <w:p>
            <w:pPr>
              <w:adjustRightInd w:val="0"/>
              <w:snapToGrid w:val="0"/>
              <w:jc w:val="center"/>
              <w:rPr>
                <w:rFonts w:hint="default" w:ascii="Times New Roman" w:hAnsi="Times New Roman" w:eastAsia="Times New Roman" w:cs="Times New Roman"/>
                <w:szCs w:val="21"/>
              </w:rPr>
            </w:pPr>
            <w:r>
              <w:rPr>
                <w:rFonts w:hint="default" w:ascii="Times New Roman" w:hAnsi="Times New Roman" w:eastAsia="Times New Roman" w:cs="Times New Roman"/>
                <w:szCs w:val="21"/>
              </w:rPr>
              <w:t>4</w:t>
            </w:r>
          </w:p>
        </w:tc>
        <w:tc>
          <w:tcPr>
            <w:tcW w:w="964" w:type="pct"/>
            <w:noWrap w:val="0"/>
            <w:vAlign w:val="center"/>
          </w:tcPr>
          <w:p>
            <w:pPr>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color w:val="000000"/>
                <w:szCs w:val="21"/>
              </w:rPr>
              <w:t>电</w:t>
            </w:r>
          </w:p>
        </w:tc>
        <w:tc>
          <w:tcPr>
            <w:tcW w:w="667" w:type="pct"/>
            <w:noWrap w:val="0"/>
            <w:vAlign w:val="center"/>
          </w:tcPr>
          <w:p>
            <w:pPr>
              <w:jc w:val="center"/>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000000"/>
                <w:szCs w:val="21"/>
              </w:rPr>
              <w:t>万kWh/a</w:t>
            </w:r>
          </w:p>
        </w:tc>
        <w:tc>
          <w:tcPr>
            <w:tcW w:w="840"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000000"/>
                <w:szCs w:val="21"/>
                <w:lang w:val="en-US" w:eastAsia="zh-CN"/>
              </w:rPr>
              <w:t>10</w:t>
            </w:r>
          </w:p>
        </w:tc>
        <w:tc>
          <w:tcPr>
            <w:tcW w:w="1259"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000000"/>
                <w:szCs w:val="21"/>
                <w:lang w:val="en-US" w:eastAsia="zh-CN"/>
              </w:rPr>
              <w:t>10</w:t>
            </w:r>
          </w:p>
        </w:tc>
        <w:tc>
          <w:tcPr>
            <w:tcW w:w="772" w:type="pct"/>
            <w:noWrap w:val="0"/>
            <w:vAlign w:val="center"/>
          </w:tcPr>
          <w:p>
            <w:pPr>
              <w:jc w:val="center"/>
              <w:rPr>
                <w:rFonts w:hint="default" w:ascii="Times New Roman" w:hAnsi="Times New Roman" w:eastAsia="Times New Roman" w:cs="Times New Roman"/>
                <w:kern w:val="2"/>
                <w:sz w:val="21"/>
                <w:szCs w:val="21"/>
                <w:lang w:val="en-US" w:eastAsia="zh-CN" w:bidi="ar-SA"/>
              </w:rPr>
            </w:pPr>
            <w:r>
              <w:rPr>
                <w:rFonts w:hint="eastAsia" w:ascii="Times New Roman" w:hAnsi="Times New Roman" w:eastAsia="Times New Roman"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96" w:type="pct"/>
            <w:noWrap w:val="0"/>
            <w:vAlign w:val="center"/>
          </w:tcPr>
          <w:p>
            <w:pPr>
              <w:adjustRightInd w:val="0"/>
              <w:snapToGrid w:val="0"/>
              <w:jc w:val="center"/>
              <w:rPr>
                <w:rFonts w:hint="default" w:ascii="Times New Roman" w:hAnsi="Times New Roman" w:eastAsia="Times New Roman" w:cs="Times New Roman"/>
                <w:szCs w:val="21"/>
              </w:rPr>
            </w:pPr>
            <w:r>
              <w:rPr>
                <w:rFonts w:hint="default" w:ascii="Times New Roman" w:hAnsi="Times New Roman" w:eastAsia="Times New Roman" w:cs="Times New Roman"/>
                <w:szCs w:val="21"/>
              </w:rPr>
              <w:t>5</w:t>
            </w:r>
          </w:p>
        </w:tc>
        <w:tc>
          <w:tcPr>
            <w:tcW w:w="964" w:type="pct"/>
            <w:noWrap w:val="0"/>
            <w:vAlign w:val="center"/>
          </w:tcPr>
          <w:p>
            <w:pPr>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color w:val="000000"/>
                <w:szCs w:val="21"/>
              </w:rPr>
              <w:t>自来水</w:t>
            </w:r>
          </w:p>
        </w:tc>
        <w:tc>
          <w:tcPr>
            <w:tcW w:w="667" w:type="pct"/>
            <w:noWrap w:val="0"/>
            <w:vAlign w:val="center"/>
          </w:tcPr>
          <w:p>
            <w:pPr>
              <w:jc w:val="center"/>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000000"/>
                <w:szCs w:val="21"/>
              </w:rPr>
              <w:t>m</w:t>
            </w:r>
            <w:r>
              <w:rPr>
                <w:rFonts w:hint="default" w:ascii="Times New Roman" w:hAnsi="Times New Roman" w:eastAsia="Times New Roman" w:cs="Times New Roman"/>
                <w:color w:val="000000"/>
                <w:szCs w:val="21"/>
                <w:vertAlign w:val="superscript"/>
              </w:rPr>
              <w:t>3</w:t>
            </w:r>
            <w:r>
              <w:rPr>
                <w:rFonts w:hint="default" w:ascii="Times New Roman" w:hAnsi="Times New Roman" w:eastAsia="Times New Roman" w:cs="Times New Roman"/>
                <w:color w:val="000000"/>
                <w:szCs w:val="21"/>
              </w:rPr>
              <w:t>/a</w:t>
            </w:r>
          </w:p>
        </w:tc>
        <w:tc>
          <w:tcPr>
            <w:tcW w:w="840"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000000"/>
                <w:szCs w:val="21"/>
                <w:lang w:val="en-US" w:eastAsia="zh-CN"/>
              </w:rPr>
              <w:t>762.5</w:t>
            </w:r>
          </w:p>
        </w:tc>
        <w:tc>
          <w:tcPr>
            <w:tcW w:w="1259" w:type="pct"/>
            <w:noWrap w:val="0"/>
            <w:vAlign w:val="center"/>
          </w:tcPr>
          <w:p>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宋体" w:cs="Times New Roman"/>
                <w:color w:val="000000"/>
                <w:szCs w:val="21"/>
                <w:lang w:val="en-US" w:eastAsia="zh-CN"/>
              </w:rPr>
              <w:t>762.5</w:t>
            </w:r>
          </w:p>
        </w:tc>
        <w:tc>
          <w:tcPr>
            <w:tcW w:w="772" w:type="pct"/>
            <w:noWrap w:val="0"/>
            <w:vAlign w:val="center"/>
          </w:tcPr>
          <w:p>
            <w:pPr>
              <w:jc w:val="center"/>
              <w:rPr>
                <w:rFonts w:hint="default" w:ascii="Times New Roman" w:hAnsi="Times New Roman" w:eastAsia="Times New Roman" w:cs="Times New Roman"/>
                <w:kern w:val="2"/>
                <w:sz w:val="21"/>
                <w:szCs w:val="21"/>
                <w:lang w:val="en-US" w:eastAsia="zh-CN" w:bidi="ar-SA"/>
              </w:rPr>
            </w:pPr>
            <w:r>
              <w:rPr>
                <w:rFonts w:hint="eastAsia" w:ascii="Times New Roman" w:hAnsi="Times New Roman" w:eastAsia="Times New Roman"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96" w:type="pct"/>
            <w:noWrap w:val="0"/>
            <w:vAlign w:val="center"/>
          </w:tcPr>
          <w:p>
            <w:pPr>
              <w:adjustRightInd w:val="0"/>
              <w:snapToGrid w:val="0"/>
              <w:jc w:val="center"/>
              <w:rPr>
                <w:rFonts w:hint="eastAsia" w:ascii="Times New Roman" w:hAnsi="Times New Roman" w:eastAsia="宋体" w:cs="Times New Roman"/>
                <w:szCs w:val="21"/>
                <w:lang w:val="en-US" w:eastAsia="zh-CN"/>
              </w:rPr>
            </w:pPr>
            <w:bookmarkStart w:id="26" w:name="_Toc74757103"/>
            <w:r>
              <w:rPr>
                <w:rFonts w:hint="eastAsia" w:ascii="Times New Roman" w:hAnsi="Times New Roman" w:eastAsia="宋体" w:cs="Times New Roman"/>
                <w:szCs w:val="21"/>
                <w:lang w:val="en-US" w:eastAsia="zh-CN"/>
              </w:rPr>
              <w:t>6</w:t>
            </w:r>
          </w:p>
        </w:tc>
        <w:tc>
          <w:tcPr>
            <w:tcW w:w="964" w:type="pct"/>
            <w:noWrap w:val="0"/>
            <w:vAlign w:val="center"/>
          </w:tcPr>
          <w:p>
            <w:pPr>
              <w:jc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蒸气</w:t>
            </w:r>
          </w:p>
        </w:tc>
        <w:tc>
          <w:tcPr>
            <w:tcW w:w="667" w:type="pct"/>
            <w:noWrap w:val="0"/>
            <w:vAlign w:val="center"/>
          </w:tcPr>
          <w:p>
            <w:pPr>
              <w:jc w:val="center"/>
              <w:rPr>
                <w:rFonts w:hint="default" w:ascii="Times New Roman" w:hAnsi="Times New Roman" w:eastAsia="Times New Roman" w:cs="Times New Roman"/>
                <w:color w:val="000000"/>
                <w:szCs w:val="21"/>
              </w:rPr>
            </w:pPr>
            <w:r>
              <w:rPr>
                <w:rFonts w:hint="default" w:ascii="Times New Roman" w:hAnsi="Times New Roman" w:eastAsia="Times New Roman" w:cs="Times New Roman"/>
                <w:color w:val="000000"/>
                <w:szCs w:val="21"/>
              </w:rPr>
              <w:t>m</w:t>
            </w:r>
            <w:r>
              <w:rPr>
                <w:rFonts w:hint="default" w:ascii="Times New Roman" w:hAnsi="Times New Roman" w:eastAsia="Times New Roman" w:cs="Times New Roman"/>
                <w:color w:val="000000"/>
                <w:szCs w:val="21"/>
                <w:vertAlign w:val="superscript"/>
              </w:rPr>
              <w:t>3</w:t>
            </w:r>
          </w:p>
        </w:tc>
        <w:tc>
          <w:tcPr>
            <w:tcW w:w="840" w:type="pct"/>
            <w:noWrap w:val="0"/>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5000</w:t>
            </w:r>
          </w:p>
        </w:tc>
        <w:tc>
          <w:tcPr>
            <w:tcW w:w="1259" w:type="pct"/>
            <w:noWrap w:val="0"/>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5000</w:t>
            </w:r>
          </w:p>
        </w:tc>
        <w:tc>
          <w:tcPr>
            <w:tcW w:w="772" w:type="pct"/>
            <w:noWrap w:val="0"/>
            <w:vAlign w:val="center"/>
          </w:tcPr>
          <w:p>
            <w:pPr>
              <w:jc w:val="center"/>
              <w:rPr>
                <w:rFonts w:hint="eastAsia" w:ascii="Times New Roman" w:hAnsi="Times New Roman" w:eastAsia="Times New Roman" w:cs="Times New Roman"/>
                <w:kern w:val="2"/>
                <w:sz w:val="21"/>
                <w:szCs w:val="21"/>
                <w:lang w:val="en-US" w:eastAsia="zh-CN" w:bidi="ar-SA"/>
              </w:rPr>
            </w:pPr>
            <w:r>
              <w:rPr>
                <w:rFonts w:hint="eastAsia" w:ascii="Times New Roman" w:hAnsi="Times New Roman" w:eastAsia="Times New Roman" w:cs="Times New Roman"/>
                <w:color w:val="000000"/>
                <w:sz w:val="21"/>
                <w:szCs w:val="21"/>
                <w:lang w:val="en-US" w:eastAsia="zh-CN"/>
              </w:rPr>
              <w:t>与环评一致</w:t>
            </w:r>
          </w:p>
        </w:tc>
      </w:tr>
    </w:tbl>
    <w:p>
      <w:pPr>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w:t>该项目</w:t>
      </w:r>
      <w:r>
        <w:rPr>
          <w:rFonts w:hint="eastAsia" w:ascii="Times New Roman" w:hAnsi="Times New Roman" w:eastAsia="Times New Roman" w:cs="Times New Roman"/>
          <w:color w:val="000000"/>
          <w:sz w:val="24"/>
          <w:szCs w:val="28"/>
          <w:lang w:eastAsia="zh-CN"/>
        </w:rPr>
        <w:t>生产设备以及环保设施</w:t>
      </w:r>
      <w:r>
        <w:rPr>
          <w:rFonts w:ascii="Times New Roman" w:hAnsi="Times New Roman" w:eastAsia="Times New Roman" w:cs="Times New Roman"/>
          <w:color w:val="000000"/>
          <w:sz w:val="24"/>
          <w:szCs w:val="28"/>
        </w:rPr>
        <w:t>详见表3-</w:t>
      </w:r>
      <w:r>
        <w:rPr>
          <w:rFonts w:hint="eastAsia" w:ascii="Times New Roman" w:hAnsi="Times New Roman" w:eastAsia="宋体" w:cs="Times New Roman"/>
          <w:color w:val="000000"/>
          <w:sz w:val="24"/>
          <w:szCs w:val="28"/>
          <w:lang w:val="en-US" w:eastAsia="zh-CN"/>
        </w:rPr>
        <w:t>4</w:t>
      </w:r>
      <w:r>
        <w:rPr>
          <w:rFonts w:ascii="Times New Roman" w:hAnsi="Times New Roman" w:eastAsia="Times New Roman" w:cs="Times New Roman"/>
          <w:color w:val="000000"/>
          <w:sz w:val="24"/>
          <w:szCs w:val="28"/>
        </w:rPr>
        <w:t>。</w:t>
      </w:r>
    </w:p>
    <w:p>
      <w:pPr>
        <w:pStyle w:val="8"/>
        <w:spacing w:after="0" w:line="360" w:lineRule="auto"/>
        <w:ind w:left="0"/>
        <w:jc w:val="center"/>
        <w:rPr>
          <w:rFonts w:hint="default" w:eastAsia="Times New Roman"/>
          <w:b/>
          <w:sz w:val="21"/>
          <w:szCs w:val="21"/>
          <w:highlight w:val="none"/>
          <w:lang w:val="en-US" w:eastAsia="zh-CN"/>
        </w:rPr>
      </w:pPr>
      <w:r>
        <w:rPr>
          <w:rFonts w:hint="default" w:eastAsia="Times New Roman"/>
          <w:b/>
          <w:sz w:val="21"/>
          <w:szCs w:val="21"/>
          <w:highlight w:val="none"/>
          <w:lang w:val="en-US" w:eastAsia="zh-CN"/>
        </w:rPr>
        <w:t>表3-</w:t>
      </w:r>
      <w:r>
        <w:rPr>
          <w:rFonts w:hint="eastAsia" w:eastAsia="Times New Roman"/>
          <w:b/>
          <w:sz w:val="21"/>
          <w:szCs w:val="21"/>
          <w:highlight w:val="none"/>
          <w:lang w:val="en-US" w:eastAsia="zh-CN"/>
        </w:rPr>
        <w:t>4.3</w:t>
      </w:r>
      <w:r>
        <w:rPr>
          <w:rFonts w:hint="default" w:eastAsia="Times New Roman"/>
          <w:b/>
          <w:sz w:val="21"/>
          <w:szCs w:val="21"/>
          <w:highlight w:val="none"/>
          <w:lang w:val="en-US" w:eastAsia="zh-CN"/>
        </w:rPr>
        <w:t xml:space="preserve">  项目主要生产设备及环保设施一览表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9"/>
        <w:gridCol w:w="1523"/>
        <w:gridCol w:w="795"/>
        <w:gridCol w:w="1255"/>
        <w:gridCol w:w="1096"/>
        <w:gridCol w:w="1785"/>
        <w:gridCol w:w="1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339" w:type="pct"/>
            <w:noWrap w:val="0"/>
            <w:vAlign w:val="center"/>
          </w:tcPr>
          <w:p>
            <w:pPr>
              <w:jc w:val="center"/>
              <w:rPr>
                <w:rFonts w:hint="default" w:ascii="Times New Roman" w:hAnsi="Times New Roman" w:eastAsia="Times New Roman" w:cs="Times New Roman"/>
                <w:szCs w:val="21"/>
              </w:rPr>
            </w:pPr>
            <w:r>
              <w:rPr>
                <w:rFonts w:hint="default" w:ascii="Times New Roman" w:hAnsi="Times New Roman" w:eastAsia="Times New Roman" w:cs="Times New Roman"/>
                <w:szCs w:val="21"/>
              </w:rPr>
              <w:t>序号</w:t>
            </w:r>
          </w:p>
        </w:tc>
        <w:tc>
          <w:tcPr>
            <w:tcW w:w="862" w:type="pct"/>
            <w:noWrap w:val="0"/>
            <w:vAlign w:val="center"/>
          </w:tcPr>
          <w:p>
            <w:pPr>
              <w:jc w:val="center"/>
              <w:rPr>
                <w:rFonts w:hint="default" w:ascii="Times New Roman" w:hAnsi="Times New Roman" w:eastAsia="Times New Roman" w:cs="Times New Roman"/>
                <w:szCs w:val="21"/>
              </w:rPr>
            </w:pPr>
            <w:r>
              <w:rPr>
                <w:rFonts w:hint="default" w:ascii="Times New Roman" w:hAnsi="Times New Roman" w:eastAsia="Times New Roman" w:cs="Times New Roman"/>
                <w:szCs w:val="21"/>
              </w:rPr>
              <w:t>设备名称</w:t>
            </w:r>
          </w:p>
        </w:tc>
        <w:tc>
          <w:tcPr>
            <w:tcW w:w="450" w:type="pct"/>
            <w:noWrap w:val="0"/>
            <w:vAlign w:val="center"/>
          </w:tcPr>
          <w:p>
            <w:pPr>
              <w:jc w:val="center"/>
              <w:rPr>
                <w:rFonts w:hint="eastAsia" w:ascii="Times New Roman" w:hAnsi="Times New Roman" w:eastAsia="Times New Roman" w:cs="Times New Roman"/>
                <w:szCs w:val="21"/>
                <w:lang w:eastAsia="zh-CN"/>
              </w:rPr>
            </w:pPr>
            <w:r>
              <w:rPr>
                <w:rFonts w:hint="eastAsia" w:ascii="Times New Roman" w:hAnsi="Times New Roman" w:eastAsia="Times New Roman" w:cs="Times New Roman"/>
                <w:szCs w:val="21"/>
                <w:lang w:eastAsia="zh-CN"/>
              </w:rPr>
              <w:t>单位</w:t>
            </w:r>
          </w:p>
        </w:tc>
        <w:tc>
          <w:tcPr>
            <w:tcW w:w="710" w:type="pct"/>
            <w:noWrap w:val="0"/>
            <w:vAlign w:val="center"/>
          </w:tcPr>
          <w:p>
            <w:pPr>
              <w:jc w:val="center"/>
              <w:rPr>
                <w:rFonts w:hint="eastAsia" w:ascii="Times New Roman" w:hAnsi="Times New Roman" w:eastAsia="Times New Roman" w:cs="Times New Roman"/>
                <w:szCs w:val="21"/>
                <w:lang w:eastAsia="zh-CN"/>
              </w:rPr>
            </w:pPr>
            <w:r>
              <w:rPr>
                <w:rFonts w:hint="eastAsia" w:ascii="Times New Roman" w:hAnsi="Times New Roman" w:eastAsia="Times New Roman" w:cs="Times New Roman"/>
                <w:szCs w:val="21"/>
                <w:lang w:eastAsia="zh-CN"/>
              </w:rPr>
              <w:t>环评数量</w:t>
            </w:r>
          </w:p>
        </w:tc>
        <w:tc>
          <w:tcPr>
            <w:tcW w:w="620" w:type="pct"/>
            <w:noWrap w:val="0"/>
            <w:vAlign w:val="center"/>
          </w:tcPr>
          <w:p>
            <w:pPr>
              <w:jc w:val="center"/>
              <w:rPr>
                <w:rFonts w:hint="default" w:ascii="Times New Roman" w:hAnsi="Times New Roman" w:eastAsia="Times New Roman" w:cs="Times New Roman"/>
                <w:szCs w:val="21"/>
              </w:rPr>
            </w:pPr>
            <w:r>
              <w:rPr>
                <w:rFonts w:hint="eastAsia" w:ascii="Times New Roman" w:hAnsi="Times New Roman" w:eastAsia="Times New Roman" w:cs="Times New Roman"/>
                <w:szCs w:val="21"/>
                <w:lang w:eastAsia="zh-CN"/>
              </w:rPr>
              <w:t>实际</w:t>
            </w:r>
            <w:r>
              <w:rPr>
                <w:rFonts w:hint="default" w:ascii="Times New Roman" w:hAnsi="Times New Roman" w:eastAsia="Times New Roman" w:cs="Times New Roman"/>
                <w:szCs w:val="21"/>
              </w:rPr>
              <w:t>数量</w:t>
            </w:r>
          </w:p>
        </w:tc>
        <w:tc>
          <w:tcPr>
            <w:tcW w:w="1010" w:type="pct"/>
            <w:noWrap w:val="0"/>
            <w:vAlign w:val="center"/>
          </w:tcPr>
          <w:p>
            <w:pPr>
              <w:jc w:val="center"/>
              <w:rPr>
                <w:rFonts w:hint="default" w:ascii="Times New Roman" w:hAnsi="Times New Roman" w:eastAsia="Times New Roman" w:cs="Times New Roman"/>
                <w:szCs w:val="21"/>
              </w:rPr>
            </w:pPr>
            <w:r>
              <w:rPr>
                <w:rFonts w:hint="default" w:ascii="Times New Roman" w:hAnsi="Times New Roman" w:eastAsia="Times New Roman" w:cs="Times New Roman"/>
                <w:szCs w:val="21"/>
              </w:rPr>
              <w:t>型号（尺寸）</w:t>
            </w:r>
          </w:p>
        </w:tc>
        <w:tc>
          <w:tcPr>
            <w:tcW w:w="1006" w:type="pct"/>
            <w:noWrap w:val="0"/>
            <w:vAlign w:val="center"/>
          </w:tcPr>
          <w:p>
            <w:pPr>
              <w:jc w:val="center"/>
              <w:rPr>
                <w:rFonts w:hint="eastAsia" w:ascii="Times New Roman" w:hAnsi="Times New Roman" w:eastAsia="Times New Roman" w:cs="Times New Roman"/>
                <w:szCs w:val="21"/>
                <w:lang w:val="en-US" w:eastAsia="zh-CN"/>
              </w:rPr>
            </w:pPr>
            <w:r>
              <w:rPr>
                <w:rFonts w:hint="eastAsia" w:ascii="Times New Roman" w:hAnsi="Times New Roman" w:eastAsia="Times New Roman" w:cs="Times New Roman"/>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39" w:type="pct"/>
            <w:noWrap w:val="0"/>
            <w:vAlign w:val="center"/>
          </w:tcPr>
          <w:p>
            <w:pPr>
              <w:jc w:val="center"/>
              <w:rPr>
                <w:rFonts w:hint="default" w:ascii="Times New Roman" w:hAnsi="Times New Roman" w:eastAsia="Times New Roman" w:cs="Times New Roman"/>
                <w:szCs w:val="21"/>
              </w:rPr>
            </w:pPr>
            <w:r>
              <w:rPr>
                <w:rFonts w:hint="default" w:ascii="Times New Roman" w:hAnsi="Times New Roman" w:eastAsia="Times New Roman" w:cs="Times New Roman"/>
                <w:szCs w:val="21"/>
              </w:rPr>
              <w:t>1</w:t>
            </w:r>
          </w:p>
        </w:tc>
        <w:tc>
          <w:tcPr>
            <w:tcW w:w="862" w:type="pct"/>
            <w:noWrap w:val="0"/>
            <w:vAlign w:val="center"/>
          </w:tcPr>
          <w:p>
            <w:pPr>
              <w:widowControl/>
              <w:spacing w:line="240" w:lineRule="auto"/>
              <w:jc w:val="center"/>
              <w:rPr>
                <w:rFonts w:hint="default" w:ascii="Times New Roman" w:hAnsi="Times New Roman" w:eastAsia="Times New Roman" w:cs="Times New Roman"/>
                <w:szCs w:val="21"/>
              </w:rPr>
            </w:pPr>
            <w:r>
              <w:rPr>
                <w:rFonts w:hint="eastAsia" w:ascii="Times New Roman" w:hAnsi="Times New Roman" w:eastAsia="宋体" w:cs="Times New Roman"/>
                <w:color w:val="000000"/>
                <w:kern w:val="0"/>
                <w:sz w:val="21"/>
                <w:szCs w:val="21"/>
                <w:lang w:val="en-US" w:eastAsia="zh-CN" w:bidi="ar-SA"/>
              </w:rPr>
              <w:t>提取罐</w:t>
            </w:r>
          </w:p>
        </w:tc>
        <w:tc>
          <w:tcPr>
            <w:tcW w:w="795" w:type="dxa"/>
            <w:noWrap w:val="0"/>
            <w:vAlign w:val="center"/>
          </w:tcPr>
          <w:p>
            <w:pPr>
              <w:spacing w:line="240" w:lineRule="auto"/>
              <w:ind w:left="-71" w:leftChars="-44" w:right="-113" w:rightChars="0" w:hanging="21" w:hangingChars="10"/>
              <w:jc w:val="center"/>
              <w:rPr>
                <w:rFonts w:hint="default" w:ascii="Times New Roman" w:hAnsi="Times New Roman" w:eastAsia="Times New Roman" w:cs="Times New Roman"/>
                <w:szCs w:val="21"/>
                <w:lang w:val="en-US" w:eastAsia="zh-CN"/>
              </w:rPr>
            </w:pPr>
            <w:r>
              <w:rPr>
                <w:rFonts w:hint="eastAsia" w:ascii="Times New Roman" w:hAnsi="Times New Roman" w:eastAsia="宋体" w:cs="Times New Roman"/>
                <w:sz w:val="21"/>
                <w:szCs w:val="21"/>
                <w:lang w:val="en-US" w:eastAsia="zh-CN"/>
              </w:rPr>
              <w:t>台</w:t>
            </w:r>
          </w:p>
        </w:tc>
        <w:tc>
          <w:tcPr>
            <w:tcW w:w="1255" w:type="dxa"/>
            <w:noWrap w:val="0"/>
            <w:vAlign w:val="center"/>
          </w:tcPr>
          <w:p>
            <w:pPr>
              <w:widowControl/>
              <w:spacing w:line="240" w:lineRule="auto"/>
              <w:jc w:val="center"/>
              <w:rPr>
                <w:rFonts w:hint="default" w:ascii="Times New Roman" w:hAnsi="Times New Roman" w:eastAsia="Times New Roman" w:cs="Times New Roman"/>
                <w:szCs w:val="21"/>
              </w:rPr>
            </w:pPr>
            <w:r>
              <w:rPr>
                <w:rFonts w:hint="eastAsia" w:ascii="Times New Roman" w:hAnsi="Times New Roman" w:eastAsia="宋体" w:cs="Times New Roman"/>
                <w:color w:val="000000"/>
                <w:kern w:val="0"/>
                <w:sz w:val="21"/>
                <w:szCs w:val="21"/>
                <w:lang w:val="en-US" w:eastAsia="zh-CN" w:bidi="ar-SA"/>
              </w:rPr>
              <w:t>1</w:t>
            </w:r>
          </w:p>
        </w:tc>
        <w:tc>
          <w:tcPr>
            <w:tcW w:w="1096"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eastAsia="宋体" w:cs="Times New Roman"/>
                <w:color w:val="000000"/>
                <w:kern w:val="0"/>
                <w:sz w:val="21"/>
                <w:szCs w:val="21"/>
                <w:lang w:val="en-US" w:eastAsia="zh-CN" w:bidi="ar-SA"/>
              </w:rPr>
              <w:t>1</w:t>
            </w:r>
          </w:p>
        </w:tc>
        <w:tc>
          <w:tcPr>
            <w:tcW w:w="1785" w:type="dxa"/>
            <w:noWrap w:val="0"/>
            <w:vAlign w:val="center"/>
          </w:tcPr>
          <w:p>
            <w:pPr>
              <w:widowControl/>
              <w:spacing w:line="240" w:lineRule="auto"/>
              <w:jc w:val="center"/>
              <w:rPr>
                <w:rFonts w:hint="default" w:ascii="Times New Roman" w:hAnsi="Times New Roman" w:eastAsia="Times New Roman" w:cs="Times New Roman"/>
                <w:szCs w:val="21"/>
              </w:rPr>
            </w:pPr>
            <w:r>
              <w:rPr>
                <w:rFonts w:hint="eastAsia" w:ascii="Times New Roman" w:hAnsi="Times New Roman" w:eastAsia="宋体" w:cs="Times New Roman"/>
                <w:color w:val="000000"/>
                <w:kern w:val="0"/>
                <w:sz w:val="21"/>
                <w:szCs w:val="21"/>
                <w:lang w:val="en-US" w:eastAsia="zh-CN" w:bidi="ar-SA"/>
              </w:rPr>
              <w:t>2t</w:t>
            </w:r>
          </w:p>
        </w:tc>
        <w:tc>
          <w:tcPr>
            <w:tcW w:w="1006" w:type="pct"/>
            <w:noWrap w:val="0"/>
            <w:vAlign w:val="center"/>
          </w:tcPr>
          <w:p>
            <w:pPr>
              <w:jc w:val="center"/>
              <w:rPr>
                <w:rFonts w:hint="default" w:ascii="Times New Roman" w:hAnsi="Times New Roman" w:eastAsia="Times New Roman" w:cs="Times New Roman"/>
                <w:szCs w:val="21"/>
                <w:lang w:val="en-US" w:eastAsia="zh-CN"/>
              </w:rPr>
            </w:pPr>
            <w:r>
              <w:rPr>
                <w:rFonts w:hint="eastAsia" w:ascii="Times New Roman" w:hAnsi="Times New Roman" w:eastAsia="Times New Roman"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39" w:type="pct"/>
            <w:noWrap w:val="0"/>
            <w:vAlign w:val="center"/>
          </w:tcPr>
          <w:p>
            <w:pPr>
              <w:jc w:val="center"/>
              <w:rPr>
                <w:rFonts w:hint="default" w:ascii="Times New Roman" w:hAnsi="Times New Roman" w:eastAsia="Times New Roman" w:cs="Times New Roman"/>
                <w:szCs w:val="21"/>
              </w:rPr>
            </w:pPr>
            <w:r>
              <w:rPr>
                <w:rFonts w:hint="default" w:ascii="Times New Roman" w:hAnsi="Times New Roman" w:eastAsia="Times New Roman" w:cs="Times New Roman"/>
                <w:szCs w:val="21"/>
              </w:rPr>
              <w:t>2</w:t>
            </w:r>
          </w:p>
        </w:tc>
        <w:tc>
          <w:tcPr>
            <w:tcW w:w="862" w:type="pct"/>
            <w:noWrap w:val="0"/>
            <w:vAlign w:val="center"/>
          </w:tcPr>
          <w:p>
            <w:pPr>
              <w:widowControl/>
              <w:spacing w:line="240" w:lineRule="auto"/>
              <w:jc w:val="center"/>
              <w:rPr>
                <w:rFonts w:hint="default" w:ascii="Times New Roman" w:hAnsi="Times New Roman" w:eastAsia="Times New Roman" w:cs="Times New Roman"/>
                <w:szCs w:val="21"/>
              </w:rPr>
            </w:pPr>
            <w:r>
              <w:rPr>
                <w:rFonts w:hint="eastAsia" w:ascii="Times New Roman" w:hAnsi="Times New Roman" w:cs="Times New Roman"/>
                <w:color w:val="auto"/>
                <w:sz w:val="21"/>
                <w:szCs w:val="24"/>
                <w:lang w:val="en-US" w:eastAsia="zh-CN"/>
              </w:rPr>
              <w:t>低温烘干箱</w:t>
            </w:r>
          </w:p>
        </w:tc>
        <w:tc>
          <w:tcPr>
            <w:tcW w:w="795" w:type="dxa"/>
            <w:noWrap w:val="0"/>
            <w:vAlign w:val="center"/>
          </w:tcPr>
          <w:p>
            <w:pPr>
              <w:spacing w:line="240" w:lineRule="auto"/>
              <w:ind w:left="-71" w:leftChars="-44" w:right="-113" w:rightChars="0" w:hanging="21" w:hangingChars="10"/>
              <w:jc w:val="center"/>
              <w:rPr>
                <w:rFonts w:hint="default" w:ascii="Times New Roman" w:hAnsi="Times New Roman" w:eastAsia="Times New Roman" w:cs="Times New Roman"/>
                <w:szCs w:val="21"/>
                <w:lang w:val="en-US" w:eastAsia="zh-CN"/>
              </w:rPr>
            </w:pPr>
            <w:r>
              <w:rPr>
                <w:rFonts w:hint="eastAsia" w:ascii="Times New Roman" w:hAnsi="Times New Roman" w:cs="Times New Roman"/>
                <w:sz w:val="21"/>
                <w:szCs w:val="21"/>
                <w:lang w:val="en-US" w:eastAsia="zh-CN"/>
              </w:rPr>
              <w:t>台</w:t>
            </w:r>
          </w:p>
        </w:tc>
        <w:tc>
          <w:tcPr>
            <w:tcW w:w="1255" w:type="dxa"/>
            <w:noWrap w:val="0"/>
            <w:vAlign w:val="center"/>
          </w:tcPr>
          <w:p>
            <w:pPr>
              <w:widowControl/>
              <w:spacing w:line="240" w:lineRule="auto"/>
              <w:jc w:val="center"/>
              <w:rPr>
                <w:rFonts w:hint="default" w:ascii="Times New Roman" w:hAnsi="Times New Roman" w:eastAsia="Times New Roman" w:cs="Times New Roman"/>
                <w:szCs w:val="21"/>
              </w:rPr>
            </w:pPr>
            <w:r>
              <w:rPr>
                <w:rFonts w:hint="eastAsia" w:ascii="Times New Roman" w:hAnsi="Times New Roman" w:cs="Times New Roman"/>
                <w:color w:val="000000"/>
                <w:kern w:val="0"/>
                <w:sz w:val="21"/>
                <w:szCs w:val="21"/>
                <w:lang w:val="en-US" w:eastAsia="zh-CN" w:bidi="ar-SA"/>
              </w:rPr>
              <w:t>10</w:t>
            </w:r>
          </w:p>
        </w:tc>
        <w:tc>
          <w:tcPr>
            <w:tcW w:w="1096"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bidi="ar-SA"/>
              </w:rPr>
              <w:t>10</w:t>
            </w:r>
          </w:p>
        </w:tc>
        <w:tc>
          <w:tcPr>
            <w:tcW w:w="1785" w:type="dxa"/>
            <w:noWrap w:val="0"/>
            <w:vAlign w:val="center"/>
          </w:tcPr>
          <w:p>
            <w:pPr>
              <w:widowControl/>
              <w:spacing w:line="240" w:lineRule="auto"/>
              <w:jc w:val="center"/>
              <w:rPr>
                <w:rFonts w:hint="default" w:ascii="Times New Roman" w:hAnsi="Times New Roman" w:eastAsia="Times New Roman" w:cs="Times New Roman"/>
                <w:szCs w:val="21"/>
              </w:rPr>
            </w:pPr>
            <w:r>
              <w:rPr>
                <w:rFonts w:hint="eastAsia" w:ascii="Times New Roman" w:hAnsi="Times New Roman" w:eastAsia="宋体" w:cs="Times New Roman"/>
                <w:color w:val="000000"/>
                <w:kern w:val="0"/>
                <w:sz w:val="21"/>
                <w:szCs w:val="21"/>
                <w:lang w:val="en-US" w:eastAsia="zh-CN" w:bidi="ar-SA"/>
              </w:rPr>
              <w:t>FZG</w:t>
            </w:r>
          </w:p>
        </w:tc>
        <w:tc>
          <w:tcPr>
            <w:tcW w:w="1006" w:type="pct"/>
            <w:noWrap w:val="0"/>
            <w:vAlign w:val="center"/>
          </w:tcPr>
          <w:p>
            <w:pPr>
              <w:jc w:val="center"/>
              <w:rPr>
                <w:rFonts w:hint="default" w:ascii="Times New Roman" w:hAnsi="Times New Roman" w:eastAsia="Times New Roman" w:cs="Times New Roman"/>
                <w:szCs w:val="21"/>
                <w:lang w:val="en-US" w:eastAsia="zh-CN"/>
              </w:rPr>
            </w:pPr>
            <w:r>
              <w:rPr>
                <w:rFonts w:hint="eastAsia" w:ascii="Times New Roman" w:hAnsi="Times New Roman" w:eastAsia="Times New Roman"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39" w:type="pct"/>
            <w:noWrap w:val="0"/>
            <w:vAlign w:val="center"/>
          </w:tcPr>
          <w:p>
            <w:pPr>
              <w:jc w:val="center"/>
              <w:rPr>
                <w:rFonts w:hint="default" w:ascii="Times New Roman" w:hAnsi="Times New Roman" w:eastAsia="Times New Roman" w:cs="Times New Roman"/>
                <w:szCs w:val="21"/>
              </w:rPr>
            </w:pPr>
            <w:r>
              <w:rPr>
                <w:rFonts w:hint="default" w:ascii="Times New Roman" w:hAnsi="Times New Roman" w:eastAsia="Times New Roman" w:cs="Times New Roman"/>
                <w:szCs w:val="21"/>
              </w:rPr>
              <w:t>3</w:t>
            </w:r>
          </w:p>
        </w:tc>
        <w:tc>
          <w:tcPr>
            <w:tcW w:w="862" w:type="pct"/>
            <w:noWrap w:val="0"/>
            <w:vAlign w:val="center"/>
          </w:tcPr>
          <w:p>
            <w:pPr>
              <w:widowControl/>
              <w:spacing w:line="240" w:lineRule="auto"/>
              <w:jc w:val="center"/>
              <w:rPr>
                <w:rFonts w:hint="default" w:ascii="Times New Roman" w:hAnsi="Times New Roman" w:eastAsia="Times New Roman" w:cs="Times New Roman"/>
                <w:szCs w:val="21"/>
              </w:rPr>
            </w:pPr>
            <w:r>
              <w:rPr>
                <w:rFonts w:hint="eastAsia" w:ascii="Times New Roman" w:hAnsi="Times New Roman" w:cs="Times New Roman"/>
                <w:color w:val="000000"/>
                <w:kern w:val="0"/>
                <w:sz w:val="21"/>
                <w:szCs w:val="21"/>
                <w:lang w:val="en-US" w:eastAsia="zh-CN"/>
              </w:rPr>
              <w:t>收集罐</w:t>
            </w:r>
          </w:p>
        </w:tc>
        <w:tc>
          <w:tcPr>
            <w:tcW w:w="795" w:type="dxa"/>
            <w:noWrap w:val="0"/>
            <w:vAlign w:val="center"/>
          </w:tcPr>
          <w:p>
            <w:pPr>
              <w:spacing w:line="240" w:lineRule="auto"/>
              <w:ind w:left="-71" w:leftChars="-44" w:right="-113" w:rightChars="0" w:hanging="21" w:hangingChars="10"/>
              <w:jc w:val="center"/>
              <w:rPr>
                <w:rFonts w:hint="default" w:ascii="Times New Roman" w:hAnsi="Times New Roman" w:eastAsia="Times New Roman" w:cs="Times New Roman"/>
                <w:szCs w:val="21"/>
                <w:lang w:val="en-US" w:eastAsia="zh-CN"/>
              </w:rPr>
            </w:pPr>
            <w:r>
              <w:rPr>
                <w:rFonts w:hint="eastAsia" w:ascii="Times New Roman" w:hAnsi="Times New Roman" w:eastAsia="宋体" w:cs="Times New Roman"/>
                <w:sz w:val="21"/>
                <w:szCs w:val="21"/>
                <w:lang w:val="en-US" w:eastAsia="zh-CN"/>
              </w:rPr>
              <w:t>台</w:t>
            </w:r>
          </w:p>
        </w:tc>
        <w:tc>
          <w:tcPr>
            <w:tcW w:w="1255" w:type="dxa"/>
            <w:noWrap w:val="0"/>
            <w:vAlign w:val="center"/>
          </w:tcPr>
          <w:p>
            <w:pPr>
              <w:widowControl/>
              <w:spacing w:line="240" w:lineRule="auto"/>
              <w:jc w:val="center"/>
              <w:rPr>
                <w:rFonts w:hint="default" w:ascii="Times New Roman" w:hAnsi="Times New Roman" w:eastAsia="Times New Roman" w:cs="Times New Roman"/>
                <w:szCs w:val="21"/>
              </w:rPr>
            </w:pPr>
            <w:r>
              <w:rPr>
                <w:rFonts w:hint="eastAsia" w:ascii="Times New Roman" w:hAnsi="Times New Roman" w:eastAsia="宋体" w:cs="Times New Roman"/>
                <w:color w:val="000000"/>
                <w:kern w:val="0"/>
                <w:sz w:val="21"/>
                <w:szCs w:val="21"/>
                <w:lang w:val="en-US" w:eastAsia="zh-CN" w:bidi="ar-SA"/>
              </w:rPr>
              <w:t>2</w:t>
            </w:r>
          </w:p>
        </w:tc>
        <w:tc>
          <w:tcPr>
            <w:tcW w:w="1096"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eastAsia="宋体" w:cs="Times New Roman"/>
                <w:color w:val="000000"/>
                <w:kern w:val="0"/>
                <w:sz w:val="21"/>
                <w:szCs w:val="21"/>
                <w:lang w:val="en-US" w:eastAsia="zh-CN" w:bidi="ar-SA"/>
              </w:rPr>
              <w:t>2</w:t>
            </w:r>
          </w:p>
        </w:tc>
        <w:tc>
          <w:tcPr>
            <w:tcW w:w="1785" w:type="dxa"/>
            <w:noWrap w:val="0"/>
            <w:vAlign w:val="center"/>
          </w:tcPr>
          <w:p>
            <w:pPr>
              <w:widowControl/>
              <w:spacing w:line="240" w:lineRule="auto"/>
              <w:jc w:val="center"/>
              <w:rPr>
                <w:rFonts w:hint="default" w:ascii="Times New Roman" w:hAnsi="Times New Roman" w:eastAsia="Times New Roman" w:cs="Times New Roman"/>
                <w:szCs w:val="21"/>
              </w:rPr>
            </w:pPr>
            <w:r>
              <w:rPr>
                <w:rFonts w:hint="eastAsia" w:ascii="Times New Roman" w:hAnsi="Times New Roman" w:cs="Times New Roman"/>
                <w:color w:val="000000"/>
                <w:kern w:val="0"/>
                <w:sz w:val="21"/>
                <w:szCs w:val="21"/>
                <w:lang w:val="en-US" w:eastAsia="zh-CN"/>
              </w:rPr>
              <w:t>1t</w:t>
            </w:r>
          </w:p>
        </w:tc>
        <w:tc>
          <w:tcPr>
            <w:tcW w:w="1006" w:type="pct"/>
            <w:noWrap w:val="0"/>
            <w:vAlign w:val="center"/>
          </w:tcPr>
          <w:p>
            <w:pPr>
              <w:jc w:val="center"/>
              <w:rPr>
                <w:rFonts w:hint="default" w:ascii="Times New Roman" w:hAnsi="Times New Roman" w:eastAsia="Times New Roman" w:cs="Times New Roman"/>
                <w:szCs w:val="21"/>
                <w:lang w:val="en-US" w:eastAsia="zh-CN"/>
              </w:rPr>
            </w:pPr>
            <w:r>
              <w:rPr>
                <w:rFonts w:hint="eastAsia" w:ascii="Times New Roman" w:hAnsi="Times New Roman" w:eastAsia="Times New Roman"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339" w:type="pct"/>
            <w:noWrap w:val="0"/>
            <w:vAlign w:val="center"/>
          </w:tcPr>
          <w:p>
            <w:pPr>
              <w:jc w:val="center"/>
              <w:rPr>
                <w:rFonts w:hint="default" w:ascii="Times New Roman" w:hAnsi="Times New Roman" w:eastAsia="Times New Roman" w:cs="Times New Roman"/>
                <w:szCs w:val="21"/>
              </w:rPr>
            </w:pPr>
            <w:r>
              <w:rPr>
                <w:rFonts w:hint="default" w:ascii="Times New Roman" w:hAnsi="Times New Roman" w:eastAsia="Times New Roman" w:cs="Times New Roman"/>
                <w:szCs w:val="21"/>
              </w:rPr>
              <w:t>4</w:t>
            </w:r>
          </w:p>
        </w:tc>
        <w:tc>
          <w:tcPr>
            <w:tcW w:w="862" w:type="pct"/>
            <w:noWrap w:val="0"/>
            <w:vAlign w:val="center"/>
          </w:tcPr>
          <w:p>
            <w:pPr>
              <w:widowControl/>
              <w:spacing w:line="240" w:lineRule="auto"/>
              <w:jc w:val="center"/>
              <w:rPr>
                <w:rFonts w:hint="default" w:ascii="Times New Roman" w:hAnsi="Times New Roman" w:eastAsia="Times New Roman" w:cs="Times New Roman"/>
                <w:szCs w:val="21"/>
              </w:rPr>
            </w:pPr>
            <w:r>
              <w:rPr>
                <w:rFonts w:hint="eastAsia" w:ascii="Times New Roman" w:hAnsi="Times New Roman" w:cs="Times New Roman"/>
                <w:color w:val="000000"/>
                <w:kern w:val="0"/>
                <w:sz w:val="21"/>
                <w:szCs w:val="21"/>
                <w:lang w:val="en-US" w:eastAsia="zh-CN"/>
              </w:rPr>
              <w:t>反渗透膜（纯水制备装置）</w:t>
            </w:r>
          </w:p>
        </w:tc>
        <w:tc>
          <w:tcPr>
            <w:tcW w:w="795" w:type="dxa"/>
            <w:noWrap w:val="0"/>
            <w:vAlign w:val="center"/>
          </w:tcPr>
          <w:p>
            <w:pPr>
              <w:spacing w:line="240" w:lineRule="auto"/>
              <w:ind w:left="-71" w:leftChars="-44" w:right="-113" w:rightChars="0" w:hanging="21" w:hangingChars="10"/>
              <w:jc w:val="center"/>
              <w:rPr>
                <w:rFonts w:hint="default" w:ascii="Times New Roman" w:hAnsi="Times New Roman" w:eastAsia="Times New Roman" w:cs="Times New Roman"/>
                <w:szCs w:val="21"/>
                <w:lang w:val="en-US" w:eastAsia="zh-CN"/>
              </w:rPr>
            </w:pPr>
            <w:r>
              <w:rPr>
                <w:rFonts w:hint="eastAsia" w:ascii="Times New Roman" w:hAnsi="Times New Roman" w:cs="Times New Roman"/>
                <w:sz w:val="21"/>
                <w:szCs w:val="21"/>
                <w:lang w:val="en-US" w:eastAsia="zh-CN"/>
              </w:rPr>
              <w:t>套</w:t>
            </w:r>
          </w:p>
        </w:tc>
        <w:tc>
          <w:tcPr>
            <w:tcW w:w="1255" w:type="dxa"/>
            <w:noWrap w:val="0"/>
            <w:vAlign w:val="center"/>
          </w:tcPr>
          <w:p>
            <w:pPr>
              <w:widowControl/>
              <w:spacing w:line="240" w:lineRule="auto"/>
              <w:jc w:val="center"/>
              <w:rPr>
                <w:rFonts w:hint="default" w:ascii="Times New Roman" w:hAnsi="Times New Roman" w:eastAsia="Times New Roman" w:cs="Times New Roman"/>
                <w:szCs w:val="21"/>
              </w:rPr>
            </w:pPr>
            <w:r>
              <w:rPr>
                <w:rFonts w:hint="eastAsia" w:ascii="Times New Roman" w:hAnsi="Times New Roman" w:cs="Times New Roman"/>
                <w:color w:val="000000"/>
                <w:kern w:val="0"/>
                <w:sz w:val="21"/>
                <w:szCs w:val="21"/>
                <w:lang w:val="en-US" w:eastAsia="zh-CN"/>
              </w:rPr>
              <w:t>2</w:t>
            </w:r>
          </w:p>
        </w:tc>
        <w:tc>
          <w:tcPr>
            <w:tcW w:w="1096"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rPr>
              <w:t>2</w:t>
            </w:r>
          </w:p>
        </w:tc>
        <w:tc>
          <w:tcPr>
            <w:tcW w:w="1785" w:type="dxa"/>
            <w:noWrap w:val="0"/>
            <w:vAlign w:val="center"/>
          </w:tcPr>
          <w:p>
            <w:pPr>
              <w:widowControl/>
              <w:spacing w:line="240" w:lineRule="auto"/>
              <w:jc w:val="center"/>
              <w:rPr>
                <w:rFonts w:hint="default" w:ascii="Times New Roman" w:hAnsi="Times New Roman" w:eastAsia="Times New Roman" w:cs="Times New Roman"/>
                <w:szCs w:val="21"/>
              </w:rPr>
            </w:pPr>
            <w:r>
              <w:rPr>
                <w:rFonts w:hint="eastAsia" w:ascii="Times New Roman" w:hAnsi="Times New Roman" w:cs="Times New Roman"/>
                <w:color w:val="000000"/>
                <w:kern w:val="0"/>
                <w:sz w:val="21"/>
                <w:szCs w:val="21"/>
                <w:lang w:val="en-US" w:eastAsia="zh-CN"/>
              </w:rPr>
              <w:t>/</w:t>
            </w:r>
          </w:p>
        </w:tc>
        <w:tc>
          <w:tcPr>
            <w:tcW w:w="1778" w:type="dxa"/>
            <w:noWrap w:val="0"/>
            <w:vAlign w:val="center"/>
          </w:tcPr>
          <w:p>
            <w:pPr>
              <w:jc w:val="center"/>
              <w:rPr>
                <w:rFonts w:hint="default" w:ascii="Times New Roman" w:hAnsi="Times New Roman" w:eastAsia="Times New Roman" w:cs="Times New Roman"/>
                <w:szCs w:val="21"/>
                <w:lang w:val="en-US" w:eastAsia="zh-CN"/>
              </w:rPr>
            </w:pPr>
            <w:r>
              <w:rPr>
                <w:rFonts w:hint="eastAsia" w:ascii="Times New Roman" w:hAnsi="Times New Roman" w:eastAsia="Times New Roman"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339" w:type="pct"/>
            <w:noWrap w:val="0"/>
            <w:vAlign w:val="center"/>
          </w:tcPr>
          <w:p>
            <w:pPr>
              <w:jc w:val="center"/>
              <w:rPr>
                <w:rFonts w:hint="eastAsia" w:ascii="Times New Roman" w:hAnsi="Times New Roman" w:eastAsia="Times New Roman" w:cs="Times New Roman"/>
                <w:szCs w:val="21"/>
                <w:lang w:val="en-US" w:eastAsia="zh-CN"/>
              </w:rPr>
            </w:pPr>
            <w:r>
              <w:rPr>
                <w:rFonts w:hint="eastAsia" w:ascii="Times New Roman" w:hAnsi="Times New Roman" w:eastAsia="Times New Roman" w:cs="Times New Roman"/>
                <w:szCs w:val="21"/>
                <w:lang w:val="en-US" w:eastAsia="zh-CN"/>
              </w:rPr>
              <w:t>5</w:t>
            </w:r>
          </w:p>
        </w:tc>
        <w:tc>
          <w:tcPr>
            <w:tcW w:w="862" w:type="pct"/>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rPr>
              <w:t>纯水储罐</w:t>
            </w:r>
          </w:p>
        </w:tc>
        <w:tc>
          <w:tcPr>
            <w:tcW w:w="795" w:type="dxa"/>
            <w:noWrap w:val="0"/>
            <w:vAlign w:val="center"/>
          </w:tcPr>
          <w:p>
            <w:pPr>
              <w:spacing w:line="240" w:lineRule="auto"/>
              <w:ind w:left="-71" w:leftChars="-44" w:right="-113" w:rightChars="0" w:hanging="21" w:hangingChars="10"/>
              <w:jc w:val="center"/>
              <w:rPr>
                <w:rFonts w:hint="default" w:ascii="Times New Roman" w:hAnsi="Times New Roman" w:eastAsia="Times New Roman" w:cs="Times New Roman"/>
                <w:szCs w:val="21"/>
                <w:lang w:val="en-US" w:eastAsia="zh-CN"/>
              </w:rPr>
            </w:pPr>
            <w:r>
              <w:rPr>
                <w:rFonts w:hint="eastAsia" w:ascii="Times New Roman" w:hAnsi="Times New Roman" w:cs="Times New Roman"/>
                <w:sz w:val="21"/>
                <w:szCs w:val="21"/>
                <w:lang w:val="en-US" w:eastAsia="zh-CN"/>
              </w:rPr>
              <w:t>个</w:t>
            </w:r>
          </w:p>
        </w:tc>
        <w:tc>
          <w:tcPr>
            <w:tcW w:w="1255"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rPr>
              <w:t>3</w:t>
            </w:r>
          </w:p>
        </w:tc>
        <w:tc>
          <w:tcPr>
            <w:tcW w:w="1096"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rPr>
              <w:t>3</w:t>
            </w:r>
          </w:p>
        </w:tc>
        <w:tc>
          <w:tcPr>
            <w:tcW w:w="1785"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eastAsia="宋体" w:cs="Times New Roman"/>
                <w:color w:val="000000"/>
                <w:kern w:val="0"/>
                <w:sz w:val="21"/>
                <w:szCs w:val="21"/>
                <w:lang w:val="en-US" w:eastAsia="zh-CN" w:bidi="ar-SA"/>
              </w:rPr>
              <w:t>2t</w:t>
            </w:r>
          </w:p>
        </w:tc>
        <w:tc>
          <w:tcPr>
            <w:tcW w:w="1778" w:type="dxa"/>
            <w:noWrap w:val="0"/>
            <w:vAlign w:val="center"/>
          </w:tcPr>
          <w:p>
            <w:pPr>
              <w:jc w:val="center"/>
              <w:rPr>
                <w:rFonts w:hint="eastAsia" w:ascii="Times New Roman" w:hAnsi="Times New Roman" w:eastAsia="Times New Roman" w:cs="Times New Roman"/>
                <w:szCs w:val="21"/>
                <w:lang w:val="en-US" w:eastAsia="zh-CN"/>
              </w:rPr>
            </w:pPr>
            <w:r>
              <w:rPr>
                <w:rFonts w:hint="eastAsia" w:ascii="Times New Roman" w:hAnsi="Times New Roman" w:eastAsia="Times New Roman"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39" w:type="pct"/>
            <w:noWrap w:val="0"/>
            <w:vAlign w:val="center"/>
          </w:tcPr>
          <w:p>
            <w:pPr>
              <w:jc w:val="center"/>
              <w:rPr>
                <w:rFonts w:hint="eastAsia" w:ascii="Times New Roman" w:hAnsi="Times New Roman" w:eastAsia="Times New Roman" w:cs="Times New Roman"/>
                <w:szCs w:val="21"/>
                <w:lang w:eastAsia="zh-CN"/>
              </w:rPr>
            </w:pPr>
            <w:r>
              <w:rPr>
                <w:rFonts w:hint="eastAsia" w:ascii="Times New Roman" w:hAnsi="Times New Roman" w:eastAsia="Times New Roman" w:cs="Times New Roman"/>
                <w:szCs w:val="21"/>
                <w:lang w:val="en-US" w:eastAsia="zh-CN"/>
              </w:rPr>
              <w:t>6</w:t>
            </w:r>
          </w:p>
        </w:tc>
        <w:tc>
          <w:tcPr>
            <w:tcW w:w="862" w:type="pct"/>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rPr>
              <w:t>配料罐</w:t>
            </w:r>
          </w:p>
        </w:tc>
        <w:tc>
          <w:tcPr>
            <w:tcW w:w="795" w:type="dxa"/>
            <w:noWrap w:val="0"/>
            <w:vAlign w:val="center"/>
          </w:tcPr>
          <w:p>
            <w:pPr>
              <w:spacing w:line="240" w:lineRule="auto"/>
              <w:ind w:left="-71" w:leftChars="-44" w:right="-113" w:rightChars="0" w:hanging="21" w:hangingChars="10"/>
              <w:jc w:val="center"/>
              <w:rPr>
                <w:rFonts w:hint="default" w:ascii="Times New Roman" w:hAnsi="Times New Roman" w:eastAsia="Times New Roman" w:cs="Times New Roman"/>
                <w:szCs w:val="21"/>
                <w:lang w:val="en-US" w:eastAsia="zh-CN"/>
              </w:rPr>
            </w:pPr>
            <w:r>
              <w:rPr>
                <w:rFonts w:hint="eastAsia" w:ascii="Times New Roman" w:hAnsi="Times New Roman" w:eastAsia="宋体" w:cs="Times New Roman"/>
                <w:sz w:val="21"/>
                <w:szCs w:val="21"/>
                <w:lang w:val="en-US" w:eastAsia="zh-CN"/>
              </w:rPr>
              <w:t>台</w:t>
            </w:r>
          </w:p>
        </w:tc>
        <w:tc>
          <w:tcPr>
            <w:tcW w:w="1255"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rPr>
              <w:t>1</w:t>
            </w:r>
          </w:p>
        </w:tc>
        <w:tc>
          <w:tcPr>
            <w:tcW w:w="1096"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rPr>
              <w:t>1</w:t>
            </w:r>
          </w:p>
        </w:tc>
        <w:tc>
          <w:tcPr>
            <w:tcW w:w="1785"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rPr>
              <w:t>100kg</w:t>
            </w:r>
          </w:p>
        </w:tc>
        <w:tc>
          <w:tcPr>
            <w:tcW w:w="1006" w:type="pct"/>
            <w:noWrap w:val="0"/>
            <w:vAlign w:val="center"/>
          </w:tcPr>
          <w:p>
            <w:pPr>
              <w:jc w:val="center"/>
              <w:rPr>
                <w:rFonts w:hint="default" w:ascii="Times New Roman" w:hAnsi="Times New Roman" w:eastAsia="Times New Roman" w:cs="Times New Roman"/>
                <w:szCs w:val="21"/>
                <w:lang w:val="en-US" w:eastAsia="zh-CN"/>
              </w:rPr>
            </w:pPr>
            <w:r>
              <w:rPr>
                <w:rFonts w:hint="eastAsia" w:ascii="Times New Roman" w:hAnsi="Times New Roman" w:eastAsia="Times New Roman"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39" w:type="pct"/>
            <w:noWrap w:val="0"/>
            <w:vAlign w:val="center"/>
          </w:tcPr>
          <w:p>
            <w:pPr>
              <w:jc w:val="center"/>
              <w:rPr>
                <w:rFonts w:hint="eastAsia" w:ascii="Times New Roman" w:hAnsi="Times New Roman" w:eastAsia="Times New Roman" w:cs="Times New Roman"/>
                <w:szCs w:val="21"/>
                <w:lang w:eastAsia="zh-CN"/>
              </w:rPr>
            </w:pPr>
            <w:r>
              <w:rPr>
                <w:rFonts w:hint="eastAsia" w:ascii="Times New Roman" w:hAnsi="Times New Roman" w:eastAsia="Times New Roman" w:cs="Times New Roman"/>
                <w:szCs w:val="21"/>
                <w:lang w:val="en-US" w:eastAsia="zh-CN"/>
              </w:rPr>
              <w:t>7</w:t>
            </w:r>
          </w:p>
        </w:tc>
        <w:tc>
          <w:tcPr>
            <w:tcW w:w="862" w:type="pct"/>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rPr>
              <w:t>配料罐</w:t>
            </w:r>
          </w:p>
        </w:tc>
        <w:tc>
          <w:tcPr>
            <w:tcW w:w="795" w:type="dxa"/>
            <w:noWrap w:val="0"/>
            <w:vAlign w:val="center"/>
          </w:tcPr>
          <w:p>
            <w:pPr>
              <w:spacing w:line="240" w:lineRule="auto"/>
              <w:ind w:left="-71" w:leftChars="-44" w:right="-113" w:rightChars="0" w:hanging="21" w:hangingChars="10"/>
              <w:jc w:val="center"/>
              <w:rPr>
                <w:rFonts w:hint="default" w:ascii="Times New Roman" w:hAnsi="Times New Roman" w:eastAsia="Times New Roman" w:cs="Times New Roman"/>
                <w:szCs w:val="21"/>
                <w:lang w:val="en-US" w:eastAsia="zh-CN"/>
              </w:rPr>
            </w:pPr>
            <w:r>
              <w:rPr>
                <w:rFonts w:hint="eastAsia" w:ascii="Times New Roman" w:hAnsi="Times New Roman" w:cs="Times New Roman"/>
                <w:sz w:val="21"/>
                <w:szCs w:val="21"/>
                <w:lang w:val="en-US" w:eastAsia="zh-CN"/>
              </w:rPr>
              <w:t>台</w:t>
            </w:r>
          </w:p>
        </w:tc>
        <w:tc>
          <w:tcPr>
            <w:tcW w:w="1255"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rPr>
              <w:t>1</w:t>
            </w:r>
          </w:p>
        </w:tc>
        <w:tc>
          <w:tcPr>
            <w:tcW w:w="1096"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rPr>
              <w:t>1</w:t>
            </w:r>
          </w:p>
        </w:tc>
        <w:tc>
          <w:tcPr>
            <w:tcW w:w="1785"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rPr>
              <w:t>500kg</w:t>
            </w:r>
          </w:p>
        </w:tc>
        <w:tc>
          <w:tcPr>
            <w:tcW w:w="1006" w:type="pct"/>
            <w:noWrap w:val="0"/>
            <w:vAlign w:val="center"/>
          </w:tcPr>
          <w:p>
            <w:pPr>
              <w:jc w:val="center"/>
              <w:rPr>
                <w:rFonts w:hint="default" w:ascii="Times New Roman" w:hAnsi="Times New Roman" w:eastAsia="Times New Roman" w:cs="Times New Roman"/>
                <w:szCs w:val="21"/>
                <w:lang w:val="en-US" w:eastAsia="zh-CN"/>
              </w:rPr>
            </w:pPr>
            <w:r>
              <w:rPr>
                <w:rFonts w:hint="eastAsia" w:ascii="Times New Roman" w:hAnsi="Times New Roman" w:eastAsia="Times New Roman"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39" w:type="pct"/>
            <w:noWrap w:val="0"/>
            <w:vAlign w:val="center"/>
          </w:tcPr>
          <w:p>
            <w:pPr>
              <w:jc w:val="center"/>
              <w:rPr>
                <w:rFonts w:hint="eastAsia" w:ascii="Times New Roman" w:hAnsi="Times New Roman" w:eastAsia="Times New Roman" w:cs="Times New Roman"/>
                <w:szCs w:val="21"/>
                <w:lang w:eastAsia="zh-CN"/>
              </w:rPr>
            </w:pPr>
            <w:r>
              <w:rPr>
                <w:rFonts w:hint="eastAsia" w:ascii="Times New Roman" w:hAnsi="Times New Roman" w:eastAsia="Times New Roman" w:cs="Times New Roman"/>
                <w:szCs w:val="21"/>
                <w:lang w:val="en-US" w:eastAsia="zh-CN"/>
              </w:rPr>
              <w:t>8</w:t>
            </w:r>
          </w:p>
        </w:tc>
        <w:tc>
          <w:tcPr>
            <w:tcW w:w="862" w:type="pct"/>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rPr>
              <w:t>配料罐</w:t>
            </w:r>
          </w:p>
        </w:tc>
        <w:tc>
          <w:tcPr>
            <w:tcW w:w="795" w:type="dxa"/>
            <w:noWrap w:val="0"/>
            <w:vAlign w:val="center"/>
          </w:tcPr>
          <w:p>
            <w:pPr>
              <w:spacing w:line="240" w:lineRule="auto"/>
              <w:ind w:left="-71" w:leftChars="-44" w:right="-113" w:rightChars="0" w:hanging="21" w:hangingChars="10"/>
              <w:jc w:val="center"/>
              <w:rPr>
                <w:rFonts w:hint="default" w:ascii="Times New Roman" w:hAnsi="Times New Roman" w:eastAsia="Times New Roman" w:cs="Times New Roman"/>
                <w:szCs w:val="21"/>
                <w:lang w:val="en-US" w:eastAsia="zh-CN"/>
              </w:rPr>
            </w:pPr>
            <w:r>
              <w:rPr>
                <w:rFonts w:hint="eastAsia" w:ascii="Times New Roman" w:hAnsi="Times New Roman" w:eastAsia="宋体" w:cs="Times New Roman"/>
                <w:sz w:val="21"/>
                <w:szCs w:val="21"/>
                <w:lang w:val="en-US" w:eastAsia="zh-CN"/>
              </w:rPr>
              <w:t>台</w:t>
            </w:r>
          </w:p>
        </w:tc>
        <w:tc>
          <w:tcPr>
            <w:tcW w:w="1255"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rPr>
              <w:t>2</w:t>
            </w:r>
          </w:p>
        </w:tc>
        <w:tc>
          <w:tcPr>
            <w:tcW w:w="1096"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rPr>
              <w:t>2</w:t>
            </w:r>
          </w:p>
        </w:tc>
        <w:tc>
          <w:tcPr>
            <w:tcW w:w="1785"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eastAsia="宋体" w:cs="Times New Roman"/>
                <w:color w:val="000000"/>
                <w:kern w:val="0"/>
                <w:sz w:val="21"/>
                <w:szCs w:val="21"/>
                <w:lang w:val="en-US" w:eastAsia="zh-CN" w:bidi="ar-SA"/>
              </w:rPr>
              <w:t>1t</w:t>
            </w:r>
          </w:p>
        </w:tc>
        <w:tc>
          <w:tcPr>
            <w:tcW w:w="1006" w:type="pct"/>
            <w:noWrap w:val="0"/>
            <w:vAlign w:val="center"/>
          </w:tcPr>
          <w:p>
            <w:pPr>
              <w:jc w:val="center"/>
              <w:rPr>
                <w:rFonts w:hint="default" w:ascii="Times New Roman" w:hAnsi="Times New Roman" w:eastAsia="Times New Roman" w:cs="Times New Roman"/>
                <w:szCs w:val="21"/>
                <w:lang w:val="en-US" w:eastAsia="zh-CN"/>
              </w:rPr>
            </w:pPr>
            <w:r>
              <w:rPr>
                <w:rFonts w:hint="eastAsia" w:ascii="Times New Roman" w:hAnsi="Times New Roman" w:eastAsia="Times New Roman"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39" w:type="pct"/>
            <w:noWrap w:val="0"/>
            <w:vAlign w:val="center"/>
          </w:tcPr>
          <w:p>
            <w:pPr>
              <w:jc w:val="center"/>
              <w:rPr>
                <w:rFonts w:hint="eastAsia" w:ascii="Times New Roman" w:hAnsi="Times New Roman" w:eastAsia="Times New Roman" w:cs="Times New Roman"/>
                <w:szCs w:val="21"/>
                <w:lang w:eastAsia="zh-CN"/>
              </w:rPr>
            </w:pPr>
            <w:r>
              <w:rPr>
                <w:rFonts w:hint="eastAsia" w:ascii="Times New Roman" w:hAnsi="Times New Roman" w:eastAsia="Times New Roman" w:cs="Times New Roman"/>
                <w:szCs w:val="21"/>
                <w:lang w:val="en-US" w:eastAsia="zh-CN"/>
              </w:rPr>
              <w:t>9</w:t>
            </w:r>
          </w:p>
        </w:tc>
        <w:tc>
          <w:tcPr>
            <w:tcW w:w="862" w:type="pct"/>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rPr>
              <w:t>配料罐</w:t>
            </w:r>
          </w:p>
        </w:tc>
        <w:tc>
          <w:tcPr>
            <w:tcW w:w="795" w:type="dxa"/>
            <w:noWrap w:val="0"/>
            <w:vAlign w:val="center"/>
          </w:tcPr>
          <w:p>
            <w:pPr>
              <w:spacing w:line="240" w:lineRule="auto"/>
              <w:ind w:left="-71" w:leftChars="-44" w:right="-113" w:rightChars="0" w:hanging="21" w:hangingChars="10"/>
              <w:jc w:val="center"/>
              <w:rPr>
                <w:rFonts w:hint="default" w:ascii="Times New Roman" w:hAnsi="Times New Roman" w:eastAsia="Times New Roman" w:cs="Times New Roman"/>
                <w:szCs w:val="21"/>
                <w:lang w:val="en-US" w:eastAsia="zh-CN"/>
              </w:rPr>
            </w:pPr>
            <w:r>
              <w:rPr>
                <w:rFonts w:hint="eastAsia" w:ascii="Times New Roman" w:hAnsi="Times New Roman" w:eastAsia="宋体" w:cs="Times New Roman"/>
                <w:sz w:val="21"/>
                <w:szCs w:val="21"/>
                <w:lang w:val="en-US" w:eastAsia="zh-CN"/>
              </w:rPr>
              <w:t>台</w:t>
            </w:r>
          </w:p>
        </w:tc>
        <w:tc>
          <w:tcPr>
            <w:tcW w:w="1255"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rPr>
              <w:t>2</w:t>
            </w:r>
          </w:p>
        </w:tc>
        <w:tc>
          <w:tcPr>
            <w:tcW w:w="1096"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rPr>
              <w:t>2</w:t>
            </w:r>
          </w:p>
        </w:tc>
        <w:tc>
          <w:tcPr>
            <w:tcW w:w="1785"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rPr>
              <w:t>2t</w:t>
            </w:r>
          </w:p>
        </w:tc>
        <w:tc>
          <w:tcPr>
            <w:tcW w:w="1006" w:type="pct"/>
            <w:noWrap w:val="0"/>
            <w:vAlign w:val="center"/>
          </w:tcPr>
          <w:p>
            <w:pPr>
              <w:jc w:val="center"/>
              <w:rPr>
                <w:rFonts w:hint="default" w:ascii="Times New Roman" w:hAnsi="Times New Roman" w:eastAsia="Times New Roman" w:cs="Times New Roman"/>
                <w:szCs w:val="21"/>
                <w:lang w:val="en-US" w:eastAsia="zh-CN"/>
              </w:rPr>
            </w:pPr>
            <w:r>
              <w:rPr>
                <w:rFonts w:hint="eastAsia" w:ascii="Times New Roman" w:hAnsi="Times New Roman" w:eastAsia="Times New Roman"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39" w:type="pct"/>
            <w:noWrap w:val="0"/>
            <w:vAlign w:val="center"/>
          </w:tcPr>
          <w:p>
            <w:pPr>
              <w:jc w:val="center"/>
              <w:rPr>
                <w:rFonts w:hint="default" w:ascii="Times New Roman" w:hAnsi="Times New Roman" w:eastAsia="Times New Roman" w:cs="Times New Roman"/>
                <w:szCs w:val="21"/>
                <w:lang w:val="en-US" w:eastAsia="zh-CN"/>
              </w:rPr>
            </w:pPr>
            <w:r>
              <w:rPr>
                <w:rFonts w:hint="eastAsia" w:ascii="Times New Roman" w:hAnsi="Times New Roman" w:eastAsia="Times New Roman" w:cs="Times New Roman"/>
                <w:szCs w:val="21"/>
                <w:lang w:val="en-US" w:eastAsia="zh-CN"/>
              </w:rPr>
              <w:t>10</w:t>
            </w:r>
          </w:p>
        </w:tc>
        <w:tc>
          <w:tcPr>
            <w:tcW w:w="862" w:type="pct"/>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rPr>
              <w:t>配料罐</w:t>
            </w:r>
          </w:p>
        </w:tc>
        <w:tc>
          <w:tcPr>
            <w:tcW w:w="795" w:type="dxa"/>
            <w:noWrap w:val="0"/>
            <w:vAlign w:val="center"/>
          </w:tcPr>
          <w:p>
            <w:pPr>
              <w:spacing w:line="240" w:lineRule="auto"/>
              <w:ind w:left="-71" w:leftChars="-44" w:right="-113" w:rightChars="0" w:hanging="21" w:hangingChars="10"/>
              <w:jc w:val="center"/>
              <w:rPr>
                <w:rFonts w:hint="default" w:ascii="Times New Roman" w:hAnsi="Times New Roman" w:eastAsia="Times New Roman" w:cs="Times New Roman"/>
                <w:szCs w:val="21"/>
                <w:lang w:val="en-US" w:eastAsia="zh-CN"/>
              </w:rPr>
            </w:pPr>
            <w:r>
              <w:rPr>
                <w:rFonts w:hint="eastAsia" w:ascii="Times New Roman" w:hAnsi="Times New Roman" w:cs="Times New Roman"/>
                <w:sz w:val="21"/>
                <w:szCs w:val="21"/>
                <w:lang w:val="en-US" w:eastAsia="zh-CN"/>
              </w:rPr>
              <w:t>台</w:t>
            </w:r>
          </w:p>
        </w:tc>
        <w:tc>
          <w:tcPr>
            <w:tcW w:w="1255"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rPr>
              <w:t>1</w:t>
            </w:r>
          </w:p>
        </w:tc>
        <w:tc>
          <w:tcPr>
            <w:tcW w:w="1096"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rPr>
              <w:t>1</w:t>
            </w:r>
          </w:p>
        </w:tc>
        <w:tc>
          <w:tcPr>
            <w:tcW w:w="1785"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rPr>
              <w:t>3t</w:t>
            </w:r>
          </w:p>
        </w:tc>
        <w:tc>
          <w:tcPr>
            <w:tcW w:w="1006" w:type="pct"/>
            <w:noWrap w:val="0"/>
            <w:vAlign w:val="center"/>
          </w:tcPr>
          <w:p>
            <w:pPr>
              <w:jc w:val="center"/>
              <w:rPr>
                <w:rFonts w:hint="default" w:ascii="Times New Roman" w:hAnsi="Times New Roman" w:eastAsia="Times New Roman" w:cs="Times New Roman"/>
                <w:szCs w:val="21"/>
                <w:lang w:val="en-US" w:eastAsia="zh-CN"/>
              </w:rPr>
            </w:pPr>
            <w:r>
              <w:rPr>
                <w:rFonts w:hint="eastAsia" w:ascii="Times New Roman" w:hAnsi="Times New Roman" w:eastAsia="Times New Roman"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39" w:type="pct"/>
            <w:noWrap w:val="0"/>
            <w:vAlign w:val="center"/>
          </w:tcPr>
          <w:p>
            <w:pPr>
              <w:jc w:val="center"/>
              <w:rPr>
                <w:rFonts w:hint="eastAsia" w:ascii="Times New Roman" w:hAnsi="Times New Roman" w:eastAsia="Times New Roman" w:cs="Times New Roman"/>
                <w:szCs w:val="21"/>
                <w:lang w:val="en-US" w:eastAsia="zh-CN"/>
              </w:rPr>
            </w:pPr>
            <w:r>
              <w:rPr>
                <w:rFonts w:hint="default" w:ascii="Times New Roman" w:hAnsi="Times New Roman" w:eastAsia="Times New Roman" w:cs="Times New Roman"/>
                <w:szCs w:val="21"/>
              </w:rPr>
              <w:t>1</w:t>
            </w:r>
            <w:r>
              <w:rPr>
                <w:rFonts w:hint="eastAsia" w:ascii="Times New Roman" w:hAnsi="Times New Roman" w:eastAsia="Times New Roman" w:cs="Times New Roman"/>
                <w:szCs w:val="21"/>
                <w:lang w:val="en-US" w:eastAsia="zh-CN"/>
              </w:rPr>
              <w:t>1</w:t>
            </w:r>
          </w:p>
        </w:tc>
        <w:tc>
          <w:tcPr>
            <w:tcW w:w="862" w:type="pct"/>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rPr>
              <w:t>板式压滤机</w:t>
            </w:r>
          </w:p>
        </w:tc>
        <w:tc>
          <w:tcPr>
            <w:tcW w:w="795" w:type="dxa"/>
            <w:noWrap w:val="0"/>
            <w:vAlign w:val="center"/>
          </w:tcPr>
          <w:p>
            <w:pPr>
              <w:spacing w:line="240" w:lineRule="auto"/>
              <w:ind w:left="-71" w:leftChars="-44" w:right="-113" w:rightChars="0" w:hanging="21" w:hangingChars="10"/>
              <w:jc w:val="center"/>
              <w:rPr>
                <w:rFonts w:hint="default" w:ascii="Times New Roman" w:hAnsi="Times New Roman" w:eastAsia="Times New Roman" w:cs="Times New Roman"/>
                <w:szCs w:val="21"/>
                <w:lang w:val="en-US" w:eastAsia="zh-CN"/>
              </w:rPr>
            </w:pPr>
            <w:r>
              <w:rPr>
                <w:rFonts w:hint="eastAsia" w:ascii="Times New Roman" w:hAnsi="Times New Roman" w:eastAsia="宋体" w:cs="Times New Roman"/>
                <w:sz w:val="21"/>
                <w:szCs w:val="21"/>
                <w:lang w:val="en-US" w:eastAsia="zh-CN"/>
              </w:rPr>
              <w:t>台</w:t>
            </w:r>
          </w:p>
        </w:tc>
        <w:tc>
          <w:tcPr>
            <w:tcW w:w="1255"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rPr>
              <w:t>1</w:t>
            </w:r>
          </w:p>
        </w:tc>
        <w:tc>
          <w:tcPr>
            <w:tcW w:w="1096"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rPr>
              <w:t>1</w:t>
            </w:r>
          </w:p>
        </w:tc>
        <w:tc>
          <w:tcPr>
            <w:tcW w:w="1785"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rPr>
              <w:t>/</w:t>
            </w:r>
          </w:p>
        </w:tc>
        <w:tc>
          <w:tcPr>
            <w:tcW w:w="1006" w:type="pct"/>
            <w:noWrap w:val="0"/>
            <w:vAlign w:val="center"/>
          </w:tcPr>
          <w:p>
            <w:pPr>
              <w:jc w:val="center"/>
              <w:rPr>
                <w:rFonts w:hint="default" w:ascii="Times New Roman" w:hAnsi="Times New Roman" w:eastAsia="Times New Roman" w:cs="Times New Roman"/>
                <w:szCs w:val="21"/>
                <w:lang w:val="en-US" w:eastAsia="zh-CN"/>
              </w:rPr>
            </w:pPr>
            <w:r>
              <w:rPr>
                <w:rFonts w:hint="eastAsia" w:ascii="Times New Roman" w:hAnsi="Times New Roman" w:eastAsia="Times New Roman"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39" w:type="pct"/>
            <w:noWrap w:val="0"/>
            <w:vAlign w:val="center"/>
          </w:tcPr>
          <w:p>
            <w:pPr>
              <w:jc w:val="center"/>
              <w:rPr>
                <w:rFonts w:hint="eastAsia" w:ascii="Times New Roman" w:hAnsi="Times New Roman" w:eastAsia="Times New Roman" w:cs="Times New Roman"/>
                <w:szCs w:val="21"/>
                <w:lang w:eastAsia="zh-CN"/>
              </w:rPr>
            </w:pPr>
            <w:r>
              <w:rPr>
                <w:rFonts w:hint="default" w:ascii="Times New Roman" w:hAnsi="Times New Roman" w:eastAsia="Times New Roman" w:cs="Times New Roman"/>
                <w:szCs w:val="21"/>
              </w:rPr>
              <w:t>1</w:t>
            </w:r>
            <w:r>
              <w:rPr>
                <w:rFonts w:hint="eastAsia" w:ascii="Times New Roman" w:hAnsi="Times New Roman" w:eastAsia="Times New Roman" w:cs="Times New Roman"/>
                <w:szCs w:val="21"/>
                <w:lang w:val="en-US" w:eastAsia="zh-CN"/>
              </w:rPr>
              <w:t>2</w:t>
            </w:r>
          </w:p>
        </w:tc>
        <w:tc>
          <w:tcPr>
            <w:tcW w:w="862" w:type="pct"/>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default" w:ascii="Times New Roman" w:hAnsi="Times New Roman" w:cs="Times New Roman"/>
                <w:color w:val="000000"/>
                <w:kern w:val="0"/>
                <w:sz w:val="21"/>
                <w:szCs w:val="21"/>
                <w:lang w:val="en-US" w:eastAsia="zh-CN"/>
              </w:rPr>
              <w:t>纸板压滤机</w:t>
            </w:r>
          </w:p>
        </w:tc>
        <w:tc>
          <w:tcPr>
            <w:tcW w:w="795" w:type="dxa"/>
            <w:noWrap w:val="0"/>
            <w:vAlign w:val="center"/>
          </w:tcPr>
          <w:p>
            <w:pPr>
              <w:spacing w:line="240" w:lineRule="auto"/>
              <w:ind w:left="-71" w:leftChars="-44" w:right="-113" w:rightChars="0" w:hanging="21" w:hangingChars="10"/>
              <w:jc w:val="center"/>
              <w:rPr>
                <w:rFonts w:hint="default" w:ascii="Times New Roman" w:hAnsi="Times New Roman" w:eastAsia="Times New Roman" w:cs="Times New Roman"/>
                <w:szCs w:val="21"/>
                <w:lang w:val="en-US" w:eastAsia="zh-CN"/>
              </w:rPr>
            </w:pPr>
            <w:r>
              <w:rPr>
                <w:rFonts w:hint="eastAsia" w:ascii="Times New Roman" w:hAnsi="Times New Roman" w:eastAsia="宋体" w:cs="Times New Roman"/>
                <w:sz w:val="21"/>
                <w:szCs w:val="21"/>
                <w:lang w:val="en-US" w:eastAsia="zh-CN"/>
              </w:rPr>
              <w:t>台</w:t>
            </w:r>
          </w:p>
        </w:tc>
        <w:tc>
          <w:tcPr>
            <w:tcW w:w="1255"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rPr>
              <w:t>1</w:t>
            </w:r>
          </w:p>
        </w:tc>
        <w:tc>
          <w:tcPr>
            <w:tcW w:w="1096"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rPr>
              <w:t>1</w:t>
            </w:r>
          </w:p>
        </w:tc>
        <w:tc>
          <w:tcPr>
            <w:tcW w:w="1785"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rPr>
              <w:t>/</w:t>
            </w:r>
          </w:p>
        </w:tc>
        <w:tc>
          <w:tcPr>
            <w:tcW w:w="1006" w:type="pct"/>
            <w:noWrap w:val="0"/>
            <w:vAlign w:val="center"/>
          </w:tcPr>
          <w:p>
            <w:pPr>
              <w:jc w:val="center"/>
              <w:rPr>
                <w:rFonts w:hint="default" w:ascii="Times New Roman" w:hAnsi="Times New Roman" w:eastAsia="Times New Roman" w:cs="Times New Roman"/>
                <w:szCs w:val="21"/>
                <w:lang w:val="en-US" w:eastAsia="zh-CN"/>
              </w:rPr>
            </w:pPr>
            <w:r>
              <w:rPr>
                <w:rFonts w:hint="eastAsia" w:ascii="Times New Roman" w:hAnsi="Times New Roman" w:eastAsia="Times New Roman"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39" w:type="pct"/>
            <w:noWrap w:val="0"/>
            <w:vAlign w:val="center"/>
          </w:tcPr>
          <w:p>
            <w:pPr>
              <w:jc w:val="center"/>
              <w:rPr>
                <w:rFonts w:hint="eastAsia" w:ascii="Times New Roman" w:hAnsi="Times New Roman" w:eastAsia="Times New Roman" w:cs="Times New Roman"/>
                <w:szCs w:val="21"/>
                <w:lang w:eastAsia="zh-CN"/>
              </w:rPr>
            </w:pPr>
            <w:r>
              <w:rPr>
                <w:rFonts w:hint="default" w:ascii="Times New Roman" w:hAnsi="Times New Roman" w:eastAsia="Times New Roman" w:cs="Times New Roman"/>
                <w:szCs w:val="21"/>
              </w:rPr>
              <w:t>1</w:t>
            </w:r>
            <w:r>
              <w:rPr>
                <w:rFonts w:hint="eastAsia" w:ascii="Times New Roman" w:hAnsi="Times New Roman" w:eastAsia="Times New Roman" w:cs="Times New Roman"/>
                <w:szCs w:val="21"/>
                <w:lang w:val="en-US" w:eastAsia="zh-CN"/>
              </w:rPr>
              <w:t>3</w:t>
            </w:r>
          </w:p>
        </w:tc>
        <w:tc>
          <w:tcPr>
            <w:tcW w:w="862" w:type="pct"/>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default" w:ascii="Times New Roman" w:hAnsi="Times New Roman" w:cs="Times New Roman"/>
                <w:color w:val="000000"/>
                <w:kern w:val="0"/>
                <w:sz w:val="21"/>
                <w:szCs w:val="21"/>
                <w:lang w:val="en-US" w:eastAsia="zh-CN"/>
              </w:rPr>
              <w:t>灌装螺杆泵</w:t>
            </w:r>
          </w:p>
        </w:tc>
        <w:tc>
          <w:tcPr>
            <w:tcW w:w="795" w:type="dxa"/>
            <w:noWrap w:val="0"/>
            <w:vAlign w:val="center"/>
          </w:tcPr>
          <w:p>
            <w:pPr>
              <w:spacing w:line="240" w:lineRule="auto"/>
              <w:ind w:left="-71" w:leftChars="-44" w:right="-113" w:rightChars="0" w:hanging="21" w:hangingChars="10"/>
              <w:jc w:val="center"/>
              <w:rPr>
                <w:rFonts w:hint="default" w:ascii="Times New Roman" w:hAnsi="Times New Roman" w:eastAsia="Times New Roman" w:cs="Times New Roman"/>
                <w:szCs w:val="21"/>
                <w:lang w:val="en-US" w:eastAsia="zh-CN"/>
              </w:rPr>
            </w:pPr>
            <w:r>
              <w:rPr>
                <w:rFonts w:hint="eastAsia" w:ascii="Times New Roman" w:hAnsi="Times New Roman" w:eastAsia="宋体" w:cs="Times New Roman"/>
                <w:sz w:val="21"/>
                <w:szCs w:val="21"/>
                <w:lang w:val="en-US" w:eastAsia="zh-CN"/>
              </w:rPr>
              <w:t>台</w:t>
            </w:r>
          </w:p>
        </w:tc>
        <w:tc>
          <w:tcPr>
            <w:tcW w:w="1255"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rPr>
              <w:t>3</w:t>
            </w:r>
          </w:p>
        </w:tc>
        <w:tc>
          <w:tcPr>
            <w:tcW w:w="1096"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rPr>
              <w:t>3</w:t>
            </w:r>
          </w:p>
        </w:tc>
        <w:tc>
          <w:tcPr>
            <w:tcW w:w="1785"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cs="Times New Roman"/>
                <w:color w:val="000000"/>
                <w:kern w:val="0"/>
                <w:sz w:val="21"/>
                <w:szCs w:val="21"/>
                <w:lang w:val="en-US" w:eastAsia="zh-CN"/>
              </w:rPr>
              <w:t>/</w:t>
            </w:r>
          </w:p>
        </w:tc>
        <w:tc>
          <w:tcPr>
            <w:tcW w:w="1006" w:type="pct"/>
            <w:noWrap w:val="0"/>
            <w:vAlign w:val="center"/>
          </w:tcPr>
          <w:p>
            <w:pPr>
              <w:jc w:val="center"/>
              <w:rPr>
                <w:rFonts w:hint="default" w:ascii="Times New Roman" w:hAnsi="Times New Roman" w:eastAsia="Times New Roman" w:cs="Times New Roman"/>
                <w:szCs w:val="21"/>
                <w:lang w:val="en-US" w:eastAsia="zh-CN"/>
              </w:rPr>
            </w:pPr>
            <w:r>
              <w:rPr>
                <w:rFonts w:hint="eastAsia" w:ascii="Times New Roman" w:hAnsi="Times New Roman" w:eastAsia="Times New Roman"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39" w:type="pct"/>
            <w:noWrap w:val="0"/>
            <w:vAlign w:val="center"/>
          </w:tcPr>
          <w:p>
            <w:pPr>
              <w:jc w:val="center"/>
              <w:rPr>
                <w:rFonts w:hint="default" w:ascii="Times New Roman" w:hAnsi="Times New Roman" w:eastAsia="Times New Roman" w:cs="Times New Roman"/>
                <w:szCs w:val="21"/>
                <w:lang w:val="en-US" w:eastAsia="zh-CN"/>
              </w:rPr>
            </w:pPr>
            <w:r>
              <w:rPr>
                <w:rFonts w:hint="eastAsia" w:ascii="Times New Roman" w:hAnsi="Times New Roman" w:eastAsia="Times New Roman" w:cs="Times New Roman"/>
                <w:szCs w:val="21"/>
                <w:lang w:val="en-US" w:eastAsia="zh-CN"/>
              </w:rPr>
              <w:t>20</w:t>
            </w:r>
          </w:p>
        </w:tc>
        <w:tc>
          <w:tcPr>
            <w:tcW w:w="862" w:type="pct"/>
            <w:noWrap w:val="0"/>
            <w:vAlign w:val="center"/>
          </w:tcPr>
          <w:p>
            <w:pPr>
              <w:jc w:val="center"/>
              <w:rPr>
                <w:rFonts w:hint="default" w:ascii="Times New Roman" w:hAnsi="Times New Roman" w:eastAsia="Times New Roman" w:cs="Times New Roman"/>
                <w:szCs w:val="21"/>
                <w:lang w:val="en-US" w:eastAsia="zh-CN"/>
              </w:rPr>
            </w:pPr>
            <w:r>
              <w:rPr>
                <w:rFonts w:hint="default" w:ascii="Times New Roman" w:hAnsi="Times New Roman" w:eastAsia="Times New Roman" w:cs="Times New Roman"/>
                <w:szCs w:val="21"/>
              </w:rPr>
              <w:t>翻板冷却机</w:t>
            </w:r>
          </w:p>
        </w:tc>
        <w:tc>
          <w:tcPr>
            <w:tcW w:w="795" w:type="dxa"/>
            <w:noWrap w:val="0"/>
            <w:vAlign w:val="center"/>
          </w:tcPr>
          <w:p>
            <w:pPr>
              <w:spacing w:line="240" w:lineRule="auto"/>
              <w:ind w:left="-71" w:leftChars="-44" w:right="-113" w:rightChars="0" w:hanging="21" w:hangingChars="10"/>
              <w:jc w:val="center"/>
              <w:rPr>
                <w:rFonts w:hint="default" w:ascii="Times New Roman" w:hAnsi="Times New Roman" w:eastAsia="Times New Roman" w:cs="Times New Roman"/>
                <w:szCs w:val="21"/>
                <w:lang w:val="en-US" w:eastAsia="zh-CN"/>
              </w:rPr>
            </w:pPr>
            <w:r>
              <w:rPr>
                <w:rFonts w:hint="eastAsia" w:ascii="Times New Roman" w:hAnsi="Times New Roman" w:eastAsia="宋体" w:cs="Times New Roman"/>
                <w:sz w:val="21"/>
                <w:szCs w:val="21"/>
                <w:lang w:val="en-US" w:eastAsia="zh-CN"/>
              </w:rPr>
              <w:t>台</w:t>
            </w:r>
          </w:p>
        </w:tc>
        <w:tc>
          <w:tcPr>
            <w:tcW w:w="1255"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eastAsia="宋体" w:cs="Times New Roman"/>
                <w:color w:val="000000"/>
                <w:kern w:val="0"/>
                <w:sz w:val="21"/>
                <w:szCs w:val="21"/>
                <w:lang w:val="en-US" w:eastAsia="zh-CN" w:bidi="ar-SA"/>
              </w:rPr>
              <w:t>1</w:t>
            </w:r>
          </w:p>
        </w:tc>
        <w:tc>
          <w:tcPr>
            <w:tcW w:w="1096"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eastAsia="宋体" w:cs="Times New Roman"/>
                <w:color w:val="000000"/>
                <w:kern w:val="0"/>
                <w:sz w:val="21"/>
                <w:szCs w:val="21"/>
                <w:lang w:val="en-US" w:eastAsia="zh-CN" w:bidi="ar-SA"/>
              </w:rPr>
              <w:t>1</w:t>
            </w:r>
          </w:p>
        </w:tc>
        <w:tc>
          <w:tcPr>
            <w:tcW w:w="1785" w:type="dxa"/>
            <w:noWrap w:val="0"/>
            <w:vAlign w:val="center"/>
          </w:tcPr>
          <w:p>
            <w:pPr>
              <w:widowControl/>
              <w:spacing w:line="240" w:lineRule="auto"/>
              <w:jc w:val="center"/>
              <w:rPr>
                <w:rFonts w:hint="default" w:ascii="Times New Roman" w:hAnsi="Times New Roman" w:eastAsia="Times New Roman" w:cs="Times New Roman"/>
                <w:szCs w:val="21"/>
                <w:lang w:val="en-US" w:eastAsia="zh-CN"/>
              </w:rPr>
            </w:pPr>
            <w:r>
              <w:rPr>
                <w:rFonts w:hint="eastAsia" w:ascii="Times New Roman" w:hAnsi="Times New Roman" w:eastAsia="宋体" w:cs="Times New Roman"/>
                <w:color w:val="000000"/>
                <w:kern w:val="0"/>
                <w:sz w:val="21"/>
                <w:szCs w:val="21"/>
                <w:lang w:val="en-US" w:eastAsia="zh-CN" w:bidi="ar-SA"/>
              </w:rPr>
              <w:t>2t</w:t>
            </w:r>
          </w:p>
        </w:tc>
        <w:tc>
          <w:tcPr>
            <w:tcW w:w="1006" w:type="pct"/>
            <w:noWrap w:val="0"/>
            <w:vAlign w:val="center"/>
          </w:tcPr>
          <w:p>
            <w:pPr>
              <w:jc w:val="center"/>
              <w:rPr>
                <w:rFonts w:hint="default" w:ascii="Times New Roman" w:hAnsi="Times New Roman" w:eastAsia="Times New Roman" w:cs="Times New Roman"/>
                <w:szCs w:val="21"/>
                <w:lang w:val="en-US" w:eastAsia="zh-CN"/>
              </w:rPr>
            </w:pPr>
            <w:r>
              <w:rPr>
                <w:rFonts w:hint="eastAsia" w:ascii="Times New Roman" w:hAnsi="Times New Roman" w:eastAsia="Times New Roman" w:cs="Times New Roman"/>
                <w:szCs w:val="21"/>
                <w:lang w:val="en-US" w:eastAsia="zh-CN"/>
              </w:rPr>
              <w:t>与环评一致</w:t>
            </w:r>
          </w:p>
        </w:tc>
      </w:tr>
    </w:tbl>
    <w:p>
      <w:pPr>
        <w:pStyle w:val="37"/>
        <w:spacing w:line="360" w:lineRule="auto"/>
        <w:ind w:firstLine="0" w:firstLineChars="0"/>
        <w:jc w:val="left"/>
        <w:outlineLvl w:val="1"/>
        <w:rPr>
          <w:rFonts w:ascii="Times New Roman" w:hAnsi="Times New Roman" w:eastAsia="Times New Roman" w:cs="Times New Roman"/>
          <w:b/>
          <w:sz w:val="28"/>
          <w:szCs w:val="32"/>
          <w:highlight w:val="yellow"/>
        </w:rPr>
      </w:pPr>
      <w:r>
        <w:rPr>
          <w:rFonts w:ascii="Times New Roman" w:hAnsi="Times New Roman" w:eastAsia="Times New Roman" w:cs="Times New Roman"/>
          <w:b/>
          <w:sz w:val="28"/>
          <w:szCs w:val="32"/>
        </w:rPr>
        <w:t>3.4</w:t>
      </w:r>
      <w:r>
        <w:rPr>
          <w:rFonts w:ascii="Times New Roman" w:hAnsi="Times New Roman" w:eastAsia="Times New Roman" w:cs="Times New Roman"/>
          <w:b/>
          <w:sz w:val="28"/>
          <w:szCs w:val="32"/>
          <w:highlight w:val="none"/>
        </w:rPr>
        <w:t>水源及水平衡</w:t>
      </w:r>
      <w:bookmarkEnd w:id="26"/>
    </w:p>
    <w:p>
      <w:pPr>
        <w:numPr>
          <w:ilvl w:val="0"/>
          <w:numId w:val="2"/>
        </w:numPr>
        <w:tabs>
          <w:tab w:val="left" w:pos="7365"/>
        </w:tabs>
        <w:adjustRightInd w:val="0"/>
        <w:snapToGrid w:val="0"/>
        <w:spacing w:line="360" w:lineRule="auto"/>
        <w:ind w:firstLine="480" w:firstLineChars="200"/>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项目供水由</w:t>
      </w:r>
      <w:r>
        <w:rPr>
          <w:rFonts w:hint="default" w:ascii="Times New Roman" w:hAnsi="Times New Roman" w:eastAsia="Times New Roman" w:cs="Times New Roman"/>
          <w:color w:val="000000"/>
          <w:sz w:val="24"/>
          <w:szCs w:val="24"/>
          <w:lang w:eastAsia="zh-CN"/>
        </w:rPr>
        <w:t>自来</w:t>
      </w:r>
      <w:r>
        <w:rPr>
          <w:rFonts w:hint="default" w:ascii="Times New Roman" w:hAnsi="Times New Roman" w:eastAsia="Times New Roman" w:cs="Times New Roman"/>
          <w:color w:val="000000"/>
          <w:sz w:val="24"/>
          <w:szCs w:val="24"/>
        </w:rPr>
        <w:t>水管网供水。项目用水主要为</w:t>
      </w:r>
      <w:r>
        <w:rPr>
          <w:rFonts w:hint="eastAsia" w:ascii="Times New Roman" w:hAnsi="Times New Roman" w:eastAsia="宋体" w:cs="Times New Roman"/>
          <w:color w:val="000000"/>
          <w:sz w:val="24"/>
          <w:szCs w:val="24"/>
          <w:lang w:eastAsia="zh-CN"/>
        </w:rPr>
        <w:t>生产</w:t>
      </w:r>
      <w:r>
        <w:rPr>
          <w:rFonts w:hint="default" w:ascii="Times New Roman" w:hAnsi="Times New Roman" w:eastAsia="Times New Roman" w:cs="Times New Roman"/>
          <w:sz w:val="24"/>
        </w:rPr>
        <w:t>用水</w:t>
      </w:r>
      <w:r>
        <w:rPr>
          <w:rFonts w:hint="default" w:ascii="Times New Roman" w:hAnsi="Times New Roman" w:eastAsia="Times New Roman" w:cs="Times New Roman"/>
          <w:color w:val="000000"/>
          <w:sz w:val="24"/>
        </w:rPr>
        <w:t>和职工生活用水</w:t>
      </w:r>
      <w:r>
        <w:rPr>
          <w:rFonts w:hint="default" w:ascii="Times New Roman" w:hAnsi="Times New Roman" w:eastAsia="Times New Roman" w:cs="Times New Roman"/>
          <w:color w:val="000000"/>
          <w:sz w:val="24"/>
          <w:szCs w:val="24"/>
        </w:rPr>
        <w:t>。</w:t>
      </w:r>
    </w:p>
    <w:p>
      <w:pPr>
        <w:pStyle w:val="25"/>
        <w:numPr>
          <w:ilvl w:val="0"/>
          <w:numId w:val="0"/>
        </w:numPr>
        <w:ind w:firstLine="480" w:firstLineChars="200"/>
        <w:rPr>
          <w:rFonts w:hint="default" w:ascii="Times New Roman" w:hAnsi="Times New Roman" w:eastAsia="Times New Roman" w:cs="Times New Roman"/>
          <w:color w:val="000000"/>
          <w:kern w:val="2"/>
          <w:sz w:val="24"/>
          <w:szCs w:val="24"/>
          <w:lang w:val="en-US" w:eastAsia="zh-CN" w:bidi="ar-SA"/>
        </w:rPr>
      </w:pPr>
      <w:r>
        <w:rPr>
          <w:rFonts w:hint="eastAsia" w:ascii="Times New Roman" w:hAnsi="Times New Roman" w:eastAsia="Times New Roman" w:cs="Times New Roman"/>
          <w:color w:val="000000"/>
          <w:kern w:val="2"/>
          <w:sz w:val="24"/>
          <w:szCs w:val="24"/>
          <w:lang w:val="en-US" w:eastAsia="zh-CN" w:bidi="ar-SA"/>
        </w:rPr>
        <w:t>生产用水：包括配制用水、蒸煮用水、纯水制备用水、地面清洗水、水喷淋用水。</w:t>
      </w:r>
    </w:p>
    <w:p>
      <w:pPr>
        <w:tabs>
          <w:tab w:val="left" w:pos="7365"/>
        </w:tabs>
        <w:adjustRightInd w:val="0"/>
        <w:spacing w:line="360" w:lineRule="auto"/>
        <w:ind w:firstLine="480" w:firstLineChars="200"/>
        <w:rPr>
          <w:rFonts w:hint="default" w:ascii="Times New Roman" w:hAnsi="Times New Roman" w:eastAsia="Times New Roman" w:cs="Times New Roman"/>
          <w:color w:val="000000"/>
          <w:sz w:val="24"/>
          <w:szCs w:val="24"/>
          <w:highlight w:val="none"/>
          <w:lang w:val="en-US" w:eastAsia="zh-CN"/>
        </w:rPr>
      </w:pPr>
      <w:bookmarkStart w:id="27" w:name="_Hlk75798871"/>
      <w:bookmarkStart w:id="28" w:name="_Hlk75527934"/>
      <w:r>
        <w:rPr>
          <w:rFonts w:hint="default" w:ascii="Times New Roman" w:hAnsi="Times New Roman" w:eastAsia="Times New Roman" w:cs="Times New Roman"/>
          <w:color w:val="000000"/>
          <w:kern w:val="2"/>
          <w:sz w:val="24"/>
          <w:szCs w:val="24"/>
          <w:lang w:val="en-US" w:eastAsia="zh-CN" w:bidi="ar-SA"/>
        </w:rPr>
        <w:t>1）</w:t>
      </w:r>
      <w:r>
        <w:rPr>
          <w:rFonts w:hint="eastAsia" w:ascii="Times New Roman" w:hAnsi="Times New Roman" w:eastAsia="Times New Roman" w:cs="Times New Roman"/>
          <w:color w:val="000000"/>
          <w:kern w:val="2"/>
          <w:sz w:val="24"/>
          <w:szCs w:val="24"/>
          <w:lang w:val="en-US" w:eastAsia="zh-CN" w:bidi="ar-SA"/>
        </w:rPr>
        <w:t>配制用水</w:t>
      </w:r>
      <w:bookmarkEnd w:id="27"/>
      <w:bookmarkEnd w:id="28"/>
    </w:p>
    <w:p>
      <w:pPr>
        <w:tabs>
          <w:tab w:val="left" w:pos="7365"/>
        </w:tabs>
        <w:adjustRightInd w:val="0"/>
        <w:spacing w:line="360" w:lineRule="auto"/>
        <w:ind w:firstLine="480" w:firstLineChars="200"/>
        <w:rPr>
          <w:rFonts w:hint="default" w:ascii="Times New Roman" w:hAnsi="Times New Roman" w:eastAsia="Times New Roman" w:cs="Times New Roman"/>
          <w:color w:val="000000"/>
          <w:sz w:val="24"/>
          <w:szCs w:val="24"/>
          <w:highlight w:val="none"/>
          <w:lang w:val="en-US" w:eastAsia="zh-CN"/>
        </w:rPr>
      </w:pPr>
      <w:r>
        <w:rPr>
          <w:rFonts w:hint="eastAsia" w:ascii="Times New Roman" w:hAnsi="Times New Roman" w:eastAsia="Times New Roman" w:cs="Times New Roman"/>
          <w:color w:val="000000"/>
          <w:sz w:val="24"/>
          <w:szCs w:val="24"/>
          <w:highlight w:val="none"/>
          <w:lang w:val="en-US" w:eastAsia="zh-CN"/>
        </w:rPr>
        <w:t>项目采用丹皮蒸汽水和纯水进行调配成丹皮水，配制纯水用水量为500</w:t>
      </w:r>
      <w:r>
        <w:rPr>
          <w:rFonts w:hint="default" w:ascii="Times New Roman" w:hAnsi="Times New Roman" w:eastAsia="Times New Roman" w:cs="Times New Roman"/>
          <w:color w:val="000000"/>
          <w:sz w:val="24"/>
          <w:szCs w:val="24"/>
          <w:highlight w:val="none"/>
          <w:lang w:val="en-US" w:eastAsia="zh-CN"/>
        </w:rPr>
        <w:t>m</w:t>
      </w:r>
      <w:r>
        <w:rPr>
          <w:rFonts w:hint="default" w:ascii="Times New Roman" w:hAnsi="Times New Roman" w:eastAsia="Times New Roman" w:cs="Times New Roman"/>
          <w:color w:val="000000"/>
          <w:sz w:val="24"/>
          <w:szCs w:val="24"/>
          <w:highlight w:val="none"/>
          <w:vertAlign w:val="superscript"/>
          <w:lang w:val="en-US" w:eastAsia="zh-CN"/>
        </w:rPr>
        <w:t>3/</w:t>
      </w:r>
      <w:r>
        <w:rPr>
          <w:rFonts w:hint="default" w:ascii="Times New Roman" w:hAnsi="Times New Roman" w:eastAsia="Times New Roman" w:cs="Times New Roman"/>
          <w:color w:val="000000"/>
          <w:sz w:val="24"/>
          <w:szCs w:val="24"/>
          <w:highlight w:val="none"/>
          <w:lang w:val="en-US" w:eastAsia="zh-CN"/>
        </w:rPr>
        <w:t>a</w:t>
      </w:r>
      <w:r>
        <w:rPr>
          <w:rFonts w:hint="eastAsia" w:ascii="Times New Roman" w:hAnsi="Times New Roman" w:eastAsia="Times New Roman" w:cs="Times New Roman"/>
          <w:color w:val="000000"/>
          <w:sz w:val="24"/>
          <w:szCs w:val="24"/>
          <w:highlight w:val="none"/>
          <w:lang w:val="en-US" w:eastAsia="zh-CN"/>
        </w:rPr>
        <w:t>，全部进入产品</w:t>
      </w:r>
      <w:r>
        <w:rPr>
          <w:rFonts w:hint="default" w:ascii="Times New Roman" w:hAnsi="Times New Roman" w:eastAsia="Times New Roman" w:cs="Times New Roman"/>
          <w:color w:val="000000"/>
          <w:sz w:val="24"/>
          <w:szCs w:val="24"/>
          <w:highlight w:val="none"/>
          <w:lang w:val="en-US" w:eastAsia="zh-CN"/>
        </w:rPr>
        <w:t>。</w:t>
      </w:r>
    </w:p>
    <w:p>
      <w:pPr>
        <w:tabs>
          <w:tab w:val="left" w:pos="7365"/>
        </w:tabs>
        <w:adjustRightInd w:val="0"/>
        <w:spacing w:line="360" w:lineRule="auto"/>
        <w:ind w:firstLine="480" w:firstLineChars="200"/>
        <w:rPr>
          <w:rFonts w:hint="default" w:ascii="Times New Roman" w:hAnsi="Times New Roman" w:eastAsia="Times New Roman" w:cs="Times New Roman"/>
          <w:color w:val="000000"/>
          <w:sz w:val="24"/>
          <w:szCs w:val="24"/>
          <w:highlight w:val="none"/>
          <w:lang w:val="en-US" w:eastAsia="zh-CN"/>
        </w:rPr>
      </w:pPr>
      <w:r>
        <w:rPr>
          <w:rFonts w:hint="eastAsia" w:ascii="Times New Roman" w:hAnsi="Times New Roman" w:eastAsia="Times New Roman" w:cs="Times New Roman"/>
          <w:color w:val="000000"/>
          <w:kern w:val="2"/>
          <w:sz w:val="24"/>
          <w:szCs w:val="24"/>
          <w:lang w:val="en-US" w:eastAsia="zh-CN" w:bidi="ar-SA"/>
        </w:rPr>
        <w:t>2</w:t>
      </w:r>
      <w:r>
        <w:rPr>
          <w:rFonts w:hint="default" w:ascii="Times New Roman" w:hAnsi="Times New Roman" w:eastAsia="Times New Roman" w:cs="Times New Roman"/>
          <w:color w:val="000000"/>
          <w:kern w:val="2"/>
          <w:sz w:val="24"/>
          <w:szCs w:val="24"/>
          <w:lang w:val="en-US" w:eastAsia="zh-CN" w:bidi="ar-SA"/>
        </w:rPr>
        <w:t>）</w:t>
      </w:r>
      <w:r>
        <w:rPr>
          <w:rFonts w:hint="eastAsia" w:ascii="Times New Roman" w:hAnsi="Times New Roman" w:eastAsia="Times New Roman" w:cs="Times New Roman"/>
          <w:color w:val="000000"/>
          <w:kern w:val="2"/>
          <w:sz w:val="24"/>
          <w:szCs w:val="24"/>
          <w:lang w:val="en-US" w:eastAsia="zh-CN" w:bidi="ar-SA"/>
        </w:rPr>
        <w:t>蒸煮用水</w:t>
      </w:r>
    </w:p>
    <w:p>
      <w:pPr>
        <w:tabs>
          <w:tab w:val="left" w:pos="7365"/>
        </w:tabs>
        <w:adjustRightInd w:val="0"/>
        <w:spacing w:line="360" w:lineRule="auto"/>
        <w:ind w:firstLine="480" w:firstLineChars="200"/>
        <w:rPr>
          <w:rFonts w:hint="eastAsia" w:ascii="Times New Roman" w:hAnsi="Times New Roman" w:eastAsia="Times New Roman" w:cs="Times New Roman"/>
          <w:color w:val="000000"/>
          <w:sz w:val="24"/>
          <w:szCs w:val="24"/>
          <w:highlight w:val="none"/>
          <w:lang w:val="en-US" w:eastAsia="zh-CN"/>
        </w:rPr>
      </w:pPr>
      <w:r>
        <w:rPr>
          <w:rFonts w:hint="eastAsia" w:ascii="Times New Roman" w:hAnsi="Times New Roman" w:eastAsia="Times New Roman" w:cs="Times New Roman"/>
          <w:color w:val="000000"/>
          <w:sz w:val="24"/>
          <w:szCs w:val="24"/>
          <w:highlight w:val="none"/>
          <w:lang w:val="en-US" w:eastAsia="zh-CN"/>
        </w:rPr>
        <w:t>项目制取提取液时蒸煮工序用纯水量50</w:t>
      </w:r>
      <w:r>
        <w:rPr>
          <w:rFonts w:hint="default" w:ascii="Times New Roman" w:hAnsi="Times New Roman" w:eastAsia="Times New Roman" w:cs="Times New Roman"/>
          <w:color w:val="000000"/>
          <w:sz w:val="24"/>
          <w:szCs w:val="24"/>
          <w:highlight w:val="none"/>
          <w:lang w:val="en-US" w:eastAsia="zh-CN"/>
        </w:rPr>
        <w:t>m</w:t>
      </w:r>
      <w:r>
        <w:rPr>
          <w:rFonts w:hint="default" w:ascii="Times New Roman" w:hAnsi="Times New Roman" w:eastAsia="Times New Roman" w:cs="Times New Roman"/>
          <w:color w:val="000000"/>
          <w:sz w:val="24"/>
          <w:szCs w:val="24"/>
          <w:highlight w:val="none"/>
          <w:vertAlign w:val="superscript"/>
          <w:lang w:val="en-US" w:eastAsia="zh-CN"/>
        </w:rPr>
        <w:t>3</w:t>
      </w:r>
      <w:r>
        <w:rPr>
          <w:rFonts w:hint="default" w:ascii="Times New Roman" w:hAnsi="Times New Roman" w:eastAsia="Times New Roman" w:cs="Times New Roman"/>
          <w:color w:val="000000"/>
          <w:sz w:val="24"/>
          <w:szCs w:val="24"/>
          <w:highlight w:val="none"/>
          <w:lang w:val="en-US" w:eastAsia="zh-CN"/>
        </w:rPr>
        <w:t>/a</w:t>
      </w:r>
      <w:r>
        <w:rPr>
          <w:rFonts w:hint="eastAsia" w:ascii="Times New Roman" w:hAnsi="Times New Roman" w:eastAsia="Times New Roman" w:cs="Times New Roman"/>
          <w:color w:val="000000"/>
          <w:sz w:val="24"/>
          <w:szCs w:val="24"/>
          <w:highlight w:val="none"/>
          <w:lang w:val="en-US" w:eastAsia="zh-CN"/>
        </w:rPr>
        <w:t>，全部进入产品。</w:t>
      </w:r>
    </w:p>
    <w:p>
      <w:pPr>
        <w:tabs>
          <w:tab w:val="left" w:pos="7365"/>
        </w:tabs>
        <w:adjustRightInd w:val="0"/>
        <w:spacing w:line="360" w:lineRule="auto"/>
        <w:ind w:firstLine="480" w:firstLineChars="200"/>
        <w:rPr>
          <w:rFonts w:hint="default" w:ascii="Times New Roman" w:hAnsi="Times New Roman" w:eastAsia="Times New Roman" w:cs="Times New Roman"/>
          <w:color w:val="000000"/>
          <w:kern w:val="2"/>
          <w:sz w:val="24"/>
          <w:szCs w:val="24"/>
          <w:lang w:val="en-US" w:eastAsia="zh-CN" w:bidi="ar-SA"/>
        </w:rPr>
      </w:pPr>
      <w:r>
        <w:rPr>
          <w:rFonts w:hint="eastAsia" w:ascii="Times New Roman" w:hAnsi="Times New Roman" w:eastAsia="Times New Roman" w:cs="Times New Roman"/>
          <w:color w:val="000000"/>
          <w:kern w:val="2"/>
          <w:sz w:val="24"/>
          <w:szCs w:val="24"/>
          <w:lang w:val="en-US" w:eastAsia="zh-CN" w:bidi="ar-SA"/>
        </w:rPr>
        <w:t>3</w:t>
      </w:r>
      <w:r>
        <w:rPr>
          <w:rFonts w:hint="default" w:ascii="Times New Roman" w:hAnsi="Times New Roman" w:eastAsia="Times New Roman" w:cs="Times New Roman"/>
          <w:color w:val="000000"/>
          <w:kern w:val="2"/>
          <w:sz w:val="24"/>
          <w:szCs w:val="24"/>
          <w:lang w:val="en-US" w:eastAsia="zh-CN" w:bidi="ar-SA"/>
        </w:rPr>
        <w:t>）</w:t>
      </w:r>
      <w:r>
        <w:rPr>
          <w:rFonts w:hint="eastAsia" w:ascii="Times New Roman" w:hAnsi="Times New Roman" w:eastAsia="Times New Roman" w:cs="Times New Roman"/>
          <w:color w:val="000000"/>
          <w:kern w:val="2"/>
          <w:sz w:val="24"/>
          <w:szCs w:val="24"/>
          <w:lang w:val="en-US" w:eastAsia="zh-CN" w:bidi="ar-SA"/>
        </w:rPr>
        <w:t>纯水制备用水</w:t>
      </w:r>
    </w:p>
    <w:p>
      <w:pPr>
        <w:tabs>
          <w:tab w:val="left" w:pos="7365"/>
        </w:tabs>
        <w:adjustRightInd w:val="0"/>
        <w:spacing w:line="360" w:lineRule="auto"/>
        <w:ind w:firstLine="480" w:firstLineChars="200"/>
        <w:rPr>
          <w:rFonts w:hint="eastAsia" w:ascii="Times New Roman" w:hAnsi="Times New Roman" w:eastAsia="Times New Roman" w:cs="Times New Roman"/>
          <w:color w:val="000000"/>
          <w:kern w:val="2"/>
          <w:sz w:val="24"/>
          <w:szCs w:val="24"/>
          <w:lang w:val="en-US" w:eastAsia="zh-CN" w:bidi="ar-SA"/>
        </w:rPr>
      </w:pPr>
      <w:r>
        <w:rPr>
          <w:rFonts w:hint="eastAsia" w:ascii="Times New Roman" w:hAnsi="Times New Roman" w:eastAsia="Times New Roman" w:cs="Times New Roman"/>
          <w:color w:val="000000"/>
          <w:kern w:val="2"/>
          <w:sz w:val="24"/>
          <w:szCs w:val="24"/>
          <w:lang w:val="en-US" w:eastAsia="zh-CN" w:bidi="ar-SA"/>
        </w:rPr>
        <w:t>项目反渗透装置制备纯水，</w:t>
      </w:r>
      <w:r>
        <w:rPr>
          <w:rFonts w:hint="default" w:ascii="Times New Roman" w:hAnsi="Times New Roman" w:eastAsia="Times New Roman" w:cs="Times New Roman"/>
          <w:color w:val="000000"/>
          <w:kern w:val="2"/>
          <w:sz w:val="24"/>
          <w:szCs w:val="24"/>
          <w:lang w:val="en-US" w:eastAsia="zh-CN" w:bidi="ar-SA"/>
        </w:rPr>
        <w:t>产水率为80%，</w:t>
      </w:r>
      <w:r>
        <w:rPr>
          <w:rFonts w:hint="eastAsia" w:ascii="Times New Roman" w:hAnsi="Times New Roman" w:eastAsia="Times New Roman" w:cs="Times New Roman"/>
          <w:color w:val="000000"/>
          <w:kern w:val="2"/>
          <w:sz w:val="24"/>
          <w:szCs w:val="24"/>
          <w:lang w:val="en-US" w:eastAsia="zh-CN" w:bidi="ar-SA"/>
        </w:rPr>
        <w:t>项目纯水年用量为550</w:t>
      </w:r>
      <w:r>
        <w:rPr>
          <w:rFonts w:hint="default" w:ascii="Times New Roman" w:hAnsi="Times New Roman" w:eastAsia="Times New Roman" w:cs="Times New Roman"/>
          <w:color w:val="000000"/>
          <w:kern w:val="2"/>
          <w:sz w:val="24"/>
          <w:szCs w:val="24"/>
          <w:lang w:val="en-US" w:eastAsia="zh-CN" w:bidi="ar-SA"/>
        </w:rPr>
        <w:t>m</w:t>
      </w:r>
      <w:r>
        <w:rPr>
          <w:rFonts w:hint="default" w:ascii="Times New Roman" w:hAnsi="Times New Roman" w:eastAsia="Times New Roman" w:cs="Times New Roman"/>
          <w:color w:val="000000"/>
          <w:kern w:val="2"/>
          <w:sz w:val="24"/>
          <w:szCs w:val="24"/>
          <w:vertAlign w:val="superscript"/>
          <w:lang w:val="en-US" w:eastAsia="zh-CN" w:bidi="ar-SA"/>
        </w:rPr>
        <w:t>3</w:t>
      </w:r>
      <w:r>
        <w:rPr>
          <w:rFonts w:hint="default" w:ascii="Times New Roman" w:hAnsi="Times New Roman" w:eastAsia="Times New Roman" w:cs="Times New Roman"/>
          <w:color w:val="000000"/>
          <w:kern w:val="2"/>
          <w:sz w:val="24"/>
          <w:szCs w:val="24"/>
          <w:lang w:val="en-US" w:eastAsia="zh-CN" w:bidi="ar-SA"/>
        </w:rPr>
        <w:t>/a</w:t>
      </w:r>
      <w:r>
        <w:rPr>
          <w:rFonts w:hint="eastAsia" w:ascii="Times New Roman" w:hAnsi="Times New Roman" w:eastAsia="Times New Roman" w:cs="Times New Roman"/>
          <w:color w:val="000000"/>
          <w:kern w:val="2"/>
          <w:sz w:val="24"/>
          <w:szCs w:val="24"/>
          <w:lang w:val="en-US" w:eastAsia="zh-CN" w:bidi="ar-SA"/>
        </w:rPr>
        <w:t>，纯水制备用水量为687.5</w:t>
      </w:r>
      <w:r>
        <w:rPr>
          <w:rFonts w:hint="default" w:ascii="Times New Roman" w:hAnsi="Times New Roman" w:eastAsia="Times New Roman" w:cs="Times New Roman"/>
          <w:color w:val="000000"/>
          <w:kern w:val="2"/>
          <w:sz w:val="24"/>
          <w:szCs w:val="24"/>
          <w:lang w:val="en-US" w:eastAsia="zh-CN" w:bidi="ar-SA"/>
        </w:rPr>
        <w:t>m</w:t>
      </w:r>
      <w:r>
        <w:rPr>
          <w:rFonts w:hint="default" w:ascii="Times New Roman" w:hAnsi="Times New Roman" w:eastAsia="Times New Roman" w:cs="Times New Roman"/>
          <w:color w:val="000000"/>
          <w:kern w:val="2"/>
          <w:sz w:val="24"/>
          <w:szCs w:val="24"/>
          <w:vertAlign w:val="superscript"/>
          <w:lang w:val="en-US" w:eastAsia="zh-CN" w:bidi="ar-SA"/>
        </w:rPr>
        <w:t>3</w:t>
      </w:r>
      <w:r>
        <w:rPr>
          <w:rFonts w:hint="default" w:ascii="Times New Roman" w:hAnsi="Times New Roman" w:eastAsia="Times New Roman" w:cs="Times New Roman"/>
          <w:color w:val="000000"/>
          <w:kern w:val="2"/>
          <w:sz w:val="24"/>
          <w:szCs w:val="24"/>
          <w:lang w:val="en-US" w:eastAsia="zh-CN" w:bidi="ar-SA"/>
        </w:rPr>
        <w:t>/a</w:t>
      </w:r>
      <w:r>
        <w:rPr>
          <w:rFonts w:hint="eastAsia" w:ascii="Times New Roman" w:hAnsi="Times New Roman" w:eastAsia="Times New Roman" w:cs="Times New Roman"/>
          <w:color w:val="000000"/>
          <w:kern w:val="2"/>
          <w:sz w:val="24"/>
          <w:szCs w:val="24"/>
          <w:lang w:val="en-US" w:eastAsia="zh-CN" w:bidi="ar-SA"/>
        </w:rPr>
        <w:t>，浓水产生量为137.5</w:t>
      </w:r>
      <w:r>
        <w:rPr>
          <w:rFonts w:hint="default" w:ascii="Times New Roman" w:hAnsi="Times New Roman" w:eastAsia="Times New Roman" w:cs="Times New Roman"/>
          <w:color w:val="000000"/>
          <w:kern w:val="2"/>
          <w:sz w:val="24"/>
          <w:szCs w:val="24"/>
          <w:lang w:val="en-US" w:eastAsia="zh-CN" w:bidi="ar-SA"/>
        </w:rPr>
        <w:t>m</w:t>
      </w:r>
      <w:r>
        <w:rPr>
          <w:rFonts w:hint="default" w:ascii="Times New Roman" w:hAnsi="Times New Roman" w:eastAsia="Times New Roman" w:cs="Times New Roman"/>
          <w:color w:val="000000"/>
          <w:kern w:val="2"/>
          <w:sz w:val="24"/>
          <w:szCs w:val="24"/>
          <w:vertAlign w:val="superscript"/>
          <w:lang w:val="en-US" w:eastAsia="zh-CN" w:bidi="ar-SA"/>
        </w:rPr>
        <w:t>3</w:t>
      </w:r>
      <w:r>
        <w:rPr>
          <w:rFonts w:hint="default" w:ascii="Times New Roman" w:hAnsi="Times New Roman" w:eastAsia="Times New Roman" w:cs="Times New Roman"/>
          <w:color w:val="000000"/>
          <w:kern w:val="2"/>
          <w:sz w:val="24"/>
          <w:szCs w:val="24"/>
          <w:lang w:val="en-US" w:eastAsia="zh-CN" w:bidi="ar-SA"/>
        </w:rPr>
        <w:t>/a</w:t>
      </w:r>
      <w:r>
        <w:rPr>
          <w:rFonts w:hint="eastAsia" w:ascii="Times New Roman" w:hAnsi="Times New Roman" w:eastAsia="Times New Roman" w:cs="Times New Roman"/>
          <w:color w:val="000000"/>
          <w:kern w:val="2"/>
          <w:sz w:val="24"/>
          <w:szCs w:val="24"/>
          <w:lang w:val="en-US" w:eastAsia="zh-CN" w:bidi="ar-SA"/>
        </w:rPr>
        <w:t>。</w:t>
      </w:r>
    </w:p>
    <w:p>
      <w:pPr>
        <w:pStyle w:val="25"/>
        <w:rPr>
          <w:rFonts w:hint="eastAsia"/>
          <w:lang w:val="en-US" w:eastAsia="zh-CN"/>
        </w:rPr>
      </w:pPr>
      <w:r>
        <w:rPr>
          <w:sz w:val="21"/>
        </w:rPr>
        <mc:AlternateContent>
          <mc:Choice Requires="wpg">
            <w:drawing>
              <wp:anchor distT="0" distB="0" distL="114300" distR="114300" simplePos="0" relativeHeight="251673600" behindDoc="0" locked="0" layoutInCell="1" allowOverlap="1">
                <wp:simplePos x="0" y="0"/>
                <wp:positionH relativeFrom="column">
                  <wp:posOffset>197485</wp:posOffset>
                </wp:positionH>
                <wp:positionV relativeFrom="paragraph">
                  <wp:posOffset>33020</wp:posOffset>
                </wp:positionV>
                <wp:extent cx="5244465" cy="524510"/>
                <wp:effectExtent l="4445" t="4445" r="8890" b="19685"/>
                <wp:wrapNone/>
                <wp:docPr id="136" name="组合 136"/>
                <wp:cNvGraphicFramePr/>
                <a:graphic xmlns:a="http://schemas.openxmlformats.org/drawingml/2006/main">
                  <a:graphicData uri="http://schemas.microsoft.com/office/word/2010/wordprocessingGroup">
                    <wpg:wgp>
                      <wpg:cNvGrpSpPr/>
                      <wpg:grpSpPr>
                        <a:xfrm>
                          <a:off x="0" y="0"/>
                          <a:ext cx="5244465" cy="524510"/>
                          <a:chOff x="6848" y="243326"/>
                          <a:chExt cx="8259" cy="826"/>
                        </a:xfrm>
                      </wpg:grpSpPr>
                      <wps:wsp>
                        <wps:cNvPr id="65" name="流程图: 过程 65"/>
                        <wps:cNvSpPr/>
                        <wps:spPr>
                          <a:xfrm>
                            <a:off x="6848" y="243400"/>
                            <a:ext cx="807" cy="54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原水</w:t>
                              </w:r>
                            </w:p>
                          </w:txbxContent>
                        </wps:txbx>
                        <wps:bodyPr upright="1"/>
                      </wps:wsp>
                      <wps:wsp>
                        <wps:cNvPr id="66" name="直接连接符 66"/>
                        <wps:cNvCnPr/>
                        <wps:spPr>
                          <a:xfrm flipV="1">
                            <a:off x="7655" y="243693"/>
                            <a:ext cx="321" cy="1"/>
                          </a:xfrm>
                          <a:prstGeom prst="line">
                            <a:avLst/>
                          </a:prstGeom>
                          <a:ln w="9525" cap="flat" cmpd="sng">
                            <a:solidFill>
                              <a:srgbClr val="000000"/>
                            </a:solidFill>
                            <a:prstDash val="solid"/>
                            <a:headEnd type="none" w="med" len="med"/>
                            <a:tailEnd type="arrow" w="med" len="med"/>
                          </a:ln>
                        </wps:spPr>
                        <wps:bodyPr upright="1"/>
                      </wps:wsp>
                      <wps:wsp>
                        <wps:cNvPr id="67" name="流程图: 过程 67"/>
                        <wps:cNvSpPr/>
                        <wps:spPr>
                          <a:xfrm>
                            <a:off x="7983" y="243397"/>
                            <a:ext cx="1598" cy="5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石英砂过滤器</w:t>
                              </w:r>
                            </w:p>
                          </w:txbxContent>
                        </wps:txbx>
                        <wps:bodyPr upright="1"/>
                      </wps:wsp>
                      <wps:wsp>
                        <wps:cNvPr id="68" name="直接连接符 68"/>
                        <wps:cNvCnPr/>
                        <wps:spPr>
                          <a:xfrm flipV="1">
                            <a:off x="9574" y="243663"/>
                            <a:ext cx="359" cy="13"/>
                          </a:xfrm>
                          <a:prstGeom prst="line">
                            <a:avLst/>
                          </a:prstGeom>
                          <a:ln w="9525" cap="flat" cmpd="sng">
                            <a:solidFill>
                              <a:srgbClr val="000000"/>
                            </a:solidFill>
                            <a:prstDash val="solid"/>
                            <a:headEnd type="none" w="med" len="med"/>
                            <a:tailEnd type="arrow" w="med" len="med"/>
                          </a:ln>
                        </wps:spPr>
                        <wps:bodyPr upright="1"/>
                      </wps:wsp>
                      <wps:wsp>
                        <wps:cNvPr id="72" name="流程图: 过程 72"/>
                        <wps:cNvSpPr/>
                        <wps:spPr>
                          <a:xfrm>
                            <a:off x="9965" y="243410"/>
                            <a:ext cx="958" cy="54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软水器</w:t>
                              </w:r>
                            </w:p>
                          </w:txbxContent>
                        </wps:txbx>
                        <wps:bodyPr upright="1"/>
                      </wps:wsp>
                      <wps:wsp>
                        <wps:cNvPr id="74" name="直接连接符 74"/>
                        <wps:cNvCnPr/>
                        <wps:spPr>
                          <a:xfrm flipV="1">
                            <a:off x="10934" y="243701"/>
                            <a:ext cx="348" cy="13"/>
                          </a:xfrm>
                          <a:prstGeom prst="line">
                            <a:avLst/>
                          </a:prstGeom>
                          <a:ln w="9525" cap="flat" cmpd="sng">
                            <a:solidFill>
                              <a:srgbClr val="000000"/>
                            </a:solidFill>
                            <a:prstDash val="solid"/>
                            <a:headEnd type="none" w="med" len="med"/>
                            <a:tailEnd type="arrow" w="med" len="med"/>
                          </a:ln>
                        </wps:spPr>
                        <wps:bodyPr upright="1"/>
                      </wps:wsp>
                      <wps:wsp>
                        <wps:cNvPr id="77" name="流程图: 过程 77"/>
                        <wps:cNvSpPr/>
                        <wps:spPr>
                          <a:xfrm>
                            <a:off x="11285" y="243459"/>
                            <a:ext cx="1152" cy="49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default" w:eastAsia="宋体"/>
                                  <w:lang w:val="en-US" w:eastAsia="zh-CN"/>
                                </w:rPr>
                              </w:pPr>
                              <w:r>
                                <w:rPr>
                                  <w:rFonts w:hint="eastAsia" w:eastAsia="宋体"/>
                                  <w:lang w:val="en-US" w:eastAsia="zh-CN"/>
                                </w:rPr>
                                <w:t>原水泵器</w:t>
                              </w:r>
                            </w:p>
                          </w:txbxContent>
                        </wps:txbx>
                        <wps:bodyPr upright="1"/>
                      </wps:wsp>
                      <wps:wsp>
                        <wps:cNvPr id="78" name="直接连接符 78"/>
                        <wps:cNvCnPr/>
                        <wps:spPr>
                          <a:xfrm flipV="1">
                            <a:off x="12439" y="243724"/>
                            <a:ext cx="346" cy="1"/>
                          </a:xfrm>
                          <a:prstGeom prst="line">
                            <a:avLst/>
                          </a:prstGeom>
                          <a:ln w="9525" cap="flat" cmpd="sng">
                            <a:solidFill>
                              <a:srgbClr val="000000"/>
                            </a:solidFill>
                            <a:prstDash val="solid"/>
                            <a:headEnd type="none" w="med" len="med"/>
                            <a:tailEnd type="arrow" w="med" len="med"/>
                          </a:ln>
                        </wps:spPr>
                        <wps:bodyPr upright="1"/>
                      </wps:wsp>
                      <wps:wsp>
                        <wps:cNvPr id="82" name="流程图: 过程 82"/>
                        <wps:cNvSpPr/>
                        <wps:spPr>
                          <a:xfrm>
                            <a:off x="12792" y="243471"/>
                            <a:ext cx="1278" cy="53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RO膜装置</w:t>
                              </w:r>
                            </w:p>
                          </w:txbxContent>
                        </wps:txbx>
                        <wps:bodyPr upright="1"/>
                      </wps:wsp>
                      <wps:wsp>
                        <wps:cNvPr id="84" name="直接连接符 84"/>
                        <wps:cNvCnPr/>
                        <wps:spPr>
                          <a:xfrm flipV="1">
                            <a:off x="14109" y="243734"/>
                            <a:ext cx="346" cy="1"/>
                          </a:xfrm>
                          <a:prstGeom prst="line">
                            <a:avLst/>
                          </a:prstGeom>
                          <a:ln w="9525" cap="flat" cmpd="sng">
                            <a:solidFill>
                              <a:srgbClr val="000000"/>
                            </a:solidFill>
                            <a:prstDash val="solid"/>
                            <a:headEnd type="none" w="med" len="med"/>
                            <a:tailEnd type="arrow" w="med" len="med"/>
                          </a:ln>
                        </wps:spPr>
                        <wps:bodyPr upright="1"/>
                      </wps:wsp>
                      <wps:wsp>
                        <wps:cNvPr id="85" name="流程图: 过程 85"/>
                        <wps:cNvSpPr/>
                        <wps:spPr>
                          <a:xfrm>
                            <a:off x="14473" y="243326"/>
                            <a:ext cx="634" cy="82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纯水</w:t>
                              </w:r>
                            </w:p>
                          </w:txbxContent>
                        </wps:txbx>
                        <wps:bodyPr upright="1"/>
                      </wps:wsp>
                    </wpg:wgp>
                  </a:graphicData>
                </a:graphic>
              </wp:anchor>
            </w:drawing>
          </mc:Choice>
          <mc:Fallback>
            <w:pict>
              <v:group id="_x0000_s1026" o:spid="_x0000_s1026" o:spt="203" style="position:absolute;left:0pt;margin-left:15.55pt;margin-top:2.6pt;height:41.3pt;width:412.95pt;z-index:251673600;mso-width-relative:page;mso-height-relative:page;" coordorigin="6848,243326" coordsize="8259,826" o:gfxdata="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">
                <o:lock v:ext="edit" aspectratio="f"/>
                <v:shape id="_x0000_s1026" o:spid="_x0000_s1026" o:spt="109" type="#_x0000_t109" style="position:absolute;left:6848;top:243400;height:547;width:807;" fillcolor="#FFFFFF" filled="t" stroked="t" coordsize="21600,21600" o:gfxdata="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RodG/&#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lang w:val="en-US" w:eastAsia="zh-CN"/>
                          </w:rPr>
                        </w:pPr>
                        <w:r>
                          <w:rPr>
                            <w:rFonts w:hint="eastAsia"/>
                            <w:lang w:val="en-US" w:eastAsia="zh-CN"/>
                          </w:rPr>
                          <w:t>原水</w:t>
                        </w:r>
                      </w:p>
                    </w:txbxContent>
                  </v:textbox>
                </v:shape>
                <v:line id="_x0000_s1026" o:spid="_x0000_s1026" o:spt="20" style="position:absolute;left:7655;top:243693;flip:y;height:1;width:321;" filled="f" stroked="t" coordsize="21600,21600" o:gfxdata="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62j9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109" type="#_x0000_t109" style="position:absolute;left:7983;top:243397;height:545;width:1598;" fillcolor="#FFFFFF" filled="t" stroked="t" coordsize="21600,21600" o:gfxdata="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Pmj2/&#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石英砂过滤器</w:t>
                        </w:r>
                      </w:p>
                    </w:txbxContent>
                  </v:textbox>
                </v:shape>
                <v:line id="_x0000_s1026" o:spid="_x0000_s1026" o:spt="20" style="position:absolute;left:9574;top:243663;flip:y;height:13;width:359;" filled="f" stroked="t" coordsize="21600,21600" o:gfxdata="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OFkU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shape id="_x0000_s1026" o:spid="_x0000_s1026" o:spt="109" type="#_x0000_t109" style="position:absolute;left:9965;top:243410;height:547;width:958;" fillcolor="#FFFFFF" filled="t" stroked="t" coordsize="21600,21600" o:gfxdata="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hr3i/&#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软水器</w:t>
                        </w:r>
                      </w:p>
                    </w:txbxContent>
                  </v:textbox>
                </v:shape>
                <v:line id="_x0000_s1026" o:spid="_x0000_s1026" o:spt="20" style="position:absolute;left:10934;top:243701;flip:y;height:13;width:348;" filled="f" stroked="t" coordsize="21600,21600" o:gfxdata="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rMXM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109" type="#_x0000_t109" style="position:absolute;left:11285;top:243459;height:493;width:1152;" fillcolor="#FFFFFF" filled="t" stroked="t" coordsize="21600,21600" o:gfxdata="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WDOC/&#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auto"/>
                          <w:jc w:val="center"/>
                          <w:rPr>
                            <w:rFonts w:hint="default" w:eastAsia="宋体"/>
                            <w:lang w:val="en-US" w:eastAsia="zh-CN"/>
                          </w:rPr>
                        </w:pPr>
                        <w:r>
                          <w:rPr>
                            <w:rFonts w:hint="eastAsia" w:eastAsia="宋体"/>
                            <w:lang w:val="en-US" w:eastAsia="zh-CN"/>
                          </w:rPr>
                          <w:t>原水泵器</w:t>
                        </w:r>
                      </w:p>
                    </w:txbxContent>
                  </v:textbox>
                </v:shape>
                <v:line id="_x0000_s1026" o:spid="_x0000_s1026" o:spt="20" style="position:absolute;left:12439;top:243724;flip:y;height:1;width:346;" filled="f" stroked="t" coordsize="21600,21600" o:gfxdata="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4c/J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shape id="_x0000_s1026" o:spid="_x0000_s1026" o:spt="109" type="#_x0000_t109" style="position:absolute;left:12792;top:243471;height:534;width:1278;" fillcolor="#FFFFFF" filled="t" stroked="t" coordsize="21600,21600" o:gfxdata="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TfX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RO膜装置</w:t>
                        </w:r>
                      </w:p>
                    </w:txbxContent>
                  </v:textbox>
                </v:shape>
                <v:line id="_x0000_s1026" o:spid="_x0000_s1026" o:spt="20" style="position:absolute;left:14109;top:243734;flip:y;height:1;width:346;" filled="f" stroked="t" coordsize="21600,21600" o:gfxdata="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Xr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109" type="#_x0000_t109" style="position:absolute;left:14473;top:243326;height:826;width:634;" fillcolor="#FFFFFF" filled="t" stroked="t" coordsize="21600,21600" o:gfxdata="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51HK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纯水</w:t>
                        </w:r>
                      </w:p>
                    </w:txbxContent>
                  </v:textbox>
                </v:shape>
              </v:group>
            </w:pict>
          </mc:Fallback>
        </mc:AlternateContent>
      </w:r>
    </w:p>
    <w:p>
      <w:pPr>
        <w:tabs>
          <w:tab w:val="left" w:pos="7365"/>
        </w:tabs>
        <w:adjustRightInd w:val="0"/>
        <w:spacing w:line="360" w:lineRule="auto"/>
        <w:rPr>
          <w:sz w:val="24"/>
        </w:rPr>
      </w:pPr>
      <w:r>
        <w:rPr>
          <w:sz w:val="24"/>
        </w:rPr>
        <mc:AlternateContent>
          <mc:Choice Requires="wps">
            <w:drawing>
              <wp:anchor distT="0" distB="0" distL="114300" distR="114300" simplePos="0" relativeHeight="251674624" behindDoc="0" locked="0" layoutInCell="1" allowOverlap="1">
                <wp:simplePos x="0" y="0"/>
                <wp:positionH relativeFrom="column">
                  <wp:posOffset>1617980</wp:posOffset>
                </wp:positionH>
                <wp:positionV relativeFrom="paragraph">
                  <wp:posOffset>267970</wp:posOffset>
                </wp:positionV>
                <wp:extent cx="2689860" cy="269875"/>
                <wp:effectExtent l="0" t="0" r="0" b="0"/>
                <wp:wrapNone/>
                <wp:docPr id="138" name="文本框 138"/>
                <wp:cNvGraphicFramePr/>
                <a:graphic xmlns:a="http://schemas.openxmlformats.org/drawingml/2006/main">
                  <a:graphicData uri="http://schemas.microsoft.com/office/word/2010/wordprocessingShape">
                    <wps:wsp>
                      <wps:cNvSpPr txBox="1"/>
                      <wps:spPr>
                        <a:xfrm>
                          <a:off x="1841500" y="5866765"/>
                          <a:ext cx="2689860" cy="269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Times New Roman" w:hAnsi="Times New Roman" w:eastAsia="宋体" w:cs="Times New Roman"/>
                                <w:b/>
                                <w:bCs/>
                                <w:color w:val="000000"/>
                                <w:sz w:val="21"/>
                                <w:szCs w:val="21"/>
                                <w:lang w:val="en-US" w:eastAsia="zh-CN"/>
                              </w:rPr>
                              <w:t>图2-1</w:t>
                            </w:r>
                            <w:r>
                              <w:rPr>
                                <w:rFonts w:hint="default" w:ascii="Times New Roman" w:hAnsi="Times New Roman" w:cs="Times New Roman"/>
                                <w:b/>
                                <w:bCs/>
                                <w:color w:val="000000"/>
                                <w:sz w:val="21"/>
                                <w:szCs w:val="21"/>
                                <w:lang w:val="en-US" w:eastAsia="zh-CN"/>
                              </w:rPr>
                              <w:t>反渗透装置制备纯水工艺流程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4pt;margin-top:21.1pt;height:21.25pt;width:211.8pt;z-index:251674624;mso-width-relative:page;mso-height-relative:page;" filled="f" stroked="f" coordsize="21600,21600" o:gfxdata="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cao17bAAAACQEAAA8AAAAA&#10;AAAAAQAgAAAAIgAAAGRycy9kb3ducmV2LnhtbFBLAQIUABQAAAAIAIdO4kAeAynySgIAAHYEAAAO&#10;AAAAAAAAAAEAIAAAACoBAABkcnMvZTJvRG9jLnhtbFBLBQYAAAAABgAGAFkBAADmBQAAAAA=&#10;">
                <v:fill on="f" focussize="0,0"/>
                <v:stroke on="f" weight="0.5pt"/>
                <v:imagedata o:title=""/>
                <o:lock v:ext="edit" aspectratio="f"/>
                <v:textbox>
                  <w:txbxContent>
                    <w:p>
                      <w:r>
                        <w:rPr>
                          <w:rFonts w:hint="default" w:ascii="Times New Roman" w:hAnsi="Times New Roman" w:eastAsia="宋体" w:cs="Times New Roman"/>
                          <w:b/>
                          <w:bCs/>
                          <w:color w:val="000000"/>
                          <w:sz w:val="21"/>
                          <w:szCs w:val="21"/>
                          <w:lang w:val="en-US" w:eastAsia="zh-CN"/>
                        </w:rPr>
                        <w:t>图2-1</w:t>
                      </w:r>
                      <w:r>
                        <w:rPr>
                          <w:rFonts w:hint="default" w:ascii="Times New Roman" w:hAnsi="Times New Roman" w:cs="Times New Roman"/>
                          <w:b/>
                          <w:bCs/>
                          <w:color w:val="000000"/>
                          <w:sz w:val="21"/>
                          <w:szCs w:val="21"/>
                          <w:lang w:val="en-US" w:eastAsia="zh-CN"/>
                        </w:rPr>
                        <w:t>反渗透装置制备纯水工艺流程</w:t>
                      </w:r>
                    </w:p>
                  </w:txbxContent>
                </v:textbox>
              </v:shape>
            </w:pict>
          </mc:Fallback>
        </mc:AlternateContent>
      </w:r>
    </w:p>
    <w:p>
      <w:pPr>
        <w:pStyle w:val="25"/>
        <w:rPr>
          <w:rFonts w:hint="eastAsia"/>
          <w:lang w:val="en-US" w:eastAsia="zh-CN"/>
        </w:rPr>
      </w:pPr>
    </w:p>
    <w:p>
      <w:pPr>
        <w:tabs>
          <w:tab w:val="left" w:pos="7365"/>
        </w:tabs>
        <w:adjustRightInd w:val="0"/>
        <w:spacing w:line="360" w:lineRule="auto"/>
        <w:ind w:firstLine="480" w:firstLineChars="200"/>
        <w:rPr>
          <w:rFonts w:hint="default" w:ascii="Times New Roman" w:hAnsi="Times New Roman" w:eastAsia="Times New Roman" w:cs="Times New Roman"/>
          <w:color w:val="000000"/>
          <w:kern w:val="2"/>
          <w:sz w:val="24"/>
          <w:szCs w:val="24"/>
          <w:lang w:val="en-US" w:eastAsia="zh-CN" w:bidi="ar-SA"/>
        </w:rPr>
      </w:pPr>
      <w:r>
        <w:rPr>
          <w:rFonts w:hint="eastAsia" w:ascii="Times New Roman" w:hAnsi="Times New Roman" w:eastAsia="Times New Roman" w:cs="Times New Roman"/>
          <w:color w:val="000000"/>
          <w:kern w:val="2"/>
          <w:sz w:val="24"/>
          <w:szCs w:val="24"/>
          <w:lang w:val="en-US" w:eastAsia="zh-CN" w:bidi="ar-SA"/>
        </w:rPr>
        <w:t>4</w:t>
      </w:r>
      <w:r>
        <w:rPr>
          <w:rFonts w:hint="default" w:ascii="Times New Roman" w:hAnsi="Times New Roman" w:eastAsia="Times New Roman" w:cs="Times New Roman"/>
          <w:color w:val="000000"/>
          <w:kern w:val="2"/>
          <w:sz w:val="24"/>
          <w:szCs w:val="24"/>
          <w:lang w:val="en-US" w:eastAsia="zh-CN" w:bidi="ar-SA"/>
        </w:rPr>
        <w:t>）</w:t>
      </w:r>
      <w:r>
        <w:rPr>
          <w:rFonts w:hint="eastAsia" w:ascii="Times New Roman" w:hAnsi="Times New Roman" w:eastAsia="Times New Roman" w:cs="Times New Roman"/>
          <w:color w:val="000000"/>
          <w:kern w:val="2"/>
          <w:sz w:val="24"/>
          <w:szCs w:val="24"/>
          <w:lang w:val="en-US" w:eastAsia="zh-CN" w:bidi="ar-SA"/>
        </w:rPr>
        <w:t>地面清洗用水</w:t>
      </w:r>
    </w:p>
    <w:p>
      <w:pPr>
        <w:tabs>
          <w:tab w:val="left" w:pos="7365"/>
        </w:tabs>
        <w:adjustRightInd w:val="0"/>
        <w:spacing w:line="360" w:lineRule="auto"/>
        <w:ind w:firstLine="480" w:firstLineChars="200"/>
        <w:rPr>
          <w:rFonts w:hint="eastAsia" w:ascii="Times New Roman" w:hAnsi="Times New Roman" w:eastAsia="Times New Roman" w:cs="Times New Roman"/>
          <w:color w:val="000000"/>
          <w:kern w:val="2"/>
          <w:sz w:val="24"/>
          <w:szCs w:val="24"/>
          <w:lang w:val="en-US" w:eastAsia="zh-CN" w:bidi="ar-SA"/>
        </w:rPr>
      </w:pPr>
      <w:r>
        <w:rPr>
          <w:rFonts w:hint="default" w:ascii="Times New Roman" w:hAnsi="Times New Roman" w:eastAsia="Times New Roman" w:cs="Times New Roman"/>
          <w:color w:val="000000"/>
          <w:kern w:val="2"/>
          <w:sz w:val="24"/>
          <w:szCs w:val="24"/>
          <w:lang w:val="en-US" w:eastAsia="zh-CN" w:bidi="ar-SA"/>
        </w:rPr>
        <w:t>地面冲洗用水量为2.0L/m</w:t>
      </w:r>
      <w:r>
        <w:rPr>
          <w:rFonts w:hint="default" w:ascii="Times New Roman" w:hAnsi="Times New Roman" w:eastAsia="Times New Roman" w:cs="Times New Roman"/>
          <w:color w:val="000000"/>
          <w:kern w:val="2"/>
          <w:sz w:val="24"/>
          <w:szCs w:val="24"/>
          <w:vertAlign w:val="superscript"/>
          <w:lang w:val="en-US" w:eastAsia="zh-CN" w:bidi="ar-SA"/>
        </w:rPr>
        <w:t>2</w:t>
      </w:r>
      <w:r>
        <w:rPr>
          <w:rFonts w:hint="default" w:ascii="Times New Roman" w:hAnsi="Times New Roman" w:eastAsia="Times New Roman" w:cs="Times New Roman"/>
          <w:color w:val="000000"/>
          <w:kern w:val="2"/>
          <w:sz w:val="24"/>
          <w:szCs w:val="24"/>
          <w:lang w:val="en-US" w:eastAsia="zh-CN" w:bidi="ar-SA"/>
        </w:rPr>
        <w:t>，项目生产区建筑面积约为</w:t>
      </w:r>
      <w:r>
        <w:rPr>
          <w:rFonts w:hint="eastAsia" w:ascii="Times New Roman" w:hAnsi="Times New Roman" w:eastAsia="Times New Roman" w:cs="Times New Roman"/>
          <w:color w:val="000000"/>
          <w:kern w:val="2"/>
          <w:sz w:val="24"/>
          <w:szCs w:val="24"/>
          <w:lang w:val="en-US" w:eastAsia="zh-CN" w:bidi="ar-SA"/>
        </w:rPr>
        <w:t>3000</w:t>
      </w:r>
      <w:r>
        <w:rPr>
          <w:rFonts w:hint="default" w:ascii="Times New Roman" w:hAnsi="Times New Roman" w:eastAsia="Times New Roman" w:cs="Times New Roman"/>
          <w:color w:val="000000"/>
          <w:kern w:val="2"/>
          <w:sz w:val="24"/>
          <w:szCs w:val="24"/>
          <w:lang w:val="en-US" w:eastAsia="zh-CN" w:bidi="ar-SA"/>
        </w:rPr>
        <w:t>m</w:t>
      </w:r>
      <w:r>
        <w:rPr>
          <w:rFonts w:hint="default" w:ascii="Times New Roman" w:hAnsi="Times New Roman" w:eastAsia="Times New Roman" w:cs="Times New Roman"/>
          <w:color w:val="000000"/>
          <w:kern w:val="2"/>
          <w:sz w:val="24"/>
          <w:szCs w:val="24"/>
          <w:vertAlign w:val="superscript"/>
          <w:lang w:val="en-US" w:eastAsia="zh-CN" w:bidi="ar-SA"/>
        </w:rPr>
        <w:t>2</w:t>
      </w:r>
      <w:r>
        <w:rPr>
          <w:rFonts w:hint="default" w:ascii="Times New Roman" w:hAnsi="Times New Roman" w:eastAsia="Times New Roman" w:cs="Times New Roman"/>
          <w:color w:val="000000"/>
          <w:kern w:val="2"/>
          <w:sz w:val="24"/>
          <w:szCs w:val="24"/>
          <w:lang w:val="en-US" w:eastAsia="zh-CN" w:bidi="ar-SA"/>
        </w:rPr>
        <w:t>，则地面冲洗用水量</w:t>
      </w:r>
      <w:r>
        <w:rPr>
          <w:rFonts w:hint="eastAsia" w:ascii="Times New Roman" w:hAnsi="Times New Roman" w:eastAsia="Times New Roman" w:cs="Times New Roman"/>
          <w:color w:val="000000"/>
          <w:kern w:val="2"/>
          <w:sz w:val="24"/>
          <w:szCs w:val="24"/>
          <w:lang w:val="en-US" w:eastAsia="zh-CN" w:bidi="ar-SA"/>
        </w:rPr>
        <w:t>300</w:t>
      </w:r>
      <w:r>
        <w:rPr>
          <w:rFonts w:hint="default" w:ascii="Times New Roman" w:hAnsi="Times New Roman" w:eastAsia="Times New Roman" w:cs="Times New Roman"/>
          <w:color w:val="000000"/>
          <w:kern w:val="2"/>
          <w:sz w:val="24"/>
          <w:szCs w:val="24"/>
          <w:lang w:val="en-US" w:eastAsia="zh-CN" w:bidi="ar-SA"/>
        </w:rPr>
        <w:t>m</w:t>
      </w:r>
      <w:r>
        <w:rPr>
          <w:rFonts w:hint="default" w:ascii="Times New Roman" w:hAnsi="Times New Roman" w:eastAsia="Times New Roman" w:cs="Times New Roman"/>
          <w:color w:val="000000"/>
          <w:kern w:val="2"/>
          <w:sz w:val="24"/>
          <w:szCs w:val="24"/>
          <w:vertAlign w:val="superscript"/>
          <w:lang w:val="en-US" w:eastAsia="zh-CN" w:bidi="ar-SA"/>
        </w:rPr>
        <w:t>3</w:t>
      </w:r>
      <w:r>
        <w:rPr>
          <w:rFonts w:hint="default" w:ascii="Times New Roman" w:hAnsi="Times New Roman" w:eastAsia="Times New Roman" w:cs="Times New Roman"/>
          <w:color w:val="000000"/>
          <w:kern w:val="2"/>
          <w:sz w:val="24"/>
          <w:szCs w:val="24"/>
          <w:lang w:val="en-US" w:eastAsia="zh-CN" w:bidi="ar-SA"/>
        </w:rPr>
        <w:t>/a。</w:t>
      </w:r>
    </w:p>
    <w:p>
      <w:pPr>
        <w:tabs>
          <w:tab w:val="left" w:pos="7365"/>
        </w:tabs>
        <w:adjustRightInd w:val="0"/>
        <w:spacing w:line="360" w:lineRule="auto"/>
        <w:ind w:firstLine="480" w:firstLineChars="200"/>
        <w:rPr>
          <w:rFonts w:hint="default" w:ascii="Times New Roman" w:hAnsi="Times New Roman" w:eastAsia="Times New Roman" w:cs="Times New Roman"/>
          <w:color w:val="000000"/>
          <w:kern w:val="2"/>
          <w:sz w:val="24"/>
          <w:szCs w:val="24"/>
          <w:lang w:val="en-US" w:eastAsia="zh-CN" w:bidi="ar-SA"/>
        </w:rPr>
      </w:pPr>
      <w:r>
        <w:rPr>
          <w:rFonts w:hint="eastAsia" w:ascii="Times New Roman" w:hAnsi="Times New Roman" w:eastAsia="Times New Roman" w:cs="Times New Roman"/>
          <w:color w:val="000000"/>
          <w:kern w:val="2"/>
          <w:sz w:val="24"/>
          <w:szCs w:val="24"/>
          <w:lang w:val="en-US" w:eastAsia="zh-CN" w:bidi="ar-SA"/>
        </w:rPr>
        <w:t>5</w:t>
      </w:r>
      <w:r>
        <w:rPr>
          <w:rFonts w:hint="default" w:ascii="Times New Roman" w:hAnsi="Times New Roman" w:eastAsia="Times New Roman" w:cs="Times New Roman"/>
          <w:color w:val="000000"/>
          <w:kern w:val="2"/>
          <w:sz w:val="24"/>
          <w:szCs w:val="24"/>
          <w:lang w:val="en-US" w:eastAsia="zh-CN" w:bidi="ar-SA"/>
        </w:rPr>
        <w:t>）</w:t>
      </w:r>
      <w:r>
        <w:rPr>
          <w:rFonts w:hint="eastAsia" w:ascii="Times New Roman" w:hAnsi="Times New Roman" w:eastAsia="Times New Roman" w:cs="Times New Roman"/>
          <w:color w:val="000000"/>
          <w:kern w:val="2"/>
          <w:sz w:val="24"/>
          <w:szCs w:val="24"/>
          <w:lang w:val="en-US" w:eastAsia="zh-CN" w:bidi="ar-SA"/>
        </w:rPr>
        <w:t>水喷淋用水</w:t>
      </w:r>
    </w:p>
    <w:p>
      <w:pPr>
        <w:tabs>
          <w:tab w:val="left" w:pos="7365"/>
        </w:tabs>
        <w:adjustRightInd w:val="0"/>
        <w:spacing w:line="360" w:lineRule="auto"/>
        <w:ind w:firstLine="480" w:firstLineChars="200"/>
        <w:rPr>
          <w:rFonts w:hint="eastAsia" w:ascii="Times New Roman" w:hAnsi="Times New Roman" w:eastAsia="Times New Roman" w:cs="Times New Roman"/>
          <w:color w:val="000000"/>
          <w:kern w:val="2"/>
          <w:sz w:val="24"/>
          <w:szCs w:val="24"/>
          <w:lang w:val="en-US" w:eastAsia="zh-CN" w:bidi="ar-SA"/>
        </w:rPr>
      </w:pPr>
      <w:r>
        <w:rPr>
          <w:rFonts w:hint="default" w:ascii="Times New Roman" w:hAnsi="Times New Roman" w:eastAsia="Times New Roman" w:cs="Times New Roman"/>
          <w:color w:val="000000"/>
          <w:kern w:val="2"/>
          <w:sz w:val="24"/>
          <w:szCs w:val="24"/>
          <w:lang w:val="zh-CN" w:eastAsia="zh-CN" w:bidi="ar-SA"/>
        </w:rPr>
        <w:t>项目实验过程产生的</w:t>
      </w:r>
      <w:r>
        <w:rPr>
          <w:rFonts w:hint="eastAsia" w:ascii="Times New Roman" w:hAnsi="Times New Roman" w:eastAsia="Times New Roman" w:cs="Times New Roman"/>
          <w:color w:val="000000"/>
          <w:kern w:val="2"/>
          <w:sz w:val="24"/>
          <w:szCs w:val="24"/>
          <w:lang w:val="en-US" w:eastAsia="zh-CN" w:bidi="ar-SA"/>
        </w:rPr>
        <w:t>异味气体通过集气罩</w:t>
      </w:r>
      <w:r>
        <w:rPr>
          <w:rFonts w:hint="default" w:ascii="Times New Roman" w:hAnsi="Times New Roman" w:eastAsia="Times New Roman" w:cs="Times New Roman"/>
          <w:color w:val="000000"/>
          <w:kern w:val="2"/>
          <w:sz w:val="24"/>
          <w:szCs w:val="24"/>
          <w:lang w:val="en-US" w:eastAsia="zh-CN" w:bidi="ar-SA"/>
        </w:rPr>
        <w:t>进行</w:t>
      </w:r>
      <w:r>
        <w:rPr>
          <w:rFonts w:hint="eastAsia" w:ascii="Times New Roman" w:hAnsi="Times New Roman" w:eastAsia="Times New Roman" w:cs="Times New Roman"/>
          <w:color w:val="000000"/>
          <w:kern w:val="2"/>
          <w:sz w:val="24"/>
          <w:szCs w:val="24"/>
          <w:lang w:val="en-US" w:eastAsia="zh-CN" w:bidi="ar-SA"/>
        </w:rPr>
        <w:t>收集</w:t>
      </w:r>
      <w:r>
        <w:rPr>
          <w:rFonts w:hint="default" w:ascii="Times New Roman" w:hAnsi="Times New Roman" w:eastAsia="Times New Roman" w:cs="Times New Roman"/>
          <w:color w:val="000000"/>
          <w:kern w:val="2"/>
          <w:sz w:val="24"/>
          <w:szCs w:val="24"/>
          <w:lang w:val="en-US" w:eastAsia="zh-CN" w:bidi="ar-SA"/>
        </w:rPr>
        <w:t>，</w:t>
      </w:r>
      <w:r>
        <w:rPr>
          <w:rFonts w:hint="eastAsia" w:ascii="Times New Roman" w:hAnsi="Times New Roman" w:eastAsia="Times New Roman" w:cs="Times New Roman"/>
          <w:color w:val="000000"/>
          <w:kern w:val="2"/>
          <w:sz w:val="24"/>
          <w:szCs w:val="24"/>
          <w:lang w:val="en-US" w:eastAsia="zh-CN" w:bidi="ar-SA"/>
        </w:rPr>
        <w:t>异味气体</w:t>
      </w:r>
      <w:r>
        <w:rPr>
          <w:rFonts w:hint="default" w:ascii="Times New Roman" w:hAnsi="Times New Roman" w:eastAsia="Times New Roman" w:cs="Times New Roman"/>
          <w:color w:val="000000"/>
          <w:kern w:val="2"/>
          <w:sz w:val="24"/>
          <w:szCs w:val="24"/>
          <w:lang w:val="en-US" w:eastAsia="zh-CN" w:bidi="ar-SA"/>
        </w:rPr>
        <w:t>经</w:t>
      </w:r>
      <w:r>
        <w:rPr>
          <w:rFonts w:hint="eastAsia" w:ascii="Times New Roman" w:hAnsi="Times New Roman" w:eastAsia="Times New Roman" w:cs="Times New Roman"/>
          <w:color w:val="000000"/>
          <w:kern w:val="2"/>
          <w:sz w:val="24"/>
          <w:szCs w:val="24"/>
          <w:lang w:val="en-US" w:eastAsia="zh-CN" w:bidi="ar-SA"/>
        </w:rPr>
        <w:t>集气罩</w:t>
      </w:r>
      <w:r>
        <w:rPr>
          <w:rFonts w:hint="default" w:ascii="Times New Roman" w:hAnsi="Times New Roman" w:eastAsia="Times New Roman" w:cs="Times New Roman"/>
          <w:color w:val="000000"/>
          <w:kern w:val="2"/>
          <w:sz w:val="24"/>
          <w:szCs w:val="24"/>
          <w:lang w:val="en-US" w:eastAsia="zh-CN" w:bidi="ar-SA"/>
        </w:rPr>
        <w:t>集中收集后</w:t>
      </w:r>
      <w:r>
        <w:rPr>
          <w:rFonts w:hint="eastAsia" w:ascii="Times New Roman" w:hAnsi="Times New Roman" w:eastAsia="Times New Roman" w:cs="Times New Roman"/>
          <w:color w:val="000000"/>
          <w:kern w:val="2"/>
          <w:sz w:val="24"/>
          <w:szCs w:val="24"/>
          <w:lang w:val="en-US" w:eastAsia="zh-CN" w:bidi="ar-SA"/>
        </w:rPr>
        <w:t>进入水喷淋系统</w:t>
      </w:r>
      <w:r>
        <w:rPr>
          <w:rFonts w:hint="default" w:ascii="Times New Roman" w:hAnsi="Times New Roman" w:eastAsia="Times New Roman" w:cs="Times New Roman"/>
          <w:color w:val="000000"/>
          <w:kern w:val="2"/>
          <w:sz w:val="24"/>
          <w:szCs w:val="24"/>
          <w:lang w:val="en-US" w:eastAsia="zh-CN" w:bidi="ar-SA"/>
        </w:rPr>
        <w:t>进行处理，喷淋装置内的</w:t>
      </w:r>
      <w:r>
        <w:rPr>
          <w:rFonts w:hint="eastAsia" w:ascii="Times New Roman" w:hAnsi="Times New Roman" w:eastAsia="Times New Roman" w:cs="Times New Roman"/>
          <w:color w:val="000000"/>
          <w:kern w:val="2"/>
          <w:sz w:val="24"/>
          <w:szCs w:val="24"/>
          <w:lang w:val="en-US" w:eastAsia="zh-CN" w:bidi="ar-SA"/>
        </w:rPr>
        <w:t>水</w:t>
      </w:r>
      <w:r>
        <w:rPr>
          <w:rFonts w:hint="default" w:ascii="Times New Roman" w:hAnsi="Times New Roman" w:eastAsia="Times New Roman" w:cs="Times New Roman"/>
          <w:color w:val="000000"/>
          <w:kern w:val="2"/>
          <w:sz w:val="24"/>
          <w:szCs w:val="24"/>
          <w:lang w:val="en-US" w:eastAsia="zh-CN" w:bidi="ar-SA"/>
        </w:rPr>
        <w:t>循环使用</w:t>
      </w:r>
      <w:r>
        <w:rPr>
          <w:rFonts w:hint="eastAsia" w:ascii="Times New Roman" w:hAnsi="Times New Roman" w:eastAsia="Times New Roman" w:cs="Times New Roman"/>
          <w:color w:val="000000"/>
          <w:kern w:val="2"/>
          <w:sz w:val="24"/>
          <w:szCs w:val="24"/>
          <w:lang w:val="en-US" w:eastAsia="zh-CN" w:bidi="ar-SA"/>
        </w:rPr>
        <w:t>不外排</w:t>
      </w:r>
      <w:r>
        <w:rPr>
          <w:rFonts w:hint="default" w:ascii="Times New Roman" w:hAnsi="Times New Roman" w:eastAsia="Times New Roman" w:cs="Times New Roman"/>
          <w:color w:val="000000"/>
          <w:kern w:val="2"/>
          <w:sz w:val="24"/>
          <w:szCs w:val="24"/>
          <w:lang w:val="en-US" w:eastAsia="zh-CN" w:bidi="ar-SA"/>
        </w:rPr>
        <w:t>，由于水喷淋塔内的喷淋水循环使用会蒸发、飞溅等损耗，需定期补充新鲜水，则水喷淋塔的补充水量约为0.0</w:t>
      </w:r>
      <w:r>
        <w:rPr>
          <w:rFonts w:hint="eastAsia" w:ascii="Times New Roman" w:hAnsi="Times New Roman" w:eastAsia="Times New Roman" w:cs="Times New Roman"/>
          <w:color w:val="000000"/>
          <w:kern w:val="2"/>
          <w:sz w:val="24"/>
          <w:szCs w:val="24"/>
          <w:lang w:val="en-US" w:eastAsia="zh-CN" w:bidi="ar-SA"/>
        </w:rPr>
        <w:t>8</w:t>
      </w:r>
      <w:r>
        <w:rPr>
          <w:rFonts w:hint="default" w:ascii="Times New Roman" w:hAnsi="Times New Roman" w:eastAsia="Times New Roman" w:cs="Times New Roman"/>
          <w:color w:val="000000"/>
          <w:kern w:val="2"/>
          <w:sz w:val="24"/>
          <w:szCs w:val="24"/>
          <w:lang w:val="en-US" w:eastAsia="zh-CN" w:bidi="ar-SA"/>
        </w:rPr>
        <w:t>m</w:t>
      </w:r>
      <w:r>
        <w:rPr>
          <w:rFonts w:hint="default" w:ascii="Times New Roman" w:hAnsi="Times New Roman" w:eastAsia="Times New Roman" w:cs="Times New Roman"/>
          <w:color w:val="000000"/>
          <w:kern w:val="2"/>
          <w:sz w:val="24"/>
          <w:szCs w:val="24"/>
          <w:vertAlign w:val="superscript"/>
          <w:lang w:val="en-US" w:eastAsia="zh-CN" w:bidi="ar-SA"/>
        </w:rPr>
        <w:t>3</w:t>
      </w:r>
      <w:r>
        <w:rPr>
          <w:rFonts w:hint="default" w:ascii="Times New Roman" w:hAnsi="Times New Roman" w:eastAsia="Times New Roman" w:cs="Times New Roman"/>
          <w:color w:val="000000"/>
          <w:kern w:val="2"/>
          <w:sz w:val="24"/>
          <w:szCs w:val="24"/>
          <w:lang w:val="en-US" w:eastAsia="zh-CN" w:bidi="ar-SA"/>
        </w:rPr>
        <w:t>/d（</w:t>
      </w:r>
      <w:r>
        <w:rPr>
          <w:rFonts w:hint="eastAsia" w:ascii="Times New Roman" w:hAnsi="Times New Roman" w:eastAsia="Times New Roman" w:cs="Times New Roman"/>
          <w:color w:val="000000"/>
          <w:kern w:val="2"/>
          <w:sz w:val="24"/>
          <w:szCs w:val="24"/>
          <w:lang w:val="en-US" w:eastAsia="zh-CN" w:bidi="ar-SA"/>
        </w:rPr>
        <w:t>24</w:t>
      </w:r>
      <w:r>
        <w:rPr>
          <w:rFonts w:hint="default" w:ascii="Times New Roman" w:hAnsi="Times New Roman" w:eastAsia="Times New Roman" w:cs="Times New Roman"/>
          <w:color w:val="000000"/>
          <w:kern w:val="2"/>
          <w:sz w:val="24"/>
          <w:szCs w:val="24"/>
          <w:lang w:val="en-US" w:eastAsia="zh-CN" w:bidi="ar-SA"/>
        </w:rPr>
        <w:t>m</w:t>
      </w:r>
      <w:r>
        <w:rPr>
          <w:rFonts w:hint="default" w:ascii="Times New Roman" w:hAnsi="Times New Roman" w:eastAsia="Times New Roman" w:cs="Times New Roman"/>
          <w:color w:val="000000"/>
          <w:kern w:val="2"/>
          <w:sz w:val="24"/>
          <w:szCs w:val="24"/>
          <w:vertAlign w:val="superscript"/>
          <w:lang w:val="en-US" w:eastAsia="zh-CN" w:bidi="ar-SA"/>
        </w:rPr>
        <w:t>3</w:t>
      </w:r>
      <w:r>
        <w:rPr>
          <w:rFonts w:hint="default" w:ascii="Times New Roman" w:hAnsi="Times New Roman" w:eastAsia="Times New Roman" w:cs="Times New Roman"/>
          <w:color w:val="000000"/>
          <w:kern w:val="2"/>
          <w:sz w:val="24"/>
          <w:szCs w:val="24"/>
          <w:lang w:val="en-US" w:eastAsia="zh-CN" w:bidi="ar-SA"/>
        </w:rPr>
        <w:t>/a）</w:t>
      </w:r>
      <w:r>
        <w:rPr>
          <w:rFonts w:hint="eastAsia" w:ascii="Times New Roman" w:hAnsi="Times New Roman" w:eastAsia="Times New Roman" w:cs="Times New Roman"/>
          <w:color w:val="000000"/>
          <w:kern w:val="2"/>
          <w:sz w:val="24"/>
          <w:szCs w:val="24"/>
          <w:lang w:val="en-US" w:eastAsia="zh-CN" w:bidi="ar-SA"/>
        </w:rPr>
        <w:t>。</w:t>
      </w:r>
    </w:p>
    <w:p>
      <w:pPr>
        <w:tabs>
          <w:tab w:val="left" w:pos="7365"/>
        </w:tabs>
        <w:adjustRightInd w:val="0"/>
        <w:spacing w:line="360" w:lineRule="auto"/>
        <w:ind w:firstLine="480" w:firstLineChars="200"/>
        <w:rPr>
          <w:rFonts w:hint="default" w:ascii="Times New Roman" w:hAnsi="Times New Roman" w:eastAsia="Times New Roman" w:cs="Times New Roman"/>
          <w:color w:val="000000"/>
          <w:sz w:val="24"/>
          <w:szCs w:val="24"/>
          <w:highlight w:val="none"/>
          <w:lang w:val="en-US" w:eastAsia="zh-CN"/>
        </w:rPr>
      </w:pPr>
      <w:r>
        <w:rPr>
          <w:rFonts w:hint="eastAsia" w:ascii="Times New Roman" w:hAnsi="Times New Roman" w:eastAsia="Times New Roman" w:cs="Times New Roman"/>
          <w:color w:val="000000"/>
          <w:kern w:val="2"/>
          <w:sz w:val="24"/>
          <w:szCs w:val="24"/>
          <w:lang w:val="en-US" w:eastAsia="zh-CN" w:bidi="ar-SA"/>
        </w:rPr>
        <w:t>5</w:t>
      </w:r>
      <w:r>
        <w:rPr>
          <w:rFonts w:hint="default" w:ascii="Times New Roman" w:hAnsi="Times New Roman" w:eastAsia="Times New Roman" w:cs="Times New Roman"/>
          <w:color w:val="000000"/>
          <w:kern w:val="2"/>
          <w:sz w:val="24"/>
          <w:szCs w:val="24"/>
          <w:lang w:val="en-US" w:eastAsia="zh-CN" w:bidi="ar-SA"/>
        </w:rPr>
        <w:t>）生活用水：</w:t>
      </w:r>
      <w:r>
        <w:rPr>
          <w:rFonts w:hint="default" w:ascii="Times New Roman" w:hAnsi="Times New Roman" w:eastAsia="Times New Roman" w:cs="Times New Roman"/>
          <w:color w:val="000000"/>
          <w:sz w:val="24"/>
          <w:szCs w:val="24"/>
          <w:highlight w:val="none"/>
          <w:lang w:val="en-US" w:eastAsia="zh-CN"/>
        </w:rPr>
        <w:t>本项目新增劳动定员是</w:t>
      </w:r>
      <w:r>
        <w:rPr>
          <w:rFonts w:hint="eastAsia" w:ascii="Times New Roman" w:hAnsi="Times New Roman" w:eastAsia="Times New Roman" w:cs="Times New Roman"/>
          <w:color w:val="000000"/>
          <w:sz w:val="24"/>
          <w:szCs w:val="24"/>
          <w:highlight w:val="none"/>
          <w:lang w:val="en-US" w:eastAsia="zh-CN"/>
        </w:rPr>
        <w:t>10</w:t>
      </w:r>
      <w:r>
        <w:rPr>
          <w:rFonts w:hint="default" w:ascii="Times New Roman" w:hAnsi="Times New Roman" w:eastAsia="Times New Roman" w:cs="Times New Roman"/>
          <w:color w:val="000000"/>
          <w:sz w:val="24"/>
          <w:szCs w:val="24"/>
          <w:highlight w:val="none"/>
          <w:lang w:val="en-US" w:eastAsia="zh-CN"/>
        </w:rPr>
        <w:t>人，工作日</w:t>
      </w:r>
      <w:r>
        <w:rPr>
          <w:rFonts w:hint="eastAsia" w:ascii="Times New Roman" w:hAnsi="Times New Roman" w:eastAsia="Times New Roman" w:cs="Times New Roman"/>
          <w:color w:val="000000"/>
          <w:sz w:val="24"/>
          <w:szCs w:val="24"/>
          <w:highlight w:val="none"/>
          <w:lang w:val="en-US" w:eastAsia="zh-CN"/>
        </w:rPr>
        <w:t>150</w:t>
      </w:r>
      <w:r>
        <w:rPr>
          <w:rFonts w:hint="default" w:ascii="Times New Roman" w:hAnsi="Times New Roman" w:eastAsia="Times New Roman" w:cs="Times New Roman"/>
          <w:color w:val="000000"/>
          <w:sz w:val="24"/>
          <w:szCs w:val="24"/>
          <w:highlight w:val="none"/>
          <w:lang w:val="en-US" w:eastAsia="zh-CN"/>
        </w:rPr>
        <w:t>天，项目无食堂、宿舍，则用水量约为</w:t>
      </w:r>
      <w:r>
        <w:rPr>
          <w:rFonts w:hint="eastAsia" w:ascii="Times New Roman" w:hAnsi="Times New Roman" w:eastAsia="Times New Roman" w:cs="Times New Roman"/>
          <w:color w:val="000000"/>
          <w:sz w:val="24"/>
          <w:szCs w:val="24"/>
          <w:highlight w:val="none"/>
          <w:lang w:val="en-US" w:eastAsia="zh-CN"/>
        </w:rPr>
        <w:t>0.5</w:t>
      </w:r>
      <w:r>
        <w:rPr>
          <w:rFonts w:hint="default" w:ascii="Times New Roman" w:hAnsi="Times New Roman" w:eastAsia="Times New Roman" w:cs="Times New Roman"/>
          <w:color w:val="000000"/>
          <w:sz w:val="24"/>
          <w:szCs w:val="24"/>
          <w:highlight w:val="none"/>
          <w:lang w:val="en-US" w:eastAsia="zh-CN"/>
        </w:rPr>
        <w:t>m</w:t>
      </w:r>
      <w:r>
        <w:rPr>
          <w:rFonts w:hint="default" w:ascii="Times New Roman" w:hAnsi="Times New Roman" w:eastAsia="Times New Roman" w:cs="Times New Roman"/>
          <w:color w:val="000000"/>
          <w:sz w:val="24"/>
          <w:szCs w:val="24"/>
          <w:highlight w:val="none"/>
          <w:vertAlign w:val="superscript"/>
          <w:lang w:val="en-US" w:eastAsia="zh-CN"/>
        </w:rPr>
        <w:t>3</w:t>
      </w:r>
      <w:r>
        <w:rPr>
          <w:rFonts w:hint="default" w:ascii="Times New Roman" w:hAnsi="Times New Roman" w:eastAsia="Times New Roman" w:cs="Times New Roman"/>
          <w:color w:val="000000"/>
          <w:sz w:val="24"/>
          <w:szCs w:val="24"/>
          <w:highlight w:val="none"/>
          <w:lang w:val="en-US" w:eastAsia="zh-CN"/>
        </w:rPr>
        <w:t>/d，则年用水量约为</w:t>
      </w:r>
      <w:r>
        <w:rPr>
          <w:rFonts w:hint="eastAsia" w:ascii="Times New Roman" w:hAnsi="Times New Roman" w:eastAsia="Times New Roman" w:cs="Times New Roman"/>
          <w:color w:val="000000"/>
          <w:sz w:val="24"/>
          <w:szCs w:val="24"/>
          <w:highlight w:val="none"/>
          <w:lang w:val="en-US" w:eastAsia="zh-CN"/>
        </w:rPr>
        <w:t>75</w:t>
      </w:r>
      <w:r>
        <w:rPr>
          <w:rFonts w:hint="default" w:ascii="Times New Roman" w:hAnsi="Times New Roman" w:eastAsia="Times New Roman" w:cs="Times New Roman"/>
          <w:color w:val="000000"/>
          <w:sz w:val="24"/>
          <w:szCs w:val="24"/>
          <w:highlight w:val="none"/>
          <w:lang w:val="en-US" w:eastAsia="zh-CN"/>
        </w:rPr>
        <w:t>m</w:t>
      </w:r>
      <w:r>
        <w:rPr>
          <w:rFonts w:hint="default" w:ascii="Times New Roman" w:hAnsi="Times New Roman" w:eastAsia="Times New Roman" w:cs="Times New Roman"/>
          <w:color w:val="000000"/>
          <w:sz w:val="24"/>
          <w:szCs w:val="24"/>
          <w:highlight w:val="none"/>
          <w:vertAlign w:val="superscript"/>
          <w:lang w:val="en-US" w:eastAsia="zh-CN"/>
        </w:rPr>
        <w:t>3</w:t>
      </w:r>
      <w:r>
        <w:rPr>
          <w:rFonts w:hint="default" w:ascii="Times New Roman" w:hAnsi="Times New Roman" w:eastAsia="Times New Roman" w:cs="Times New Roman"/>
          <w:color w:val="000000"/>
          <w:sz w:val="24"/>
          <w:szCs w:val="24"/>
          <w:highlight w:val="none"/>
          <w:lang w:val="en-US" w:eastAsia="zh-CN"/>
        </w:rPr>
        <w:t>/a。</w:t>
      </w:r>
    </w:p>
    <w:p>
      <w:pPr>
        <w:tabs>
          <w:tab w:val="left" w:pos="7365"/>
        </w:tabs>
        <w:adjustRightInd w:val="0"/>
        <w:spacing w:line="360" w:lineRule="auto"/>
        <w:ind w:firstLine="480" w:firstLineChars="200"/>
        <w:rPr>
          <w:rFonts w:hint="default" w:ascii="Times New Roman" w:hAnsi="Times New Roman" w:eastAsia="Times New Roman" w:cs="Times New Roman"/>
          <w:color w:val="000000"/>
          <w:sz w:val="24"/>
          <w:szCs w:val="24"/>
          <w:highlight w:val="none"/>
          <w:lang w:val="en-US" w:eastAsia="zh-CN"/>
        </w:rPr>
      </w:pPr>
      <w:r>
        <w:rPr>
          <w:rFonts w:hint="default" w:ascii="Times New Roman" w:hAnsi="Times New Roman" w:eastAsia="Times New Roman" w:cs="Times New Roman"/>
          <w:color w:val="000000"/>
          <w:sz w:val="24"/>
          <w:szCs w:val="24"/>
          <w:highlight w:val="none"/>
          <w:lang w:val="en-US" w:eastAsia="zh-CN"/>
        </w:rPr>
        <w:t>项目总用水量为</w:t>
      </w:r>
      <w:r>
        <w:rPr>
          <w:rFonts w:hint="eastAsia" w:ascii="Times New Roman" w:hAnsi="Times New Roman" w:eastAsia="Times New Roman" w:cs="Times New Roman"/>
          <w:color w:val="000000"/>
          <w:sz w:val="24"/>
          <w:szCs w:val="24"/>
          <w:highlight w:val="none"/>
          <w:lang w:val="en-US" w:eastAsia="zh-CN"/>
        </w:rPr>
        <w:t>1086</w:t>
      </w:r>
      <w:r>
        <w:rPr>
          <w:rFonts w:hint="default" w:ascii="Times New Roman" w:hAnsi="Times New Roman" w:eastAsia="Times New Roman" w:cs="Times New Roman"/>
          <w:color w:val="000000"/>
          <w:sz w:val="24"/>
          <w:szCs w:val="24"/>
          <w:highlight w:val="none"/>
          <w:lang w:val="en-US" w:eastAsia="zh-CN"/>
        </w:rPr>
        <w:t>m</w:t>
      </w:r>
      <w:r>
        <w:rPr>
          <w:rFonts w:hint="default" w:ascii="Times New Roman" w:hAnsi="Times New Roman" w:eastAsia="Times New Roman" w:cs="Times New Roman"/>
          <w:color w:val="000000"/>
          <w:sz w:val="24"/>
          <w:szCs w:val="24"/>
          <w:highlight w:val="none"/>
          <w:vertAlign w:val="superscript"/>
          <w:lang w:val="en-US" w:eastAsia="zh-CN"/>
        </w:rPr>
        <w:t>3</w:t>
      </w:r>
      <w:r>
        <w:rPr>
          <w:rFonts w:hint="default" w:ascii="Times New Roman" w:hAnsi="Times New Roman" w:eastAsia="Times New Roman" w:cs="Times New Roman"/>
          <w:color w:val="000000"/>
          <w:sz w:val="24"/>
          <w:szCs w:val="24"/>
          <w:highlight w:val="none"/>
          <w:lang w:val="en-US" w:eastAsia="zh-CN"/>
        </w:rPr>
        <w:t>/a。</w:t>
      </w:r>
    </w:p>
    <w:p>
      <w:pPr>
        <w:spacing w:line="360" w:lineRule="auto"/>
        <w:ind w:firstLine="480" w:firstLineChars="200"/>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（2）排水</w:t>
      </w:r>
    </w:p>
    <w:p>
      <w:pPr>
        <w:tabs>
          <w:tab w:val="left" w:pos="7365"/>
        </w:tabs>
        <w:adjustRightInd w:val="0"/>
        <w:spacing w:line="360" w:lineRule="auto"/>
        <w:ind w:firstLine="480" w:firstLineChars="200"/>
        <w:rPr>
          <w:rFonts w:hint="default" w:ascii="Times New Roman" w:hAnsi="Times New Roman" w:eastAsia="Times New Roman" w:cs="Times New Roman"/>
          <w:color w:val="000000"/>
          <w:sz w:val="24"/>
          <w:szCs w:val="24"/>
          <w:lang w:val="en-US" w:eastAsia="zh-CN"/>
        </w:rPr>
      </w:pPr>
      <w:r>
        <w:rPr>
          <w:rFonts w:hint="default" w:ascii="Times New Roman" w:hAnsi="Times New Roman" w:eastAsia="Times New Roman" w:cs="Times New Roman"/>
          <w:color w:val="000000"/>
          <w:sz w:val="24"/>
          <w:szCs w:val="24"/>
          <w:lang w:val="en-US" w:eastAsia="zh-CN"/>
        </w:rPr>
        <w:t>本项目职工生活污水的产生量为</w:t>
      </w:r>
      <w:r>
        <w:rPr>
          <w:rFonts w:hint="eastAsia" w:ascii="Times New Roman" w:hAnsi="Times New Roman" w:eastAsia="Times New Roman" w:cs="Times New Roman"/>
          <w:color w:val="000000"/>
          <w:sz w:val="24"/>
          <w:szCs w:val="24"/>
          <w:lang w:val="en-US" w:eastAsia="zh-CN"/>
        </w:rPr>
        <w:t>60</w:t>
      </w:r>
      <w:r>
        <w:rPr>
          <w:rFonts w:hint="default" w:ascii="Times New Roman" w:hAnsi="Times New Roman" w:eastAsia="Times New Roman" w:cs="Times New Roman"/>
          <w:color w:val="000000"/>
          <w:sz w:val="24"/>
          <w:szCs w:val="24"/>
          <w:lang w:val="en-US" w:eastAsia="zh-CN"/>
        </w:rPr>
        <w:t>m</w:t>
      </w:r>
      <w:r>
        <w:rPr>
          <w:rFonts w:hint="default" w:ascii="Times New Roman" w:hAnsi="Times New Roman" w:eastAsia="Times New Roman" w:cs="Times New Roman"/>
          <w:color w:val="000000"/>
          <w:sz w:val="24"/>
          <w:szCs w:val="24"/>
          <w:vertAlign w:val="superscript"/>
          <w:lang w:val="en-US" w:eastAsia="zh-CN"/>
        </w:rPr>
        <w:t>3</w:t>
      </w:r>
      <w:r>
        <w:rPr>
          <w:rFonts w:hint="default" w:ascii="Times New Roman" w:hAnsi="Times New Roman" w:eastAsia="Times New Roman" w:cs="Times New Roman"/>
          <w:color w:val="000000"/>
          <w:sz w:val="24"/>
          <w:szCs w:val="24"/>
          <w:lang w:val="en-US" w:eastAsia="zh-CN"/>
        </w:rPr>
        <w:t>/a，</w:t>
      </w:r>
      <w:r>
        <w:rPr>
          <w:rFonts w:hint="eastAsia" w:ascii="Times New Roman" w:hAnsi="Times New Roman" w:eastAsia="Times New Roman" w:cs="Times New Roman"/>
          <w:color w:val="000000"/>
          <w:sz w:val="24"/>
          <w:szCs w:val="24"/>
          <w:lang w:val="en-US" w:eastAsia="zh-CN"/>
        </w:rPr>
        <w:t>生活污水经化粪池处理后有环卫部门定期清运。</w:t>
      </w:r>
    </w:p>
    <w:p>
      <w:pPr>
        <w:tabs>
          <w:tab w:val="left" w:pos="7365"/>
        </w:tabs>
        <w:adjustRightInd w:val="0"/>
        <w:spacing w:line="360" w:lineRule="auto"/>
        <w:ind w:firstLine="480" w:firstLineChars="200"/>
        <w:rPr>
          <w:rFonts w:hint="eastAsia" w:ascii="Times New Roman" w:hAnsi="Times New Roman" w:eastAsia="Times New Roman" w:cs="Times New Roman"/>
          <w:color w:val="000000"/>
          <w:sz w:val="24"/>
          <w:szCs w:val="24"/>
          <w:lang w:val="en-US" w:eastAsia="zh-CN"/>
        </w:rPr>
      </w:pPr>
      <w:r>
        <w:rPr>
          <w:rFonts w:hint="eastAsia" w:ascii="Times New Roman" w:hAnsi="Times New Roman" w:eastAsia="Times New Roman" w:cs="Times New Roman"/>
          <w:color w:val="000000"/>
          <w:sz w:val="24"/>
          <w:szCs w:val="24"/>
          <w:lang w:val="en-US" w:eastAsia="zh-CN"/>
        </w:rPr>
        <w:t>项目纯水制备产生的浓水产生量为137.5</w:t>
      </w:r>
      <w:r>
        <w:rPr>
          <w:rFonts w:hint="default" w:ascii="Times New Roman" w:hAnsi="Times New Roman" w:eastAsia="Times New Roman" w:cs="Times New Roman"/>
          <w:color w:val="000000"/>
          <w:sz w:val="24"/>
          <w:szCs w:val="24"/>
          <w:lang w:val="en-US" w:eastAsia="zh-CN"/>
        </w:rPr>
        <w:t>m</w:t>
      </w:r>
      <w:r>
        <w:rPr>
          <w:rFonts w:hint="default" w:ascii="Times New Roman" w:hAnsi="Times New Roman" w:eastAsia="Times New Roman" w:cs="Times New Roman"/>
          <w:color w:val="000000"/>
          <w:sz w:val="24"/>
          <w:szCs w:val="24"/>
          <w:vertAlign w:val="superscript"/>
          <w:lang w:val="en-US" w:eastAsia="zh-CN"/>
        </w:rPr>
        <w:t>3</w:t>
      </w:r>
      <w:r>
        <w:rPr>
          <w:rFonts w:hint="default" w:ascii="Times New Roman" w:hAnsi="Times New Roman" w:eastAsia="Times New Roman" w:cs="Times New Roman"/>
          <w:color w:val="000000"/>
          <w:sz w:val="24"/>
          <w:szCs w:val="24"/>
          <w:lang w:val="en-US" w:eastAsia="zh-CN"/>
        </w:rPr>
        <w:t>/a</w:t>
      </w:r>
      <w:r>
        <w:rPr>
          <w:rFonts w:hint="eastAsia" w:ascii="Times New Roman" w:hAnsi="Times New Roman" w:eastAsia="Times New Roman" w:cs="Times New Roman"/>
          <w:color w:val="000000"/>
          <w:sz w:val="24"/>
          <w:szCs w:val="24"/>
          <w:lang w:val="en-US" w:eastAsia="zh-CN"/>
        </w:rPr>
        <w:t>，地面冲洗年用水量为300</w:t>
      </w:r>
      <w:r>
        <w:rPr>
          <w:rFonts w:hint="default" w:ascii="Times New Roman" w:hAnsi="Times New Roman" w:eastAsia="Times New Roman" w:cs="Times New Roman"/>
          <w:color w:val="000000"/>
          <w:sz w:val="24"/>
          <w:szCs w:val="24"/>
          <w:lang w:val="en-US" w:eastAsia="zh-CN"/>
        </w:rPr>
        <w:t>m</w:t>
      </w:r>
      <w:r>
        <w:rPr>
          <w:rFonts w:hint="default" w:ascii="Times New Roman" w:hAnsi="Times New Roman" w:eastAsia="Times New Roman" w:cs="Times New Roman"/>
          <w:color w:val="000000"/>
          <w:sz w:val="24"/>
          <w:szCs w:val="24"/>
          <w:vertAlign w:val="superscript"/>
          <w:lang w:val="en-US" w:eastAsia="zh-CN"/>
        </w:rPr>
        <w:t>3</w:t>
      </w:r>
      <w:r>
        <w:rPr>
          <w:rFonts w:hint="default" w:ascii="Times New Roman" w:hAnsi="Times New Roman" w:eastAsia="Times New Roman" w:cs="Times New Roman"/>
          <w:color w:val="000000"/>
          <w:sz w:val="24"/>
          <w:szCs w:val="24"/>
          <w:lang w:val="en-US" w:eastAsia="zh-CN"/>
        </w:rPr>
        <w:t>/a</w:t>
      </w:r>
      <w:r>
        <w:rPr>
          <w:rFonts w:hint="eastAsia" w:ascii="Times New Roman" w:hAnsi="Times New Roman" w:eastAsia="Times New Roman" w:cs="Times New Roman"/>
          <w:color w:val="000000"/>
          <w:sz w:val="24"/>
          <w:szCs w:val="24"/>
          <w:lang w:val="en-US" w:eastAsia="zh-CN"/>
        </w:rPr>
        <w:t>，地面冲洗水年自然损耗100m</w:t>
      </w:r>
      <w:r>
        <w:rPr>
          <w:rFonts w:hint="eastAsia" w:ascii="Times New Roman" w:hAnsi="Times New Roman" w:eastAsia="Times New Roman" w:cs="Times New Roman"/>
          <w:color w:val="000000"/>
          <w:sz w:val="24"/>
          <w:szCs w:val="24"/>
          <w:vertAlign w:val="superscript"/>
          <w:lang w:val="en-US" w:eastAsia="zh-CN"/>
        </w:rPr>
        <w:t>3</w:t>
      </w:r>
      <w:r>
        <w:rPr>
          <w:rFonts w:hint="eastAsia" w:ascii="Times New Roman" w:hAnsi="Times New Roman" w:eastAsia="Times New Roman" w:cs="Times New Roman"/>
          <w:color w:val="000000"/>
          <w:sz w:val="24"/>
          <w:szCs w:val="24"/>
          <w:lang w:val="en-US" w:eastAsia="zh-CN"/>
        </w:rPr>
        <w:t>/a，地面冲洗产生的废水量为200</w:t>
      </w:r>
      <w:r>
        <w:rPr>
          <w:rFonts w:hint="default" w:ascii="Times New Roman" w:hAnsi="Times New Roman" w:eastAsia="Times New Roman" w:cs="Times New Roman"/>
          <w:color w:val="000000"/>
          <w:sz w:val="24"/>
          <w:szCs w:val="24"/>
          <w:lang w:val="en-US" w:eastAsia="zh-CN"/>
        </w:rPr>
        <w:t>m</w:t>
      </w:r>
      <w:r>
        <w:rPr>
          <w:rFonts w:hint="default" w:ascii="Times New Roman" w:hAnsi="Times New Roman" w:eastAsia="Times New Roman" w:cs="Times New Roman"/>
          <w:color w:val="000000"/>
          <w:sz w:val="24"/>
          <w:szCs w:val="24"/>
          <w:vertAlign w:val="superscript"/>
          <w:lang w:val="en-US" w:eastAsia="zh-CN"/>
        </w:rPr>
        <w:t>3</w:t>
      </w:r>
      <w:r>
        <w:rPr>
          <w:rFonts w:hint="default" w:ascii="Times New Roman" w:hAnsi="Times New Roman" w:eastAsia="Times New Roman" w:cs="Times New Roman"/>
          <w:color w:val="000000"/>
          <w:sz w:val="24"/>
          <w:szCs w:val="24"/>
          <w:lang w:val="en-US" w:eastAsia="zh-CN"/>
        </w:rPr>
        <w:t>/a</w:t>
      </w:r>
      <w:r>
        <w:rPr>
          <w:rFonts w:hint="eastAsia" w:ascii="Times New Roman" w:hAnsi="Times New Roman" w:eastAsia="Times New Roman" w:cs="Times New Roman"/>
          <w:color w:val="000000"/>
          <w:sz w:val="24"/>
          <w:szCs w:val="24"/>
          <w:lang w:val="en-US" w:eastAsia="zh-CN"/>
        </w:rPr>
        <w:t>，纯水制备产生的浓水和地面冲洗废水排入菏泽丰华洗涤有限公司污水处理站。</w:t>
      </w:r>
    </w:p>
    <w:p>
      <w:pPr>
        <w:tabs>
          <w:tab w:val="left" w:pos="7365"/>
        </w:tabs>
        <w:adjustRightInd w:val="0"/>
        <w:spacing w:line="360" w:lineRule="auto"/>
        <w:ind w:firstLine="480" w:firstLineChars="200"/>
      </w:pPr>
      <w:r>
        <w:rPr>
          <w:rFonts w:hint="default" w:ascii="Times New Roman" w:hAnsi="Times New Roman" w:eastAsia="Times New Roman" w:cs="Times New Roman"/>
          <w:color w:val="000000"/>
          <w:sz w:val="24"/>
          <w:szCs w:val="24"/>
          <w:highlight w:val="none"/>
        </w:rPr>
        <w:t>则</w:t>
      </w:r>
      <w:r>
        <w:rPr>
          <w:rFonts w:hint="default" w:ascii="Times New Roman" w:hAnsi="Times New Roman" w:eastAsia="Times New Roman" w:cs="Times New Roman"/>
          <w:color w:val="000000"/>
          <w:sz w:val="24"/>
          <w:szCs w:val="24"/>
          <w:highlight w:val="none"/>
          <w:lang w:eastAsia="zh-CN"/>
        </w:rPr>
        <w:t>本</w:t>
      </w:r>
      <w:r>
        <w:rPr>
          <w:rFonts w:hint="default" w:ascii="Times New Roman" w:hAnsi="Times New Roman" w:eastAsia="Times New Roman" w:cs="Times New Roman"/>
          <w:color w:val="000000"/>
          <w:sz w:val="24"/>
          <w:szCs w:val="24"/>
          <w:highlight w:val="none"/>
        </w:rPr>
        <w:t>项目废水产生量为</w:t>
      </w:r>
      <w:r>
        <w:rPr>
          <w:rFonts w:hint="eastAsia" w:ascii="Times New Roman" w:hAnsi="Times New Roman" w:eastAsia="Times New Roman" w:cs="Times New Roman"/>
          <w:color w:val="000000"/>
          <w:sz w:val="24"/>
          <w:szCs w:val="24"/>
          <w:highlight w:val="none"/>
          <w:lang w:val="en-US" w:eastAsia="zh-CN"/>
        </w:rPr>
        <w:t>1086.5</w:t>
      </w:r>
      <w:r>
        <w:rPr>
          <w:rFonts w:hint="default" w:ascii="Times New Roman" w:hAnsi="Times New Roman" w:eastAsia="Times New Roman" w:cs="Times New Roman"/>
          <w:color w:val="000000"/>
          <w:sz w:val="24"/>
          <w:szCs w:val="24"/>
          <w:highlight w:val="none"/>
          <w:lang w:val="en-US" w:eastAsia="zh-CN"/>
        </w:rPr>
        <w:t>m</w:t>
      </w:r>
      <w:r>
        <w:rPr>
          <w:rFonts w:hint="default" w:ascii="Times New Roman" w:hAnsi="Times New Roman" w:eastAsia="Times New Roman" w:cs="Times New Roman"/>
          <w:color w:val="000000"/>
          <w:sz w:val="24"/>
          <w:szCs w:val="24"/>
          <w:highlight w:val="none"/>
          <w:vertAlign w:val="superscript"/>
          <w:lang w:val="en-US" w:eastAsia="zh-CN"/>
        </w:rPr>
        <w:t>3</w:t>
      </w:r>
      <w:r>
        <w:rPr>
          <w:rFonts w:hint="default" w:ascii="Times New Roman" w:hAnsi="Times New Roman" w:eastAsia="Times New Roman" w:cs="Times New Roman"/>
          <w:color w:val="000000"/>
          <w:sz w:val="24"/>
          <w:szCs w:val="24"/>
          <w:highlight w:val="none"/>
          <w:lang w:val="en-US" w:eastAsia="zh-CN"/>
        </w:rPr>
        <w:t>/a</w:t>
      </w:r>
      <w:r>
        <w:rPr>
          <w:rFonts w:hint="default" w:ascii="Times New Roman" w:hAnsi="Times New Roman" w:eastAsia="Times New Roman" w:cs="Times New Roman"/>
          <w:color w:val="000000"/>
          <w:sz w:val="24"/>
          <w:szCs w:val="24"/>
          <w:highlight w:val="none"/>
        </w:rPr>
        <w:t>。</w:t>
      </w:r>
    </w:p>
    <w:p>
      <w:pPr>
        <w:pStyle w:val="25"/>
        <w:ind w:firstLine="3162" w:firstLineChars="1500"/>
        <w:rPr>
          <w:rFonts w:hint="default"/>
        </w:rPr>
      </w:pPr>
      <w:r>
        <w:rPr>
          <w:rFonts w:hint="eastAsia" w:ascii="Times New Roman" w:hAnsi="Times New Roman" w:cs="Times New Roman"/>
          <w:b/>
          <w:bCs w:val="0"/>
          <w:szCs w:val="21"/>
        </w:rPr>
        <w:t>表</w:t>
      </w:r>
      <w:r>
        <w:rPr>
          <w:rFonts w:hint="eastAsia"/>
          <w:b/>
        </w:rPr>
        <w:t>1</w:t>
      </w:r>
      <w:r>
        <w:rPr>
          <w:rFonts w:hint="eastAsia"/>
          <w:b/>
          <w:lang w:val="en-US" w:eastAsia="zh-CN"/>
        </w:rPr>
        <w:t>a</w:t>
      </w:r>
      <w:r>
        <w:rPr>
          <w:rFonts w:hint="eastAsia" w:ascii="Times New Roman" w:hAnsi="Times New Roman" w:cs="Times New Roman"/>
          <w:b/>
          <w:bCs w:val="0"/>
          <w:szCs w:val="21"/>
        </w:rPr>
        <w:t xml:space="preserve"> 本项目水平衡表</w:t>
      </w:r>
    </w:p>
    <w:tbl>
      <w:tblPr>
        <w:tblStyle w:val="27"/>
        <w:tblW w:w="819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885"/>
        <w:gridCol w:w="1783"/>
        <w:gridCol w:w="1418"/>
        <w:gridCol w:w="1745"/>
        <w:gridCol w:w="16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23" w:type="dxa"/>
            <w:tcBorders>
              <w:tl2br w:val="nil"/>
              <w:tr2bl w:val="nil"/>
            </w:tcBorders>
            <w:noWrap w:val="0"/>
            <w:vAlign w:val="center"/>
          </w:tcPr>
          <w:p>
            <w:pPr>
              <w:jc w:val="center"/>
              <w:rPr>
                <w:rFonts w:hint="default" w:ascii="Times New Roman" w:hAnsi="Times New Roman" w:cs="Times New Roman"/>
                <w:b/>
                <w:bCs w:val="0"/>
                <w:sz w:val="21"/>
                <w:szCs w:val="21"/>
              </w:rPr>
            </w:pPr>
            <w:r>
              <w:rPr>
                <w:rFonts w:hint="default" w:ascii="Times New Roman" w:hAnsi="Times New Roman" w:cs="Times New Roman"/>
                <w:b/>
                <w:bCs w:val="0"/>
                <w:sz w:val="21"/>
                <w:szCs w:val="21"/>
              </w:rPr>
              <w:t>序号</w:t>
            </w:r>
          </w:p>
        </w:tc>
        <w:tc>
          <w:tcPr>
            <w:tcW w:w="2668" w:type="dxa"/>
            <w:gridSpan w:val="2"/>
            <w:tcBorders>
              <w:tl2br w:val="nil"/>
              <w:tr2bl w:val="nil"/>
            </w:tcBorders>
            <w:noWrap w:val="0"/>
            <w:vAlign w:val="center"/>
          </w:tcPr>
          <w:p>
            <w:pPr>
              <w:jc w:val="center"/>
              <w:rPr>
                <w:rFonts w:hint="default" w:ascii="Times New Roman" w:hAnsi="Times New Roman" w:cs="Times New Roman"/>
                <w:b/>
                <w:bCs w:val="0"/>
                <w:sz w:val="21"/>
                <w:szCs w:val="21"/>
              </w:rPr>
            </w:pPr>
            <w:r>
              <w:rPr>
                <w:rFonts w:hint="default" w:ascii="Times New Roman" w:hAnsi="Times New Roman" w:cs="Times New Roman"/>
                <w:b/>
                <w:bCs w:val="0"/>
                <w:sz w:val="21"/>
                <w:szCs w:val="21"/>
              </w:rPr>
              <w:t>进水名称</w:t>
            </w:r>
          </w:p>
        </w:tc>
        <w:tc>
          <w:tcPr>
            <w:tcW w:w="1418" w:type="dxa"/>
            <w:tcBorders>
              <w:tl2br w:val="nil"/>
              <w:tr2bl w:val="nil"/>
            </w:tcBorders>
            <w:noWrap w:val="0"/>
            <w:vAlign w:val="center"/>
          </w:tcPr>
          <w:p>
            <w:pPr>
              <w:jc w:val="center"/>
              <w:rPr>
                <w:rFonts w:hint="default" w:ascii="Times New Roman" w:hAnsi="Times New Roman" w:cs="Times New Roman"/>
                <w:b/>
                <w:bCs w:val="0"/>
                <w:sz w:val="21"/>
                <w:szCs w:val="21"/>
              </w:rPr>
            </w:pPr>
            <w:r>
              <w:rPr>
                <w:rFonts w:hint="default" w:ascii="Times New Roman" w:hAnsi="Times New Roman" w:cs="Times New Roman"/>
                <w:b/>
                <w:bCs w:val="0"/>
                <w:sz w:val="21"/>
                <w:szCs w:val="21"/>
              </w:rPr>
              <w:t>项目入水（m</w:t>
            </w:r>
            <w:r>
              <w:rPr>
                <w:rFonts w:hint="default" w:ascii="Times New Roman" w:hAnsi="Times New Roman" w:cs="Times New Roman"/>
                <w:b/>
                <w:bCs w:val="0"/>
                <w:sz w:val="21"/>
                <w:szCs w:val="21"/>
                <w:vertAlign w:val="superscript"/>
              </w:rPr>
              <w:t>3</w:t>
            </w:r>
            <w:r>
              <w:rPr>
                <w:rFonts w:hint="default" w:ascii="Times New Roman" w:hAnsi="Times New Roman" w:cs="Times New Roman"/>
                <w:b/>
                <w:bCs w:val="0"/>
                <w:sz w:val="21"/>
                <w:szCs w:val="21"/>
              </w:rPr>
              <w:t>/a）</w:t>
            </w:r>
          </w:p>
        </w:tc>
        <w:tc>
          <w:tcPr>
            <w:tcW w:w="1745" w:type="dxa"/>
            <w:tcBorders>
              <w:tl2br w:val="nil"/>
              <w:tr2bl w:val="nil"/>
            </w:tcBorders>
            <w:noWrap w:val="0"/>
            <w:vAlign w:val="center"/>
          </w:tcPr>
          <w:p>
            <w:pPr>
              <w:jc w:val="center"/>
              <w:rPr>
                <w:rFonts w:hint="default" w:ascii="Times New Roman" w:hAnsi="Times New Roman" w:cs="Times New Roman"/>
                <w:b/>
                <w:bCs w:val="0"/>
                <w:sz w:val="21"/>
                <w:szCs w:val="21"/>
              </w:rPr>
            </w:pPr>
            <w:r>
              <w:rPr>
                <w:rFonts w:hint="default" w:ascii="Times New Roman" w:hAnsi="Times New Roman" w:cs="Times New Roman"/>
                <w:b/>
                <w:bCs w:val="0"/>
                <w:sz w:val="21"/>
                <w:szCs w:val="21"/>
              </w:rPr>
              <w:t>出水名称</w:t>
            </w:r>
          </w:p>
        </w:tc>
        <w:tc>
          <w:tcPr>
            <w:tcW w:w="1641" w:type="dxa"/>
            <w:tcBorders>
              <w:tl2br w:val="nil"/>
              <w:tr2bl w:val="nil"/>
            </w:tcBorders>
            <w:noWrap w:val="0"/>
            <w:vAlign w:val="center"/>
          </w:tcPr>
          <w:p>
            <w:pPr>
              <w:jc w:val="center"/>
              <w:rPr>
                <w:rFonts w:hint="default" w:ascii="Times New Roman" w:hAnsi="Times New Roman" w:cs="Times New Roman"/>
                <w:b/>
                <w:bCs w:val="0"/>
                <w:sz w:val="21"/>
                <w:szCs w:val="21"/>
              </w:rPr>
            </w:pPr>
            <w:r>
              <w:rPr>
                <w:rFonts w:hint="default" w:ascii="Times New Roman" w:hAnsi="Times New Roman" w:cs="Times New Roman"/>
                <w:b/>
                <w:bCs w:val="0"/>
                <w:sz w:val="21"/>
                <w:szCs w:val="21"/>
              </w:rPr>
              <w:t>项目出水（m</w:t>
            </w:r>
            <w:r>
              <w:rPr>
                <w:rFonts w:hint="default" w:ascii="Times New Roman" w:hAnsi="Times New Roman" w:cs="Times New Roman"/>
                <w:b/>
                <w:bCs w:val="0"/>
                <w:sz w:val="21"/>
                <w:szCs w:val="21"/>
                <w:vertAlign w:val="superscript"/>
              </w:rPr>
              <w:t>3</w:t>
            </w:r>
            <w:r>
              <w:rPr>
                <w:rFonts w:hint="default" w:ascii="Times New Roman" w:hAnsi="Times New Roman" w:cs="Times New Roman"/>
                <w:b/>
                <w:bCs w:val="0"/>
                <w:sz w:val="21"/>
                <w:szCs w:val="21"/>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3" w:hRule="exact"/>
          <w:jc w:val="center"/>
        </w:trPr>
        <w:tc>
          <w:tcPr>
            <w:tcW w:w="723" w:type="dxa"/>
            <w:vMerge w:val="restart"/>
            <w:tcBorders>
              <w:tl2br w:val="nil"/>
              <w:tr2bl w:val="nil"/>
            </w:tcBorders>
            <w:noWrap w:val="0"/>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1</w:t>
            </w:r>
          </w:p>
        </w:tc>
        <w:tc>
          <w:tcPr>
            <w:tcW w:w="2668" w:type="dxa"/>
            <w:gridSpan w:val="2"/>
            <w:vMerge w:val="restart"/>
            <w:tcBorders>
              <w:tl2br w:val="nil"/>
              <w:tr2bl w:val="nil"/>
            </w:tcBorders>
            <w:noWrap w:val="0"/>
            <w:vAlign w:val="center"/>
          </w:tcPr>
          <w:p>
            <w:pPr>
              <w:jc w:val="center"/>
              <w:rPr>
                <w:rFonts w:hint="default" w:ascii="Times New Roman" w:hAnsi="Times New Roman" w:cs="Times New Roman"/>
                <w:bCs/>
                <w:sz w:val="21"/>
                <w:szCs w:val="21"/>
              </w:rPr>
            </w:pPr>
            <w:r>
              <w:rPr>
                <w:rFonts w:hint="default" w:ascii="Times New Roman" w:hAnsi="Times New Roman" w:eastAsia="宋体" w:cs="Times New Roman"/>
                <w:bCs/>
                <w:sz w:val="21"/>
                <w:szCs w:val="21"/>
                <w:lang w:eastAsia="zh-CN"/>
              </w:rPr>
              <w:t>职工、办公</w:t>
            </w:r>
            <w:r>
              <w:rPr>
                <w:rFonts w:hint="default" w:ascii="Times New Roman" w:hAnsi="Times New Roman" w:cs="Times New Roman"/>
                <w:bCs/>
                <w:sz w:val="21"/>
                <w:szCs w:val="21"/>
              </w:rPr>
              <w:t>生活用水</w:t>
            </w:r>
          </w:p>
        </w:tc>
        <w:tc>
          <w:tcPr>
            <w:tcW w:w="1418" w:type="dxa"/>
            <w:vMerge w:val="restart"/>
            <w:tcBorders>
              <w:tl2br w:val="nil"/>
              <w:tr2bl w:val="nil"/>
            </w:tcBorders>
            <w:noWrap w:val="0"/>
            <w:vAlign w:val="center"/>
          </w:tcPr>
          <w:p>
            <w:pPr>
              <w:jc w:val="center"/>
              <w:rPr>
                <w:rFonts w:hint="default" w:ascii="Times New Roman" w:hAnsi="Times New Roman" w:cs="Times New Roman"/>
                <w:bCs/>
                <w:sz w:val="21"/>
                <w:szCs w:val="21"/>
                <w:lang w:val="en-US"/>
              </w:rPr>
            </w:pPr>
            <w:r>
              <w:rPr>
                <w:rFonts w:hint="eastAsia" w:ascii="Times New Roman" w:hAnsi="Times New Roman" w:cs="Times New Roman"/>
                <w:bCs/>
                <w:sz w:val="21"/>
                <w:szCs w:val="21"/>
                <w:lang w:val="en-US" w:eastAsia="zh-CN"/>
              </w:rPr>
              <w:t>75</w:t>
            </w:r>
          </w:p>
        </w:tc>
        <w:tc>
          <w:tcPr>
            <w:tcW w:w="1745" w:type="dxa"/>
            <w:tcBorders>
              <w:tl2br w:val="nil"/>
              <w:tr2bl w:val="nil"/>
            </w:tcBorders>
            <w:noWrap w:val="0"/>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损耗</w:t>
            </w:r>
          </w:p>
        </w:tc>
        <w:tc>
          <w:tcPr>
            <w:tcW w:w="1641" w:type="dxa"/>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exact"/>
          <w:jc w:val="center"/>
        </w:trPr>
        <w:tc>
          <w:tcPr>
            <w:tcW w:w="723" w:type="dxa"/>
            <w:vMerge w:val="continue"/>
            <w:tcBorders>
              <w:tl2br w:val="nil"/>
              <w:tr2bl w:val="nil"/>
            </w:tcBorders>
            <w:noWrap w:val="0"/>
            <w:vAlign w:val="center"/>
          </w:tcPr>
          <w:p>
            <w:pPr>
              <w:jc w:val="center"/>
              <w:rPr>
                <w:rFonts w:hint="default" w:ascii="Times New Roman" w:hAnsi="Times New Roman" w:cs="Times New Roman"/>
                <w:sz w:val="21"/>
                <w:szCs w:val="21"/>
              </w:rPr>
            </w:pPr>
          </w:p>
        </w:tc>
        <w:tc>
          <w:tcPr>
            <w:tcW w:w="2668" w:type="dxa"/>
            <w:gridSpan w:val="2"/>
            <w:vMerge w:val="continue"/>
            <w:tcBorders>
              <w:tl2br w:val="nil"/>
              <w:tr2bl w:val="nil"/>
            </w:tcBorders>
            <w:noWrap w:val="0"/>
            <w:vAlign w:val="center"/>
          </w:tcPr>
          <w:p>
            <w:pPr>
              <w:jc w:val="center"/>
              <w:rPr>
                <w:rFonts w:hint="default" w:ascii="Times New Roman" w:hAnsi="Times New Roman" w:cs="Times New Roman"/>
                <w:sz w:val="21"/>
                <w:szCs w:val="21"/>
              </w:rPr>
            </w:pPr>
          </w:p>
        </w:tc>
        <w:tc>
          <w:tcPr>
            <w:tcW w:w="1418" w:type="dxa"/>
            <w:vMerge w:val="continue"/>
            <w:tcBorders>
              <w:tl2br w:val="nil"/>
              <w:tr2bl w:val="nil"/>
            </w:tcBorders>
            <w:noWrap w:val="0"/>
            <w:vAlign w:val="center"/>
          </w:tcPr>
          <w:p>
            <w:pPr>
              <w:jc w:val="center"/>
              <w:rPr>
                <w:rFonts w:hint="default" w:ascii="Times New Roman" w:hAnsi="Times New Roman" w:cs="Times New Roman"/>
                <w:sz w:val="21"/>
                <w:szCs w:val="21"/>
              </w:rPr>
            </w:pPr>
          </w:p>
        </w:tc>
        <w:tc>
          <w:tcPr>
            <w:tcW w:w="1745" w:type="dxa"/>
            <w:tcBorders>
              <w:tl2br w:val="nil"/>
              <w:tr2bl w:val="nil"/>
            </w:tcBorders>
            <w:noWrap w:val="0"/>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生活污水</w:t>
            </w:r>
          </w:p>
        </w:tc>
        <w:tc>
          <w:tcPr>
            <w:tcW w:w="1641" w:type="dxa"/>
            <w:tcBorders>
              <w:tl2br w:val="nil"/>
              <w:tr2bl w:val="nil"/>
            </w:tcBorders>
            <w:noWrap w:val="0"/>
            <w:vAlign w:val="center"/>
          </w:tcPr>
          <w:p>
            <w:pPr>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exact"/>
          <w:jc w:val="center"/>
        </w:trPr>
        <w:tc>
          <w:tcPr>
            <w:tcW w:w="723" w:type="dxa"/>
            <w:vMerge w:val="restart"/>
            <w:tcBorders>
              <w:tl2br w:val="nil"/>
              <w:tr2bl w:val="nil"/>
            </w:tcBorders>
            <w:noWrap w:val="0"/>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w:t>
            </w:r>
          </w:p>
        </w:tc>
        <w:tc>
          <w:tcPr>
            <w:tcW w:w="2668" w:type="dxa"/>
            <w:gridSpan w:val="2"/>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纯水制备用水</w:t>
            </w:r>
          </w:p>
        </w:tc>
        <w:tc>
          <w:tcPr>
            <w:tcW w:w="1418" w:type="dxa"/>
            <w:vMerge w:val="restart"/>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sz w:val="21"/>
                <w:szCs w:val="21"/>
                <w:lang w:val="en-US" w:eastAsia="zh-CN"/>
              </w:rPr>
              <w:t>687.5</w:t>
            </w:r>
          </w:p>
        </w:tc>
        <w:tc>
          <w:tcPr>
            <w:tcW w:w="1745" w:type="dxa"/>
            <w:tcBorders>
              <w:tl2br w:val="nil"/>
              <w:tr2bl w:val="nil"/>
            </w:tcBorders>
            <w:noWrap w:val="0"/>
            <w:vAlign w:val="center"/>
          </w:tcPr>
          <w:p>
            <w:pPr>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进入产品</w:t>
            </w:r>
          </w:p>
        </w:tc>
        <w:tc>
          <w:tcPr>
            <w:tcW w:w="1641" w:type="dxa"/>
            <w:tcBorders>
              <w:tl2br w:val="nil"/>
              <w:tr2bl w:val="nil"/>
            </w:tcBorders>
            <w:noWrap w:val="0"/>
            <w:vAlign w:val="center"/>
          </w:tcPr>
          <w:p>
            <w:pPr>
              <w:jc w:val="center"/>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23" w:type="dxa"/>
            <w:vMerge w:val="continue"/>
            <w:tcBorders>
              <w:tl2br w:val="nil"/>
              <w:tr2bl w:val="nil"/>
            </w:tcBorders>
            <w:noWrap w:val="0"/>
            <w:vAlign w:val="center"/>
          </w:tcPr>
          <w:p>
            <w:pPr>
              <w:jc w:val="center"/>
              <w:rPr>
                <w:rFonts w:hint="eastAsia" w:ascii="Times New Roman" w:hAnsi="Times New Roman" w:cs="Times New Roman"/>
                <w:sz w:val="21"/>
                <w:szCs w:val="21"/>
                <w:lang w:val="en-US" w:eastAsia="zh-CN"/>
              </w:rPr>
            </w:pPr>
          </w:p>
        </w:tc>
        <w:tc>
          <w:tcPr>
            <w:tcW w:w="2668" w:type="dxa"/>
            <w:gridSpan w:val="2"/>
            <w:vMerge w:val="continue"/>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p>
        </w:tc>
        <w:tc>
          <w:tcPr>
            <w:tcW w:w="1418" w:type="dxa"/>
            <w:vMerge w:val="continue"/>
            <w:tcBorders>
              <w:tl2br w:val="nil"/>
              <w:tr2bl w:val="nil"/>
            </w:tcBorders>
            <w:noWrap w:val="0"/>
            <w:vAlign w:val="center"/>
          </w:tcPr>
          <w:p>
            <w:pPr>
              <w:jc w:val="center"/>
              <w:rPr>
                <w:rFonts w:hint="default" w:ascii="Times New Roman" w:hAnsi="Times New Roman" w:cs="Times New Roman"/>
                <w:sz w:val="21"/>
                <w:szCs w:val="21"/>
                <w:lang w:val="en-US" w:eastAsia="zh-CN"/>
              </w:rPr>
            </w:pPr>
          </w:p>
        </w:tc>
        <w:tc>
          <w:tcPr>
            <w:tcW w:w="1745" w:type="dxa"/>
            <w:tcBorders>
              <w:tl2br w:val="nil"/>
              <w:tr2bl w:val="nil"/>
            </w:tcBorders>
            <w:noWrap w:val="0"/>
            <w:vAlign w:val="center"/>
          </w:tcPr>
          <w:p>
            <w:pPr>
              <w:jc w:val="center"/>
              <w:rPr>
                <w:rFonts w:hint="eastAsia"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进入产品</w:t>
            </w:r>
          </w:p>
        </w:tc>
        <w:tc>
          <w:tcPr>
            <w:tcW w:w="1641" w:type="dxa"/>
            <w:tcBorders>
              <w:tl2br w:val="nil"/>
              <w:tr2bl w:val="nil"/>
            </w:tcBorders>
            <w:noWrap w:val="0"/>
            <w:vAlign w:val="center"/>
          </w:tcPr>
          <w:p>
            <w:pPr>
              <w:jc w:val="center"/>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23" w:type="dxa"/>
            <w:vMerge w:val="continue"/>
            <w:tcBorders>
              <w:tl2br w:val="nil"/>
              <w:tr2bl w:val="nil"/>
            </w:tcBorders>
            <w:noWrap w:val="0"/>
            <w:vAlign w:val="center"/>
          </w:tcPr>
          <w:p>
            <w:pPr>
              <w:jc w:val="center"/>
              <w:rPr>
                <w:rFonts w:hint="eastAsia" w:ascii="Times New Roman" w:hAnsi="Times New Roman" w:cs="Times New Roman"/>
                <w:sz w:val="21"/>
                <w:szCs w:val="21"/>
                <w:lang w:val="en-US" w:eastAsia="zh-CN"/>
              </w:rPr>
            </w:pPr>
          </w:p>
        </w:tc>
        <w:tc>
          <w:tcPr>
            <w:tcW w:w="2668" w:type="dxa"/>
            <w:gridSpan w:val="2"/>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1418" w:type="dxa"/>
            <w:vMerge w:val="continue"/>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p>
        </w:tc>
        <w:tc>
          <w:tcPr>
            <w:tcW w:w="1745" w:type="dxa"/>
            <w:tcBorders>
              <w:tl2br w:val="nil"/>
              <w:tr2bl w:val="nil"/>
            </w:tcBorders>
            <w:noWrap w:val="0"/>
            <w:vAlign w:val="center"/>
          </w:tcPr>
          <w:p>
            <w:pPr>
              <w:jc w:val="center"/>
              <w:rPr>
                <w:rFonts w:hint="eastAsia" w:ascii="Times New Roman" w:hAnsi="Times New Roman" w:cs="Times New Roman"/>
                <w:bCs/>
                <w:color w:val="auto"/>
                <w:sz w:val="21"/>
                <w:szCs w:val="21"/>
                <w:lang w:val="en-US" w:eastAsia="zh-CN"/>
              </w:rPr>
            </w:pPr>
            <w:r>
              <w:rPr>
                <w:rFonts w:hint="eastAsia" w:ascii="宋体" w:hAnsi="宋体" w:eastAsia="宋体" w:cs="宋体"/>
                <w:b w:val="0"/>
                <w:bCs w:val="0"/>
                <w:color w:val="auto"/>
                <w:kern w:val="0"/>
                <w:sz w:val="21"/>
                <w:szCs w:val="21"/>
                <w:lang w:val="en-US" w:eastAsia="zh-CN"/>
              </w:rPr>
              <w:t>纯水制备产生的浓水</w:t>
            </w:r>
          </w:p>
        </w:tc>
        <w:tc>
          <w:tcPr>
            <w:tcW w:w="1641" w:type="dxa"/>
            <w:tcBorders>
              <w:tl2br w:val="nil"/>
              <w:tr2bl w:val="nil"/>
            </w:tcBorders>
            <w:noWrap w:val="0"/>
            <w:vAlign w:val="center"/>
          </w:tcPr>
          <w:p>
            <w:pPr>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137.5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723" w:type="dxa"/>
            <w:vMerge w:val="restart"/>
            <w:tcBorders>
              <w:tl2br w:val="nil"/>
              <w:tr2bl w:val="nil"/>
            </w:tcBorders>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w:t>
            </w:r>
          </w:p>
        </w:tc>
        <w:tc>
          <w:tcPr>
            <w:tcW w:w="885" w:type="dxa"/>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000000"/>
                <w:sz w:val="21"/>
                <w:szCs w:val="21"/>
                <w:lang w:val="en-US" w:eastAsia="zh-CN"/>
              </w:rPr>
              <w:t>地面冲洗水</w:t>
            </w:r>
          </w:p>
        </w:tc>
        <w:tc>
          <w:tcPr>
            <w:tcW w:w="1783" w:type="dxa"/>
            <w:vMerge w:val="restart"/>
            <w:tcBorders>
              <w:tl2br w:val="nil"/>
              <w:tr2bl w:val="nil"/>
            </w:tcBorders>
            <w:noWrap w:val="0"/>
            <w:vAlign w:val="center"/>
          </w:tcPr>
          <w:p>
            <w:pPr>
              <w:jc w:val="center"/>
              <w:rPr>
                <w:rFonts w:hint="default" w:ascii="宋体" w:hAnsi="宋体" w:eastAsia="宋体" w:cs="宋体"/>
                <w:b w:val="0"/>
                <w:bCs w:val="0"/>
                <w:color w:val="auto"/>
                <w:kern w:val="0"/>
                <w:sz w:val="21"/>
                <w:szCs w:val="21"/>
                <w:lang w:val="en-US" w:eastAsia="zh-CN"/>
              </w:rPr>
            </w:pPr>
            <w:r>
              <w:rPr>
                <w:rFonts w:hint="eastAsia" w:ascii="宋体" w:hAnsi="宋体" w:eastAsia="宋体" w:cs="宋体"/>
                <w:b w:val="0"/>
                <w:bCs w:val="0"/>
                <w:color w:val="auto"/>
                <w:kern w:val="0"/>
                <w:sz w:val="21"/>
                <w:szCs w:val="21"/>
                <w:lang w:val="en-US" w:eastAsia="zh-CN"/>
              </w:rPr>
              <w:t>地面冲洗用水</w:t>
            </w:r>
          </w:p>
        </w:tc>
        <w:tc>
          <w:tcPr>
            <w:tcW w:w="1418" w:type="dxa"/>
            <w:vMerge w:val="restart"/>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300</w:t>
            </w:r>
          </w:p>
        </w:tc>
        <w:tc>
          <w:tcPr>
            <w:tcW w:w="1745" w:type="dxa"/>
            <w:tcBorders>
              <w:tl2br w:val="nil"/>
              <w:tr2bl w:val="nil"/>
            </w:tcBorders>
            <w:noWrap w:val="0"/>
            <w:vAlign w:val="center"/>
          </w:tcPr>
          <w:p>
            <w:pPr>
              <w:jc w:val="center"/>
              <w:rPr>
                <w:rFonts w:hint="eastAsia" w:ascii="宋体" w:hAnsi="宋体" w:eastAsia="宋体" w:cs="宋体"/>
                <w:b w:val="0"/>
                <w:bCs w:val="0"/>
                <w:color w:val="auto"/>
                <w:kern w:val="0"/>
                <w:sz w:val="21"/>
                <w:szCs w:val="21"/>
                <w:lang w:val="en-US" w:eastAsia="zh-CN"/>
              </w:rPr>
            </w:pPr>
            <w:r>
              <w:rPr>
                <w:rFonts w:hint="eastAsia" w:ascii="Times New Roman" w:hAnsi="Times New Roman" w:cs="Times New Roman"/>
                <w:color w:val="auto"/>
                <w:sz w:val="21"/>
                <w:szCs w:val="21"/>
                <w:lang w:val="en-US" w:eastAsia="zh-CN"/>
              </w:rPr>
              <w:t>自然损耗</w:t>
            </w:r>
          </w:p>
        </w:tc>
        <w:tc>
          <w:tcPr>
            <w:tcW w:w="1641" w:type="dxa"/>
            <w:tcBorders>
              <w:tl2br w:val="nil"/>
              <w:tr2bl w:val="nil"/>
            </w:tcBorders>
            <w:noWrap w:val="0"/>
            <w:vAlign w:val="center"/>
          </w:tcPr>
          <w:p>
            <w:pPr>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5" w:hRule="exact"/>
          <w:jc w:val="center"/>
        </w:trPr>
        <w:tc>
          <w:tcPr>
            <w:tcW w:w="723" w:type="dxa"/>
            <w:vMerge w:val="continue"/>
            <w:tcBorders>
              <w:tl2br w:val="nil"/>
              <w:tr2bl w:val="nil"/>
            </w:tcBorders>
            <w:noWrap w:val="0"/>
            <w:vAlign w:val="center"/>
          </w:tcPr>
          <w:p>
            <w:pPr>
              <w:jc w:val="center"/>
              <w:rPr>
                <w:rFonts w:hint="eastAsia" w:ascii="Times New Roman" w:hAnsi="Times New Roman" w:cs="Times New Roman"/>
                <w:sz w:val="21"/>
                <w:szCs w:val="21"/>
                <w:lang w:val="en-US" w:eastAsia="zh-CN"/>
              </w:rPr>
            </w:pPr>
          </w:p>
        </w:tc>
        <w:tc>
          <w:tcPr>
            <w:tcW w:w="885" w:type="dxa"/>
            <w:vMerge w:val="continue"/>
            <w:tcBorders>
              <w:tl2br w:val="nil"/>
              <w:tr2bl w:val="nil"/>
            </w:tcBorders>
            <w:noWrap w:val="0"/>
            <w:vAlign w:val="center"/>
          </w:tcPr>
          <w:p>
            <w:pPr>
              <w:jc w:val="center"/>
              <w:rPr>
                <w:rFonts w:hint="eastAsia" w:ascii="Times New Roman" w:hAnsi="Times New Roman" w:cs="Times New Roman"/>
                <w:color w:val="000000"/>
                <w:sz w:val="21"/>
                <w:szCs w:val="21"/>
                <w:lang w:val="en-US" w:eastAsia="zh-CN"/>
              </w:rPr>
            </w:pPr>
          </w:p>
        </w:tc>
        <w:tc>
          <w:tcPr>
            <w:tcW w:w="1783" w:type="dxa"/>
            <w:vMerge w:val="continue"/>
            <w:tcBorders>
              <w:tl2br w:val="nil"/>
              <w:tr2bl w:val="nil"/>
            </w:tcBorders>
            <w:noWrap w:val="0"/>
            <w:vAlign w:val="center"/>
          </w:tcPr>
          <w:p>
            <w:pPr>
              <w:jc w:val="center"/>
              <w:rPr>
                <w:rFonts w:hint="eastAsia" w:ascii="宋体" w:hAnsi="宋体" w:eastAsia="宋体" w:cs="宋体"/>
                <w:b w:val="0"/>
                <w:bCs w:val="0"/>
                <w:color w:val="auto"/>
                <w:kern w:val="0"/>
                <w:sz w:val="21"/>
                <w:szCs w:val="21"/>
                <w:lang w:val="en-US" w:eastAsia="zh-CN"/>
              </w:rPr>
            </w:pPr>
          </w:p>
        </w:tc>
        <w:tc>
          <w:tcPr>
            <w:tcW w:w="1418" w:type="dxa"/>
            <w:vMerge w:val="continue"/>
            <w:tcBorders>
              <w:tl2br w:val="nil"/>
              <w:tr2bl w:val="nil"/>
            </w:tcBorders>
            <w:noWrap w:val="0"/>
            <w:vAlign w:val="center"/>
          </w:tcPr>
          <w:p>
            <w:pPr>
              <w:jc w:val="center"/>
              <w:rPr>
                <w:rFonts w:hint="eastAsia" w:ascii="Times New Roman" w:hAnsi="Times New Roman" w:cs="Times New Roman"/>
                <w:color w:val="auto"/>
                <w:sz w:val="21"/>
                <w:szCs w:val="21"/>
                <w:lang w:val="en-US" w:eastAsia="zh-CN"/>
              </w:rPr>
            </w:pPr>
          </w:p>
        </w:tc>
        <w:tc>
          <w:tcPr>
            <w:tcW w:w="1745" w:type="dxa"/>
            <w:tcBorders>
              <w:tl2br w:val="nil"/>
              <w:tr2bl w:val="nil"/>
            </w:tcBorders>
            <w:noWrap w:val="0"/>
            <w:vAlign w:val="center"/>
          </w:tcPr>
          <w:p>
            <w:pPr>
              <w:jc w:val="center"/>
              <w:rPr>
                <w:rFonts w:hint="eastAsia" w:ascii="宋体" w:hAnsi="宋体" w:eastAsia="宋体" w:cs="宋体"/>
                <w:b w:val="0"/>
                <w:bCs w:val="0"/>
                <w:color w:val="auto"/>
                <w:kern w:val="0"/>
                <w:sz w:val="21"/>
                <w:szCs w:val="21"/>
                <w:lang w:val="en-US" w:eastAsia="zh-CN"/>
              </w:rPr>
            </w:pPr>
            <w:r>
              <w:rPr>
                <w:rFonts w:hint="eastAsia" w:ascii="Times New Roman" w:hAnsi="Times New Roman" w:cs="Times New Roman"/>
                <w:color w:val="000000"/>
                <w:sz w:val="21"/>
                <w:szCs w:val="21"/>
                <w:lang w:val="en-US" w:eastAsia="zh-CN"/>
              </w:rPr>
              <w:t>地面冲洗产生的废水</w:t>
            </w:r>
          </w:p>
        </w:tc>
        <w:tc>
          <w:tcPr>
            <w:tcW w:w="1641" w:type="dxa"/>
            <w:tcBorders>
              <w:tl2br w:val="nil"/>
              <w:tr2bl w:val="nil"/>
            </w:tcBorders>
            <w:noWrap w:val="0"/>
            <w:vAlign w:val="center"/>
          </w:tcPr>
          <w:p>
            <w:pPr>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5" w:hRule="exact"/>
          <w:jc w:val="center"/>
        </w:trPr>
        <w:tc>
          <w:tcPr>
            <w:tcW w:w="723" w:type="dxa"/>
            <w:vMerge w:val="restart"/>
            <w:tcBorders>
              <w:tl2br w:val="nil"/>
              <w:tr2bl w:val="nil"/>
            </w:tcBorders>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885" w:type="dxa"/>
            <w:vMerge w:val="restart"/>
            <w:tcBorders>
              <w:tl2br w:val="nil"/>
              <w:tr2bl w:val="nil"/>
            </w:tcBorders>
            <w:noWrap w:val="0"/>
            <w:vAlign w:val="center"/>
          </w:tcPr>
          <w:p>
            <w:pPr>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水喷淋用水</w:t>
            </w:r>
          </w:p>
        </w:tc>
        <w:tc>
          <w:tcPr>
            <w:tcW w:w="1783" w:type="dxa"/>
            <w:vMerge w:val="restart"/>
            <w:tcBorders>
              <w:tl2br w:val="nil"/>
              <w:tr2bl w:val="nil"/>
            </w:tcBorders>
            <w:noWrap w:val="0"/>
            <w:vAlign w:val="center"/>
          </w:tcPr>
          <w:p>
            <w:pPr>
              <w:jc w:val="center"/>
              <w:rPr>
                <w:rFonts w:hint="eastAsia" w:ascii="宋体" w:hAnsi="宋体" w:eastAsia="宋体" w:cs="宋体"/>
                <w:b w:val="0"/>
                <w:bCs w:val="0"/>
                <w:color w:val="auto"/>
                <w:kern w:val="0"/>
                <w:sz w:val="21"/>
                <w:szCs w:val="21"/>
                <w:lang w:val="en-US" w:eastAsia="zh-CN"/>
              </w:rPr>
            </w:pPr>
            <w:r>
              <w:rPr>
                <w:rFonts w:hint="eastAsia" w:ascii="Times New Roman" w:hAnsi="Times New Roman" w:cs="Times New Roman"/>
                <w:color w:val="000000"/>
                <w:sz w:val="21"/>
                <w:szCs w:val="21"/>
                <w:lang w:val="en-US" w:eastAsia="zh-CN"/>
              </w:rPr>
              <w:t>水喷淋用水</w:t>
            </w:r>
          </w:p>
        </w:tc>
        <w:tc>
          <w:tcPr>
            <w:tcW w:w="1418" w:type="dxa"/>
            <w:vMerge w:val="restart"/>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24</w:t>
            </w:r>
          </w:p>
        </w:tc>
        <w:tc>
          <w:tcPr>
            <w:tcW w:w="1745" w:type="dxa"/>
            <w:tcBorders>
              <w:tl2br w:val="nil"/>
              <w:tr2bl w:val="nil"/>
            </w:tcBorders>
            <w:noWrap w:val="0"/>
            <w:vAlign w:val="center"/>
          </w:tcPr>
          <w:p>
            <w:pPr>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水喷淋蒸发水</w:t>
            </w:r>
          </w:p>
        </w:tc>
        <w:tc>
          <w:tcPr>
            <w:tcW w:w="1641" w:type="dxa"/>
            <w:tcBorders>
              <w:tl2br w:val="nil"/>
              <w:tr2bl w:val="nil"/>
            </w:tcBorders>
            <w:noWrap w:val="0"/>
            <w:vAlign w:val="center"/>
          </w:tcPr>
          <w:p>
            <w:pPr>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5" w:hRule="exact"/>
          <w:jc w:val="center"/>
        </w:trPr>
        <w:tc>
          <w:tcPr>
            <w:tcW w:w="723" w:type="dxa"/>
            <w:vMerge w:val="continue"/>
            <w:tcBorders>
              <w:tl2br w:val="nil"/>
              <w:tr2bl w:val="nil"/>
            </w:tcBorders>
            <w:noWrap w:val="0"/>
            <w:vAlign w:val="center"/>
          </w:tcPr>
          <w:p>
            <w:pPr>
              <w:jc w:val="center"/>
              <w:rPr>
                <w:rFonts w:hint="eastAsia" w:ascii="Times New Roman" w:hAnsi="Times New Roman" w:cs="Times New Roman"/>
                <w:sz w:val="21"/>
                <w:szCs w:val="21"/>
                <w:lang w:val="en-US" w:eastAsia="zh-CN"/>
              </w:rPr>
            </w:pPr>
          </w:p>
        </w:tc>
        <w:tc>
          <w:tcPr>
            <w:tcW w:w="885" w:type="dxa"/>
            <w:vMerge w:val="continue"/>
            <w:tcBorders>
              <w:tl2br w:val="nil"/>
              <w:tr2bl w:val="nil"/>
            </w:tcBorders>
            <w:noWrap w:val="0"/>
            <w:vAlign w:val="center"/>
          </w:tcPr>
          <w:p>
            <w:pPr>
              <w:jc w:val="center"/>
              <w:rPr>
                <w:rFonts w:hint="eastAsia" w:ascii="Times New Roman" w:hAnsi="Times New Roman" w:cs="Times New Roman"/>
                <w:color w:val="000000"/>
                <w:sz w:val="21"/>
                <w:szCs w:val="21"/>
                <w:lang w:val="en-US" w:eastAsia="zh-CN"/>
              </w:rPr>
            </w:pPr>
          </w:p>
        </w:tc>
        <w:tc>
          <w:tcPr>
            <w:tcW w:w="1783" w:type="dxa"/>
            <w:vMerge w:val="continue"/>
            <w:tcBorders>
              <w:tl2br w:val="nil"/>
              <w:tr2bl w:val="nil"/>
            </w:tcBorders>
            <w:noWrap w:val="0"/>
            <w:vAlign w:val="center"/>
          </w:tcPr>
          <w:p>
            <w:pPr>
              <w:jc w:val="center"/>
              <w:rPr>
                <w:rFonts w:hint="eastAsia" w:ascii="Times New Roman" w:hAnsi="Times New Roman" w:cs="Times New Roman"/>
                <w:color w:val="000000"/>
                <w:sz w:val="21"/>
                <w:szCs w:val="21"/>
                <w:lang w:val="en-US" w:eastAsia="zh-CN"/>
              </w:rPr>
            </w:pPr>
          </w:p>
        </w:tc>
        <w:tc>
          <w:tcPr>
            <w:tcW w:w="1418" w:type="dxa"/>
            <w:vMerge w:val="continue"/>
            <w:tcBorders>
              <w:tl2br w:val="nil"/>
              <w:tr2bl w:val="nil"/>
            </w:tcBorders>
            <w:noWrap w:val="0"/>
            <w:vAlign w:val="center"/>
          </w:tcPr>
          <w:p>
            <w:pPr>
              <w:jc w:val="center"/>
              <w:rPr>
                <w:rFonts w:hint="eastAsia" w:ascii="Times New Roman" w:hAnsi="Times New Roman" w:cs="Times New Roman"/>
                <w:color w:val="auto"/>
                <w:sz w:val="21"/>
                <w:szCs w:val="21"/>
                <w:lang w:val="en-US" w:eastAsia="zh-CN"/>
              </w:rPr>
            </w:pPr>
          </w:p>
        </w:tc>
        <w:tc>
          <w:tcPr>
            <w:tcW w:w="1745" w:type="dxa"/>
            <w:tcBorders>
              <w:tl2br w:val="nil"/>
              <w:tr2bl w:val="nil"/>
            </w:tcBorders>
            <w:noWrap w:val="0"/>
            <w:vAlign w:val="center"/>
          </w:tcPr>
          <w:p>
            <w:pPr>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水喷淋更换水量</w:t>
            </w:r>
          </w:p>
        </w:tc>
        <w:tc>
          <w:tcPr>
            <w:tcW w:w="1641" w:type="dxa"/>
            <w:tcBorders>
              <w:tl2br w:val="nil"/>
              <w:tr2bl w:val="nil"/>
            </w:tcBorders>
            <w:noWrap w:val="0"/>
            <w:vAlign w:val="center"/>
          </w:tcPr>
          <w:p>
            <w:pPr>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391" w:type="dxa"/>
            <w:gridSpan w:val="3"/>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1418"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Cs/>
                <w:color w:val="auto"/>
                <w:sz w:val="21"/>
                <w:szCs w:val="21"/>
                <w:lang w:val="en-US" w:eastAsia="zh-CN"/>
              </w:rPr>
              <w:t>1086.5</w:t>
            </w:r>
          </w:p>
        </w:tc>
        <w:tc>
          <w:tcPr>
            <w:tcW w:w="1745" w:type="dxa"/>
            <w:tcBorders>
              <w:tl2br w:val="nil"/>
              <w:tr2bl w:val="nil"/>
            </w:tcBorders>
            <w:noWrap w:val="0"/>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合计</w:t>
            </w:r>
          </w:p>
        </w:tc>
        <w:tc>
          <w:tcPr>
            <w:tcW w:w="1641"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Cs/>
                <w:color w:val="auto"/>
                <w:sz w:val="21"/>
                <w:szCs w:val="21"/>
                <w:lang w:val="en-US" w:eastAsia="zh-CN"/>
              </w:rPr>
              <w:t>1086.5</w:t>
            </w:r>
          </w:p>
        </w:tc>
      </w:tr>
    </w:tbl>
    <w:p>
      <w:pPr>
        <w:pStyle w:val="25"/>
        <w:rPr>
          <w:rFonts w:hint="default" w:ascii="Times New Roman" w:hAnsi="Times New Roman" w:eastAsia="Times New Roman" w:cs="Times New Roman"/>
          <w:color w:val="000000"/>
          <w:sz w:val="24"/>
          <w:szCs w:val="24"/>
          <w:highlight w:val="none"/>
        </w:rPr>
      </w:pPr>
    </w:p>
    <w:p>
      <w:pPr>
        <w:pStyle w:val="22"/>
        <w:rPr>
          <w:rFonts w:hint="default" w:ascii="Times New Roman" w:hAnsi="Times New Roman" w:eastAsia="Times New Roman" w:cs="Times New Roman"/>
          <w:color w:val="000000"/>
          <w:sz w:val="24"/>
          <w:szCs w:val="24"/>
          <w:highlight w:val="none"/>
        </w:rPr>
      </w:pPr>
    </w:p>
    <w:p>
      <w:pPr>
        <w:rPr>
          <w:rFonts w:hint="default" w:ascii="Times New Roman" w:hAnsi="Times New Roman" w:eastAsia="Times New Roman" w:cs="Times New Roman"/>
          <w:color w:val="000000"/>
          <w:sz w:val="24"/>
          <w:szCs w:val="24"/>
          <w:highlight w:val="none"/>
        </w:rPr>
      </w:pPr>
    </w:p>
    <w:p>
      <w:pPr>
        <w:pStyle w:val="25"/>
        <w:rPr>
          <w:rFonts w:hint="default" w:ascii="Times New Roman" w:hAnsi="Times New Roman" w:eastAsia="Times New Roman" w:cs="Times New Roman"/>
          <w:color w:val="000000"/>
          <w:sz w:val="24"/>
          <w:szCs w:val="24"/>
          <w:highlight w:val="none"/>
        </w:rPr>
      </w:pPr>
    </w:p>
    <w:p>
      <w:pPr>
        <w:pStyle w:val="22"/>
        <w:rPr>
          <w:rFonts w:hint="default" w:ascii="Times New Roman" w:hAnsi="Times New Roman" w:eastAsia="Times New Roman" w:cs="Times New Roman"/>
          <w:color w:val="000000"/>
          <w:sz w:val="24"/>
          <w:szCs w:val="24"/>
          <w:highlight w:val="none"/>
        </w:rPr>
      </w:pPr>
    </w:p>
    <w:p>
      <w:pPr>
        <w:rPr>
          <w:rFonts w:hint="default" w:ascii="Times New Roman" w:hAnsi="Times New Roman" w:eastAsia="Times New Roman" w:cs="Times New Roman"/>
          <w:color w:val="000000"/>
          <w:sz w:val="24"/>
          <w:szCs w:val="24"/>
          <w:highlight w:val="none"/>
        </w:rPr>
      </w:pPr>
    </w:p>
    <w:p>
      <w:pPr>
        <w:pStyle w:val="25"/>
        <w:rPr>
          <w:rFonts w:hint="default" w:ascii="Times New Roman" w:hAnsi="Times New Roman" w:eastAsia="Times New Roman" w:cs="Times New Roman"/>
          <w:color w:val="000000"/>
          <w:sz w:val="24"/>
          <w:szCs w:val="24"/>
          <w:highlight w:val="none"/>
        </w:rPr>
      </w:pPr>
    </w:p>
    <w:p>
      <w:pPr>
        <w:pStyle w:val="22"/>
        <w:rPr>
          <w:rFonts w:hint="default" w:ascii="Times New Roman" w:hAnsi="Times New Roman" w:eastAsia="Times New Roman" w:cs="Times New Roman"/>
          <w:color w:val="000000"/>
          <w:sz w:val="24"/>
          <w:szCs w:val="24"/>
          <w:highlight w:val="none"/>
        </w:rPr>
      </w:pPr>
    </w:p>
    <w:p>
      <w:pPr>
        <w:rPr>
          <w:rFonts w:hint="default"/>
        </w:rPr>
      </w:pPr>
    </w:p>
    <w:p>
      <w:pPr>
        <w:rPr>
          <w:rFonts w:hint="eastAsia" w:ascii="Times New Roman" w:hAnsi="Times New Roman" w:cs="Times New Roman" w:eastAsiaTheme="minorEastAsia"/>
          <w:color w:val="000000"/>
          <w:sz w:val="24"/>
          <w:szCs w:val="24"/>
          <w:lang w:eastAsia="zh-CN"/>
        </w:rPr>
      </w:pPr>
    </w:p>
    <w:p>
      <w:pPr>
        <w:rPr>
          <w:rFonts w:hint="eastAsia" w:ascii="Times New Roman" w:hAnsi="Times New Roman" w:cs="Times New Roman" w:eastAsiaTheme="minorEastAsia"/>
          <w:color w:val="000000"/>
          <w:sz w:val="24"/>
          <w:szCs w:val="24"/>
          <w:lang w:eastAsia="zh-CN"/>
        </w:rPr>
      </w:pPr>
      <w:r>
        <w:rPr>
          <w:rFonts w:eastAsia="Times New Roman"/>
          <w:sz w:val="24"/>
        </w:rPr>
        <mc:AlternateContent>
          <mc:Choice Requires="wps">
            <w:drawing>
              <wp:anchor distT="0" distB="0" distL="114300" distR="114300" simplePos="0" relativeHeight="251667456" behindDoc="0" locked="0" layoutInCell="1" allowOverlap="1">
                <wp:simplePos x="0" y="0"/>
                <wp:positionH relativeFrom="column">
                  <wp:posOffset>814705</wp:posOffset>
                </wp:positionH>
                <wp:positionV relativeFrom="paragraph">
                  <wp:posOffset>4505960</wp:posOffset>
                </wp:positionV>
                <wp:extent cx="3433445" cy="430530"/>
                <wp:effectExtent l="0" t="0" r="10795" b="11430"/>
                <wp:wrapNone/>
                <wp:docPr id="23" name="Rectangle 4"/>
                <wp:cNvGraphicFramePr/>
                <a:graphic xmlns:a="http://schemas.openxmlformats.org/drawingml/2006/main">
                  <a:graphicData uri="http://schemas.microsoft.com/office/word/2010/wordprocessingShape">
                    <wps:wsp>
                      <wps:cNvSpPr/>
                      <wps:spPr>
                        <a:xfrm>
                          <a:off x="2257425" y="10062210"/>
                          <a:ext cx="3433445" cy="430530"/>
                        </a:xfrm>
                        <a:prstGeom prst="rect">
                          <a:avLst/>
                        </a:prstGeom>
                        <a:noFill/>
                        <a:ln w="9525" cap="flat" cmpd="sng">
                          <a:noFill/>
                          <a:prstDash val="solid"/>
                          <a:miter/>
                          <a:headEnd type="none" w="med" len="med"/>
                          <a:tailEnd type="none" w="med" len="med"/>
                        </a:ln>
                      </wps:spPr>
                      <wps:txbx>
                        <w:txbxContent>
                          <w:p>
                            <w:pPr>
                              <w:pStyle w:val="8"/>
                              <w:spacing w:after="0" w:line="360" w:lineRule="auto"/>
                              <w:ind w:left="0"/>
                              <w:jc w:val="center"/>
                              <w:rPr>
                                <w:rFonts w:hint="default" w:eastAsia="Times New Roman"/>
                                <w:b/>
                                <w:sz w:val="21"/>
                                <w:szCs w:val="21"/>
                                <w:highlight w:val="none"/>
                                <w:lang w:val="en-US" w:eastAsia="zh-CN"/>
                              </w:rPr>
                            </w:pPr>
                            <w:r>
                              <w:rPr>
                                <w:rFonts w:hint="eastAsia" w:eastAsia="Times New Roman"/>
                                <w:b/>
                                <w:sz w:val="21"/>
                                <w:szCs w:val="21"/>
                                <w:highlight w:val="none"/>
                                <w:lang w:val="en-US" w:eastAsia="zh-CN"/>
                              </w:rPr>
                              <w:t>图 1b  项目全厂</w:t>
                            </w:r>
                            <w:r>
                              <w:rPr>
                                <w:rFonts w:hint="default" w:eastAsia="Times New Roman"/>
                                <w:b/>
                                <w:sz w:val="21"/>
                                <w:szCs w:val="21"/>
                                <w:highlight w:val="none"/>
                                <w:lang w:val="en-US" w:eastAsia="zh-CN"/>
                              </w:rPr>
                              <w:t>水平衡图</w:t>
                            </w:r>
                            <w:r>
                              <w:rPr>
                                <w:rFonts w:hint="eastAsia" w:eastAsia="Times New Roman"/>
                                <w:b/>
                                <w:sz w:val="21"/>
                                <w:szCs w:val="21"/>
                                <w:highlight w:val="none"/>
                                <w:lang w:val="en-US" w:eastAsia="zh-CN"/>
                              </w:rPr>
                              <w:t>(m</w:t>
                            </w:r>
                            <w:r>
                              <w:rPr>
                                <w:rFonts w:hint="eastAsia" w:eastAsia="Times New Roman"/>
                                <w:b/>
                                <w:sz w:val="21"/>
                                <w:szCs w:val="21"/>
                                <w:highlight w:val="none"/>
                                <w:vertAlign w:val="superscript"/>
                                <w:lang w:val="en-US" w:eastAsia="zh-CN"/>
                              </w:rPr>
                              <w:t>3</w:t>
                            </w:r>
                            <w:r>
                              <w:rPr>
                                <w:rFonts w:hint="eastAsia" w:eastAsia="Times New Roman"/>
                                <w:b/>
                                <w:sz w:val="21"/>
                                <w:szCs w:val="21"/>
                                <w:highlight w:val="none"/>
                                <w:lang w:val="en-US" w:eastAsia="zh-CN"/>
                              </w:rPr>
                              <w:t>/a</w:t>
                            </w:r>
                            <w:r>
                              <w:rPr>
                                <w:rFonts w:hint="default" w:eastAsia="Times New Roman"/>
                                <w:b/>
                                <w:sz w:val="21"/>
                                <w:szCs w:val="21"/>
                                <w:highlight w:val="none"/>
                                <w:lang w:val="en-US" w:eastAsia="zh-CN"/>
                              </w:rPr>
                              <w:t>)</w:t>
                            </w:r>
                          </w:p>
                          <w:p>
                            <w:pPr>
                              <w:pStyle w:val="6"/>
                              <w:rPr>
                                <w:rFonts w:hint="eastAsia"/>
                              </w:rPr>
                            </w:pPr>
                          </w:p>
                        </w:txbxContent>
                      </wps:txbx>
                      <wps:bodyPr vert="horz" anchor="t" anchorCtr="0" upright="1"/>
                    </wps:wsp>
                  </a:graphicData>
                </a:graphic>
              </wp:anchor>
            </w:drawing>
          </mc:Choice>
          <mc:Fallback>
            <w:pict>
              <v:rect id="Rectangle 4" o:spid="_x0000_s1026" o:spt="1" style="position:absolute;left:0pt;margin-left:64.15pt;margin-top:354.8pt;height:33.9pt;width:270.35pt;z-index:251667456;mso-width-relative:page;mso-height-relative:page;" filled="f" stroked="f" coordsize="21600,21600" o:gfxdata="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R8h5C2wAAAAsBAAAPAAAAAAAAAAEAIAAAACIAAABkcnMv&#10;ZG93bnJldi54bWxQSwECFAAUAAAACACHTuJAMaRDlQACAAANBAAADgAAAAAAAAABACAAAAAqAQAA&#10;ZHJzL2Uyb0RvYy54bWxQSwUGAAAAAAYABgBZAQAAnAUAAAAA&#10;">
                <v:fill on="f" focussize="0,0"/>
                <v:stroke on="f" joinstyle="miter"/>
                <v:imagedata o:title=""/>
                <o:lock v:ext="edit" aspectratio="f"/>
                <v:textbox>
                  <w:txbxContent>
                    <w:p>
                      <w:pPr>
                        <w:pStyle w:val="8"/>
                        <w:spacing w:after="0" w:line="360" w:lineRule="auto"/>
                        <w:ind w:left="0"/>
                        <w:jc w:val="center"/>
                        <w:rPr>
                          <w:rFonts w:hint="default" w:eastAsia="Times New Roman"/>
                          <w:b/>
                          <w:sz w:val="21"/>
                          <w:szCs w:val="21"/>
                          <w:highlight w:val="none"/>
                          <w:lang w:val="en-US" w:eastAsia="zh-CN"/>
                        </w:rPr>
                      </w:pPr>
                      <w:r>
                        <w:rPr>
                          <w:rFonts w:hint="eastAsia" w:eastAsia="Times New Roman"/>
                          <w:b/>
                          <w:sz w:val="21"/>
                          <w:szCs w:val="21"/>
                          <w:highlight w:val="none"/>
                          <w:lang w:val="en-US" w:eastAsia="zh-CN"/>
                        </w:rPr>
                        <w:t>图 1b  项目全厂</w:t>
                      </w:r>
                      <w:r>
                        <w:rPr>
                          <w:rFonts w:hint="default" w:eastAsia="Times New Roman"/>
                          <w:b/>
                          <w:sz w:val="21"/>
                          <w:szCs w:val="21"/>
                          <w:highlight w:val="none"/>
                          <w:lang w:val="en-US" w:eastAsia="zh-CN"/>
                        </w:rPr>
                        <w:t>水平衡图</w:t>
                      </w:r>
                      <w:r>
                        <w:rPr>
                          <w:rFonts w:hint="eastAsia" w:eastAsia="Times New Roman"/>
                          <w:b/>
                          <w:sz w:val="21"/>
                          <w:szCs w:val="21"/>
                          <w:highlight w:val="none"/>
                          <w:lang w:val="en-US" w:eastAsia="zh-CN"/>
                        </w:rPr>
                        <w:t>(m</w:t>
                      </w:r>
                      <w:r>
                        <w:rPr>
                          <w:rFonts w:hint="eastAsia" w:eastAsia="Times New Roman"/>
                          <w:b/>
                          <w:sz w:val="21"/>
                          <w:szCs w:val="21"/>
                          <w:highlight w:val="none"/>
                          <w:vertAlign w:val="superscript"/>
                          <w:lang w:val="en-US" w:eastAsia="zh-CN"/>
                        </w:rPr>
                        <w:t>3</w:t>
                      </w:r>
                      <w:r>
                        <w:rPr>
                          <w:rFonts w:hint="eastAsia" w:eastAsia="Times New Roman"/>
                          <w:b/>
                          <w:sz w:val="21"/>
                          <w:szCs w:val="21"/>
                          <w:highlight w:val="none"/>
                          <w:lang w:val="en-US" w:eastAsia="zh-CN"/>
                        </w:rPr>
                        <w:t>/a</w:t>
                      </w:r>
                      <w:r>
                        <w:rPr>
                          <w:rFonts w:hint="default" w:eastAsia="Times New Roman"/>
                          <w:b/>
                          <w:sz w:val="21"/>
                          <w:szCs w:val="21"/>
                          <w:highlight w:val="none"/>
                          <w:lang w:val="en-US" w:eastAsia="zh-CN"/>
                        </w:rPr>
                        <w:t>)</w:t>
                      </w:r>
                    </w:p>
                    <w:p>
                      <w:pPr>
                        <w:pStyle w:val="6"/>
                        <w:rPr>
                          <w:rFonts w:hint="eastAsia"/>
                        </w:rPr>
                      </w:pPr>
                    </w:p>
                  </w:txbxContent>
                </v:textbox>
              </v:rect>
            </w:pict>
          </mc:Fallback>
        </mc:AlternateContent>
      </w:r>
      <w:r>
        <w:rPr>
          <w:sz w:val="21"/>
        </w:rPr>
        <mc:AlternateContent>
          <mc:Choice Requires="wpc">
            <w:drawing>
              <wp:inline distT="0" distB="0" distL="114300" distR="114300">
                <wp:extent cx="5292090" cy="4538345"/>
                <wp:effectExtent l="0" t="0" r="11430" b="3175"/>
                <wp:docPr id="280" name="画布 280"/>
                <wp:cNvGraphicFramePr/>
                <a:graphic xmlns:a="http://schemas.openxmlformats.org/drawingml/2006/main">
                  <a:graphicData uri="http://schemas.microsoft.com/office/word/2010/wordprocessingCanvas">
                    <wpc:wpc>
                      <wpc:bg>
                        <a:noFill/>
                      </wpc:bg>
                      <wpc:whole>
                        <a:ln>
                          <a:noFill/>
                        </a:ln>
                      </wpc:whole>
                      <wps:wsp>
                        <wps:cNvPr id="287" name="文本框 3"/>
                        <wps:cNvSpPr txBox="1"/>
                        <wps:spPr>
                          <a:xfrm>
                            <a:off x="83820" y="1098550"/>
                            <a:ext cx="311785" cy="847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lang w:val="en-US" w:eastAsia="zh-CN"/>
                                </w:rPr>
                                <w:t>新鲜水</w:t>
                              </w:r>
                            </w:p>
                          </w:txbxContent>
                        </wps:txbx>
                        <wps:bodyPr upright="1"/>
                      </wps:wsp>
                      <wps:wsp>
                        <wps:cNvPr id="301" name="直接连接符 5"/>
                        <wps:cNvCnPr/>
                        <wps:spPr>
                          <a:xfrm>
                            <a:off x="403860" y="1518286"/>
                            <a:ext cx="433070" cy="635"/>
                          </a:xfrm>
                          <a:prstGeom prst="line">
                            <a:avLst/>
                          </a:prstGeom>
                          <a:ln w="9525" cap="flat" cmpd="sng">
                            <a:solidFill>
                              <a:srgbClr val="000000"/>
                            </a:solidFill>
                            <a:prstDash val="solid"/>
                            <a:headEnd type="none" w="med" len="med"/>
                            <a:tailEnd type="none" w="med" len="med"/>
                          </a:ln>
                        </wps:spPr>
                        <wps:bodyPr upright="1"/>
                      </wps:wsp>
                      <wps:wsp>
                        <wps:cNvPr id="303" name="直接连接符 7"/>
                        <wps:cNvCnPr/>
                        <wps:spPr>
                          <a:xfrm>
                            <a:off x="836930" y="521970"/>
                            <a:ext cx="1905" cy="994410"/>
                          </a:xfrm>
                          <a:prstGeom prst="line">
                            <a:avLst/>
                          </a:prstGeom>
                          <a:ln w="9525" cap="flat" cmpd="sng">
                            <a:solidFill>
                              <a:srgbClr val="000000"/>
                            </a:solidFill>
                            <a:prstDash val="solid"/>
                            <a:headEnd type="none" w="med" len="med"/>
                            <a:tailEnd type="none" w="med" len="med"/>
                          </a:ln>
                        </wps:spPr>
                        <wps:bodyPr upright="1"/>
                      </wps:wsp>
                      <wps:wsp>
                        <wps:cNvPr id="304" name="文本框 9"/>
                        <wps:cNvSpPr txBox="1"/>
                        <wps:spPr>
                          <a:xfrm>
                            <a:off x="1297940" y="833120"/>
                            <a:ext cx="77216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生活用水</w:t>
                              </w:r>
                            </w:p>
                          </w:txbxContent>
                        </wps:txbx>
                        <wps:bodyPr upright="1"/>
                      </wps:wsp>
                      <wps:wsp>
                        <wps:cNvPr id="305" name="文本框 10"/>
                        <wps:cNvSpPr txBox="1"/>
                        <wps:spPr>
                          <a:xfrm>
                            <a:off x="2515870" y="842010"/>
                            <a:ext cx="7620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化粪池</w:t>
                              </w:r>
                            </w:p>
                          </w:txbxContent>
                        </wps:txbx>
                        <wps:bodyPr upright="1"/>
                      </wps:wsp>
                      <wps:wsp>
                        <wps:cNvPr id="306" name="直接连接符 11"/>
                        <wps:cNvCnPr/>
                        <wps:spPr>
                          <a:xfrm flipV="1">
                            <a:off x="829310" y="1530986"/>
                            <a:ext cx="457200" cy="0"/>
                          </a:xfrm>
                          <a:prstGeom prst="line">
                            <a:avLst/>
                          </a:prstGeom>
                          <a:ln w="9525" cap="flat" cmpd="sng">
                            <a:solidFill>
                              <a:srgbClr val="000000"/>
                            </a:solidFill>
                            <a:prstDash val="solid"/>
                            <a:headEnd type="none" w="med" len="med"/>
                            <a:tailEnd type="arrow" w="med" len="med"/>
                          </a:ln>
                        </wps:spPr>
                        <wps:bodyPr upright="1"/>
                      </wps:wsp>
                      <wps:wsp>
                        <wps:cNvPr id="307" name="直接连接符 15"/>
                        <wps:cNvCnPr/>
                        <wps:spPr>
                          <a:xfrm flipV="1">
                            <a:off x="828040" y="999490"/>
                            <a:ext cx="457200" cy="0"/>
                          </a:xfrm>
                          <a:prstGeom prst="line">
                            <a:avLst/>
                          </a:prstGeom>
                          <a:ln w="9525" cap="flat" cmpd="sng">
                            <a:solidFill>
                              <a:srgbClr val="000000"/>
                            </a:solidFill>
                            <a:prstDash val="solid"/>
                            <a:headEnd type="none" w="med" len="med"/>
                            <a:tailEnd type="arrow" w="med" len="med"/>
                          </a:ln>
                        </wps:spPr>
                        <wps:bodyPr upright="1"/>
                      </wps:wsp>
                      <wps:wsp>
                        <wps:cNvPr id="308" name="直接连接符 17"/>
                        <wps:cNvCnPr/>
                        <wps:spPr>
                          <a:xfrm flipV="1">
                            <a:off x="2054860" y="982345"/>
                            <a:ext cx="457200" cy="0"/>
                          </a:xfrm>
                          <a:prstGeom prst="line">
                            <a:avLst/>
                          </a:prstGeom>
                          <a:ln w="9525" cap="flat" cmpd="sng">
                            <a:solidFill>
                              <a:srgbClr val="000000"/>
                            </a:solidFill>
                            <a:prstDash val="solid"/>
                            <a:headEnd type="none" w="med" len="med"/>
                            <a:tailEnd type="arrow" w="med" len="med"/>
                          </a:ln>
                        </wps:spPr>
                        <wps:bodyPr upright="1"/>
                      </wps:wsp>
                      <wps:wsp>
                        <wps:cNvPr id="309" name="直接连接符 27"/>
                        <wps:cNvCnPr/>
                        <wps:spPr>
                          <a:xfrm>
                            <a:off x="3433445" y="1549401"/>
                            <a:ext cx="474345" cy="1270"/>
                          </a:xfrm>
                          <a:prstGeom prst="line">
                            <a:avLst/>
                          </a:prstGeom>
                          <a:ln w="9525" cap="flat" cmpd="sng">
                            <a:solidFill>
                              <a:srgbClr val="000000"/>
                            </a:solidFill>
                            <a:prstDash val="solid"/>
                            <a:headEnd type="none" w="med" len="med"/>
                            <a:tailEnd type="arrow" w="med" len="med"/>
                          </a:ln>
                        </wps:spPr>
                        <wps:bodyPr upright="1"/>
                      </wps:wsp>
                      <wps:wsp>
                        <wps:cNvPr id="310" name="直接连接符 40"/>
                        <wps:cNvCnPr/>
                        <wps:spPr>
                          <a:xfrm flipV="1">
                            <a:off x="1208405" y="2042796"/>
                            <a:ext cx="1009650" cy="635"/>
                          </a:xfrm>
                          <a:prstGeom prst="line">
                            <a:avLst/>
                          </a:prstGeom>
                          <a:ln w="9525" cap="flat" cmpd="sng">
                            <a:solidFill>
                              <a:srgbClr val="000000"/>
                            </a:solidFill>
                            <a:prstDash val="solid"/>
                            <a:headEnd type="none" w="med" len="med"/>
                            <a:tailEnd type="none" w="med" len="med"/>
                          </a:ln>
                        </wps:spPr>
                        <wps:bodyPr upright="1"/>
                      </wps:wsp>
                      <wps:wsp>
                        <wps:cNvPr id="311" name="文本框 126"/>
                        <wps:cNvSpPr txBox="1"/>
                        <wps:spPr>
                          <a:xfrm>
                            <a:off x="1294765" y="1382396"/>
                            <a:ext cx="1131570"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纯水制备装置</w:t>
                              </w:r>
                            </w:p>
                          </w:txbxContent>
                        </wps:txbx>
                        <wps:bodyPr upright="1"/>
                      </wps:wsp>
                      <wps:wsp>
                        <wps:cNvPr id="312" name="文本框 131"/>
                        <wps:cNvSpPr txBox="1"/>
                        <wps:spPr>
                          <a:xfrm>
                            <a:off x="2890520" y="1407796"/>
                            <a:ext cx="52514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浓水</w:t>
                              </w:r>
                            </w:p>
                          </w:txbxContent>
                        </wps:txbx>
                        <wps:bodyPr upright="1"/>
                      </wps:wsp>
                      <wps:wsp>
                        <wps:cNvPr id="313" name="文本框 140"/>
                        <wps:cNvSpPr txBox="1"/>
                        <wps:spPr>
                          <a:xfrm>
                            <a:off x="1952625" y="3221991"/>
                            <a:ext cx="788035" cy="288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进入产品</w:t>
                              </w:r>
                            </w:p>
                          </w:txbxContent>
                        </wps:txbx>
                        <wps:bodyPr upright="1"/>
                      </wps:wsp>
                      <wps:wsp>
                        <wps:cNvPr id="314" name="文本框 142"/>
                        <wps:cNvSpPr txBox="1"/>
                        <wps:spPr>
                          <a:xfrm>
                            <a:off x="2021205" y="2398395"/>
                            <a:ext cx="495300" cy="4622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蒸煮用水</w:t>
                              </w:r>
                            </w:p>
                          </w:txbxContent>
                        </wps:txbx>
                        <wps:bodyPr upright="1"/>
                      </wps:wsp>
                      <wps:wsp>
                        <wps:cNvPr id="315" name="文本框 162"/>
                        <wps:cNvSpPr txBox="1"/>
                        <wps:spPr>
                          <a:xfrm>
                            <a:off x="989965" y="2428240"/>
                            <a:ext cx="520700" cy="4616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配制用水</w:t>
                              </w:r>
                            </w:p>
                          </w:txbxContent>
                        </wps:txbx>
                        <wps:bodyPr upright="1"/>
                      </wps:wsp>
                      <wps:wsp>
                        <wps:cNvPr id="316" name="文本框 163"/>
                        <wps:cNvSpPr txBox="1"/>
                        <wps:spPr>
                          <a:xfrm>
                            <a:off x="3632835" y="810260"/>
                            <a:ext cx="1122045" cy="442594"/>
                          </a:xfrm>
                          <a:prstGeom prst="rect">
                            <a:avLst/>
                          </a:prstGeom>
                          <a:noFill/>
                          <a:ln>
                            <a:noFill/>
                          </a:ln>
                        </wps:spPr>
                        <wps:txbx>
                          <w:txbxContent>
                            <w:p>
                              <w:pPr>
                                <w:rPr>
                                  <w:rFonts w:hint="default"/>
                                  <w:lang w:val="en-US" w:eastAsia="zh-CN"/>
                                </w:rPr>
                              </w:pPr>
                            </w:p>
                          </w:txbxContent>
                        </wps:txbx>
                        <wps:bodyPr upright="1"/>
                      </wps:wsp>
                      <wps:wsp>
                        <wps:cNvPr id="317" name="直接连接符 164"/>
                        <wps:cNvCnPr/>
                        <wps:spPr>
                          <a:xfrm>
                            <a:off x="3285490" y="1007110"/>
                            <a:ext cx="317500" cy="4445"/>
                          </a:xfrm>
                          <a:prstGeom prst="line">
                            <a:avLst/>
                          </a:prstGeom>
                          <a:ln w="9525" cap="flat" cmpd="sng">
                            <a:solidFill>
                              <a:srgbClr val="000000"/>
                            </a:solidFill>
                            <a:prstDash val="solid"/>
                            <a:headEnd type="none" w="med" len="med"/>
                            <a:tailEnd type="arrow" w="med" len="med"/>
                          </a:ln>
                        </wps:spPr>
                        <wps:bodyPr upright="1"/>
                      </wps:wsp>
                      <wps:wsp>
                        <wps:cNvPr id="318" name="文本框 165"/>
                        <wps:cNvSpPr txBox="1"/>
                        <wps:spPr>
                          <a:xfrm>
                            <a:off x="3282950" y="718185"/>
                            <a:ext cx="385445" cy="241935"/>
                          </a:xfrm>
                          <a:prstGeom prst="rect">
                            <a:avLst/>
                          </a:prstGeom>
                          <a:noFill/>
                          <a:ln>
                            <a:noFill/>
                          </a:ln>
                        </wps:spPr>
                        <wps:txbx>
                          <w:txbxContent>
                            <w:p>
                              <w:pPr>
                                <w:rPr>
                                  <w:rFonts w:hint="default" w:eastAsia="宋体"/>
                                  <w:lang w:val="en-US" w:eastAsia="zh-CN"/>
                                </w:rPr>
                              </w:pPr>
                              <w:r>
                                <w:rPr>
                                  <w:rFonts w:hint="eastAsia" w:eastAsia="宋体"/>
                                  <w:lang w:val="en-US" w:eastAsia="zh-CN"/>
                                </w:rPr>
                                <w:t>60</w:t>
                              </w:r>
                            </w:p>
                          </w:txbxContent>
                        </wps:txbx>
                        <wps:bodyPr upright="1"/>
                      </wps:wsp>
                      <wps:wsp>
                        <wps:cNvPr id="319" name="文本框 166"/>
                        <wps:cNvSpPr txBox="1"/>
                        <wps:spPr>
                          <a:xfrm>
                            <a:off x="854710" y="698500"/>
                            <a:ext cx="533400" cy="241935"/>
                          </a:xfrm>
                          <a:prstGeom prst="rect">
                            <a:avLst/>
                          </a:prstGeom>
                          <a:noFill/>
                          <a:ln>
                            <a:noFill/>
                          </a:ln>
                        </wps:spPr>
                        <wps:txbx>
                          <w:txbxContent>
                            <w:p>
                              <w:pPr>
                                <w:rPr>
                                  <w:rFonts w:hint="default" w:eastAsia="宋体"/>
                                  <w:lang w:val="en-US" w:eastAsia="zh-CN"/>
                                </w:rPr>
                              </w:pPr>
                              <w:r>
                                <w:rPr>
                                  <w:rFonts w:hint="eastAsia" w:eastAsia="宋体"/>
                                  <w:lang w:val="en-US" w:eastAsia="zh-CN"/>
                                </w:rPr>
                                <w:t>75</w:t>
                              </w:r>
                            </w:p>
                          </w:txbxContent>
                        </wps:txbx>
                        <wps:bodyPr upright="1"/>
                      </wps:wsp>
                      <wps:wsp>
                        <wps:cNvPr id="320" name="曲线连接符 167"/>
                        <wps:cNvCnPr/>
                        <wps:spPr>
                          <a:xfrm rot="-5400000">
                            <a:off x="2075785" y="793085"/>
                            <a:ext cx="150495" cy="106045"/>
                          </a:xfrm>
                          <a:prstGeom prst="curvedConnector3">
                            <a:avLst>
                              <a:gd name="adj1" fmla="val 49787"/>
                            </a:avLst>
                          </a:prstGeom>
                          <a:ln w="9525" cap="flat" cmpd="sng">
                            <a:solidFill>
                              <a:srgbClr val="000000"/>
                            </a:solidFill>
                            <a:prstDash val="dash"/>
                            <a:headEnd type="none" w="med" len="med"/>
                            <a:tailEnd type="arrow" w="med" len="med"/>
                          </a:ln>
                        </wps:spPr>
                        <wps:bodyPr/>
                      </wps:wsp>
                      <wps:wsp>
                        <wps:cNvPr id="321" name="文本框 168"/>
                        <wps:cNvSpPr txBox="1"/>
                        <wps:spPr>
                          <a:xfrm>
                            <a:off x="2083435" y="528955"/>
                            <a:ext cx="696595" cy="241300"/>
                          </a:xfrm>
                          <a:prstGeom prst="rect">
                            <a:avLst/>
                          </a:prstGeom>
                          <a:noFill/>
                          <a:ln>
                            <a:noFill/>
                          </a:ln>
                        </wps:spPr>
                        <wps:txbx>
                          <w:txbxContent>
                            <w:p>
                              <w:pPr>
                                <w:rPr>
                                  <w:rFonts w:hint="default" w:eastAsia="宋体"/>
                                  <w:lang w:val="en-US" w:eastAsia="zh-CN"/>
                                </w:rPr>
                              </w:pPr>
                              <w:r>
                                <w:rPr>
                                  <w:rFonts w:hint="eastAsia" w:eastAsia="宋体"/>
                                  <w:lang w:val="en-US" w:eastAsia="zh-CN"/>
                                </w:rPr>
                                <w:t>损耗15</w:t>
                              </w:r>
                            </w:p>
                          </w:txbxContent>
                        </wps:txbx>
                        <wps:bodyPr upright="1"/>
                      </wps:wsp>
                      <wps:wsp>
                        <wps:cNvPr id="322" name="文本框 169"/>
                        <wps:cNvSpPr txBox="1"/>
                        <wps:spPr>
                          <a:xfrm>
                            <a:off x="831850" y="1265555"/>
                            <a:ext cx="533400" cy="304800"/>
                          </a:xfrm>
                          <a:prstGeom prst="rect">
                            <a:avLst/>
                          </a:prstGeom>
                          <a:noFill/>
                          <a:ln>
                            <a:noFill/>
                          </a:ln>
                        </wps:spPr>
                        <wps:txbx>
                          <w:txbxContent>
                            <w:p>
                              <w:pPr>
                                <w:rPr>
                                  <w:rFonts w:hint="default" w:eastAsia="宋体"/>
                                  <w:lang w:val="en-US" w:eastAsia="zh-CN"/>
                                </w:rPr>
                              </w:pPr>
                              <w:r>
                                <w:rPr>
                                  <w:rFonts w:hint="eastAsia" w:eastAsia="宋体"/>
                                  <w:lang w:val="en-US" w:eastAsia="zh-CN"/>
                                </w:rPr>
                                <w:t>687.5</w:t>
                              </w:r>
                            </w:p>
                          </w:txbxContent>
                        </wps:txbx>
                        <wps:bodyPr upright="1"/>
                      </wps:wsp>
                      <wps:wsp>
                        <wps:cNvPr id="323" name="文本框 170"/>
                        <wps:cNvSpPr txBox="1"/>
                        <wps:spPr>
                          <a:xfrm flipV="1">
                            <a:off x="2802255" y="591820"/>
                            <a:ext cx="321945" cy="254635"/>
                          </a:xfrm>
                          <a:prstGeom prst="rect">
                            <a:avLst/>
                          </a:prstGeom>
                          <a:noFill/>
                          <a:ln>
                            <a:noFill/>
                          </a:ln>
                        </wps:spPr>
                        <wps:txbx>
                          <w:txbxContent>
                            <w:p>
                              <w:pPr>
                                <w:rPr>
                                  <w:rFonts w:hint="default" w:eastAsia="宋体"/>
                                  <w:lang w:val="en-US" w:eastAsia="zh-CN"/>
                                </w:rPr>
                              </w:pPr>
                              <w:r>
                                <w:rPr>
                                  <w:rFonts w:hint="eastAsia" w:eastAsia="宋体"/>
                                  <w:lang w:val="en-US" w:eastAsia="zh-CN"/>
                                </w:rPr>
                                <w:t>60</w:t>
                              </w:r>
                            </w:p>
                          </w:txbxContent>
                        </wps:txbx>
                        <wps:bodyPr upright="1"/>
                      </wps:wsp>
                      <wps:wsp>
                        <wps:cNvPr id="324" name="文本框 171"/>
                        <wps:cNvSpPr txBox="1"/>
                        <wps:spPr>
                          <a:xfrm>
                            <a:off x="3359150" y="1202056"/>
                            <a:ext cx="533400" cy="262255"/>
                          </a:xfrm>
                          <a:prstGeom prst="rect">
                            <a:avLst/>
                          </a:prstGeom>
                          <a:noFill/>
                          <a:ln>
                            <a:noFill/>
                          </a:ln>
                        </wps:spPr>
                        <wps:txbx>
                          <w:txbxContent>
                            <w:p>
                              <w:pPr>
                                <w:rPr>
                                  <w:rFonts w:hint="default" w:eastAsia="宋体"/>
                                  <w:lang w:val="en-US" w:eastAsia="zh-CN"/>
                                </w:rPr>
                              </w:pPr>
                              <w:r>
                                <w:rPr>
                                  <w:rFonts w:hint="eastAsia" w:eastAsia="宋体"/>
                                  <w:lang w:val="en-US" w:eastAsia="zh-CN"/>
                                </w:rPr>
                                <w:t>137.5</w:t>
                              </w:r>
                            </w:p>
                          </w:txbxContent>
                        </wps:txbx>
                        <wps:bodyPr upright="1"/>
                      </wps:wsp>
                      <wps:wsp>
                        <wps:cNvPr id="325" name="文本框 172"/>
                        <wps:cNvSpPr txBox="1"/>
                        <wps:spPr>
                          <a:xfrm>
                            <a:off x="3912870" y="1388746"/>
                            <a:ext cx="1372235" cy="4622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菏泽丰华洗涤有限公司污水处理站</w:t>
                              </w:r>
                            </w:p>
                          </w:txbxContent>
                        </wps:txbx>
                        <wps:bodyPr upright="1"/>
                      </wps:wsp>
                      <wps:wsp>
                        <wps:cNvPr id="326" name="直接连接符 173"/>
                        <wps:cNvCnPr/>
                        <wps:spPr>
                          <a:xfrm flipV="1">
                            <a:off x="2430780" y="1546861"/>
                            <a:ext cx="457200" cy="0"/>
                          </a:xfrm>
                          <a:prstGeom prst="line">
                            <a:avLst/>
                          </a:prstGeom>
                          <a:ln w="9525" cap="flat" cmpd="sng">
                            <a:solidFill>
                              <a:srgbClr val="000000"/>
                            </a:solidFill>
                            <a:prstDash val="solid"/>
                            <a:headEnd type="none" w="med" len="med"/>
                            <a:tailEnd type="arrow" w="med" len="med"/>
                          </a:ln>
                        </wps:spPr>
                        <wps:bodyPr upright="1"/>
                      </wps:wsp>
                      <wps:wsp>
                        <wps:cNvPr id="327" name="文本框 199"/>
                        <wps:cNvSpPr txBox="1"/>
                        <wps:spPr>
                          <a:xfrm>
                            <a:off x="1188085" y="2138681"/>
                            <a:ext cx="593725" cy="304800"/>
                          </a:xfrm>
                          <a:prstGeom prst="rect">
                            <a:avLst/>
                          </a:prstGeom>
                          <a:noFill/>
                          <a:ln>
                            <a:noFill/>
                          </a:ln>
                        </wps:spPr>
                        <wps:txbx>
                          <w:txbxContent>
                            <w:p>
                              <w:pPr>
                                <w:rPr>
                                  <w:rFonts w:hint="default" w:eastAsia="宋体"/>
                                  <w:lang w:val="en-US" w:eastAsia="zh-CN"/>
                                </w:rPr>
                              </w:pPr>
                              <w:r>
                                <w:rPr>
                                  <w:rFonts w:hint="eastAsia" w:eastAsia="宋体"/>
                                  <w:lang w:val="en-US" w:eastAsia="zh-CN"/>
                                </w:rPr>
                                <w:t>500</w:t>
                              </w:r>
                            </w:p>
                          </w:txbxContent>
                        </wps:txbx>
                        <wps:bodyPr upright="1"/>
                      </wps:wsp>
                      <wps:wsp>
                        <wps:cNvPr id="328" name="文本框 206"/>
                        <wps:cNvSpPr txBox="1"/>
                        <wps:spPr>
                          <a:xfrm>
                            <a:off x="2416810" y="1279526"/>
                            <a:ext cx="706120" cy="304800"/>
                          </a:xfrm>
                          <a:prstGeom prst="rect">
                            <a:avLst/>
                          </a:prstGeom>
                          <a:noFill/>
                          <a:ln>
                            <a:noFill/>
                          </a:ln>
                        </wps:spPr>
                        <wps:txbx>
                          <w:txbxContent>
                            <w:p>
                              <w:pPr>
                                <w:rPr>
                                  <w:rFonts w:hint="default" w:eastAsia="宋体"/>
                                  <w:lang w:val="en-US" w:eastAsia="zh-CN"/>
                                </w:rPr>
                              </w:pPr>
                              <w:r>
                                <w:rPr>
                                  <w:rFonts w:hint="eastAsia" w:eastAsia="宋体"/>
                                  <w:lang w:val="en-US" w:eastAsia="zh-CN"/>
                                </w:rPr>
                                <w:t>137.5</w:t>
                              </w:r>
                            </w:p>
                          </w:txbxContent>
                        </wps:txbx>
                        <wps:bodyPr upright="1"/>
                      </wps:wsp>
                      <wps:wsp>
                        <wps:cNvPr id="329" name="直接连接符 207"/>
                        <wps:cNvCnPr/>
                        <wps:spPr>
                          <a:xfrm flipH="1">
                            <a:off x="2221230" y="2046606"/>
                            <a:ext cx="7620" cy="346710"/>
                          </a:xfrm>
                          <a:prstGeom prst="line">
                            <a:avLst/>
                          </a:prstGeom>
                          <a:ln w="9525" cap="flat" cmpd="sng">
                            <a:solidFill>
                              <a:srgbClr val="000000"/>
                            </a:solidFill>
                            <a:prstDash val="solid"/>
                            <a:headEnd type="none" w="med" len="med"/>
                            <a:tailEnd type="arrow" w="med" len="med"/>
                          </a:ln>
                        </wps:spPr>
                        <wps:bodyPr upright="1"/>
                      </wps:wsp>
                      <wps:wsp>
                        <wps:cNvPr id="330" name="直接连接符 209"/>
                        <wps:cNvCnPr/>
                        <wps:spPr>
                          <a:xfrm>
                            <a:off x="1629410" y="1706881"/>
                            <a:ext cx="635" cy="337820"/>
                          </a:xfrm>
                          <a:prstGeom prst="line">
                            <a:avLst/>
                          </a:prstGeom>
                          <a:ln w="9525" cap="flat" cmpd="sng">
                            <a:solidFill>
                              <a:srgbClr val="000000"/>
                            </a:solidFill>
                            <a:prstDash val="solid"/>
                            <a:headEnd type="none" w="med" len="med"/>
                            <a:tailEnd type="arrow" w="med" len="med"/>
                          </a:ln>
                        </wps:spPr>
                        <wps:bodyPr upright="1"/>
                      </wps:wsp>
                      <wps:wsp>
                        <wps:cNvPr id="331" name="直接连接符 210"/>
                        <wps:cNvCnPr/>
                        <wps:spPr>
                          <a:xfrm flipH="1">
                            <a:off x="2244090" y="2861311"/>
                            <a:ext cx="6350" cy="362585"/>
                          </a:xfrm>
                          <a:prstGeom prst="line">
                            <a:avLst/>
                          </a:prstGeom>
                          <a:ln w="9525" cap="flat" cmpd="sng">
                            <a:solidFill>
                              <a:srgbClr val="000000"/>
                            </a:solidFill>
                            <a:prstDash val="solid"/>
                            <a:headEnd type="none" w="med" len="med"/>
                            <a:tailEnd type="arrow" w="med" len="med"/>
                          </a:ln>
                        </wps:spPr>
                        <wps:bodyPr upright="1"/>
                      </wps:wsp>
                      <wps:wsp>
                        <wps:cNvPr id="332" name="直接连接符 222"/>
                        <wps:cNvCnPr/>
                        <wps:spPr>
                          <a:xfrm flipH="1">
                            <a:off x="1220470" y="2044701"/>
                            <a:ext cx="8255" cy="387985"/>
                          </a:xfrm>
                          <a:prstGeom prst="line">
                            <a:avLst/>
                          </a:prstGeom>
                          <a:ln w="9525" cap="flat" cmpd="sng">
                            <a:solidFill>
                              <a:srgbClr val="000000"/>
                            </a:solidFill>
                            <a:prstDash val="solid"/>
                            <a:headEnd type="none" w="med" len="med"/>
                            <a:tailEnd type="arrow" w="med" len="med"/>
                          </a:ln>
                        </wps:spPr>
                        <wps:bodyPr upright="1"/>
                      </wps:wsp>
                      <wps:wsp>
                        <wps:cNvPr id="340" name="文本框 230"/>
                        <wps:cNvSpPr txBox="1"/>
                        <wps:spPr>
                          <a:xfrm>
                            <a:off x="961390" y="3196590"/>
                            <a:ext cx="72834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进入产品水</w:t>
                              </w:r>
                            </w:p>
                          </w:txbxContent>
                        </wps:txbx>
                        <wps:bodyPr upright="1"/>
                      </wps:wsp>
                      <wps:wsp>
                        <wps:cNvPr id="342" name="文本框 231"/>
                        <wps:cNvSpPr txBox="1"/>
                        <wps:spPr>
                          <a:xfrm>
                            <a:off x="1571625" y="1733551"/>
                            <a:ext cx="698500" cy="304800"/>
                          </a:xfrm>
                          <a:prstGeom prst="rect">
                            <a:avLst/>
                          </a:prstGeom>
                          <a:noFill/>
                          <a:ln>
                            <a:noFill/>
                          </a:ln>
                        </wps:spPr>
                        <wps:txbx>
                          <w:txbxContent>
                            <w:p>
                              <w:pPr>
                                <w:rPr>
                                  <w:rFonts w:hint="default" w:eastAsia="宋体"/>
                                  <w:lang w:val="en-US" w:eastAsia="zh-CN"/>
                                </w:rPr>
                              </w:pPr>
                              <w:r>
                                <w:rPr>
                                  <w:rFonts w:hint="eastAsia" w:eastAsia="宋体"/>
                                  <w:lang w:val="en-US" w:eastAsia="zh-CN"/>
                                </w:rPr>
                                <w:t>550</w:t>
                              </w:r>
                            </w:p>
                          </w:txbxContent>
                        </wps:txbx>
                        <wps:bodyPr upright="1"/>
                      </wps:wsp>
                      <wps:wsp>
                        <wps:cNvPr id="344" name="文本框 233"/>
                        <wps:cNvSpPr txBox="1"/>
                        <wps:spPr>
                          <a:xfrm>
                            <a:off x="2234565" y="2147571"/>
                            <a:ext cx="393700" cy="304800"/>
                          </a:xfrm>
                          <a:prstGeom prst="rect">
                            <a:avLst/>
                          </a:prstGeom>
                          <a:noFill/>
                          <a:ln>
                            <a:noFill/>
                          </a:ln>
                        </wps:spPr>
                        <wps:txbx>
                          <w:txbxContent>
                            <w:p>
                              <w:pPr>
                                <w:rPr>
                                  <w:rFonts w:hint="default" w:eastAsia="宋体"/>
                                  <w:lang w:val="en-US" w:eastAsia="zh-CN"/>
                                </w:rPr>
                              </w:pPr>
                              <w:r>
                                <w:rPr>
                                  <w:rFonts w:hint="eastAsia" w:eastAsia="宋体"/>
                                  <w:lang w:val="en-US" w:eastAsia="zh-CN"/>
                                </w:rPr>
                                <w:t>50</w:t>
                              </w:r>
                            </w:p>
                          </w:txbxContent>
                        </wps:txbx>
                        <wps:bodyPr upright="1"/>
                      </wps:wsp>
                      <wps:wsp>
                        <wps:cNvPr id="345" name="文本框 234"/>
                        <wps:cNvSpPr txBox="1"/>
                        <wps:spPr>
                          <a:xfrm>
                            <a:off x="1191260" y="2863215"/>
                            <a:ext cx="457200" cy="304800"/>
                          </a:xfrm>
                          <a:prstGeom prst="rect">
                            <a:avLst/>
                          </a:prstGeom>
                          <a:noFill/>
                          <a:ln>
                            <a:noFill/>
                          </a:ln>
                        </wps:spPr>
                        <wps:txbx>
                          <w:txbxContent>
                            <w:p>
                              <w:pPr>
                                <w:rPr>
                                  <w:rFonts w:hint="default" w:eastAsia="宋体"/>
                                  <w:lang w:val="en-US" w:eastAsia="zh-CN"/>
                                </w:rPr>
                              </w:pPr>
                              <w:r>
                                <w:rPr>
                                  <w:rFonts w:hint="eastAsia" w:eastAsia="宋体"/>
                                  <w:lang w:val="en-US" w:eastAsia="zh-CN"/>
                                </w:rPr>
                                <w:t>500</w:t>
                              </w:r>
                            </w:p>
                          </w:txbxContent>
                        </wps:txbx>
                        <wps:bodyPr upright="1"/>
                      </wps:wsp>
                      <wps:wsp>
                        <wps:cNvPr id="403" name="文本框 236"/>
                        <wps:cNvSpPr txBox="1"/>
                        <wps:spPr>
                          <a:xfrm>
                            <a:off x="2241550" y="2907031"/>
                            <a:ext cx="438150" cy="304800"/>
                          </a:xfrm>
                          <a:prstGeom prst="rect">
                            <a:avLst/>
                          </a:prstGeom>
                          <a:noFill/>
                          <a:ln>
                            <a:noFill/>
                          </a:ln>
                        </wps:spPr>
                        <wps:txbx>
                          <w:txbxContent>
                            <w:p>
                              <w:pPr>
                                <w:rPr>
                                  <w:rFonts w:hint="default" w:eastAsia="宋体"/>
                                  <w:lang w:val="en-US" w:eastAsia="zh-CN"/>
                                </w:rPr>
                              </w:pPr>
                              <w:r>
                                <w:rPr>
                                  <w:rFonts w:hint="eastAsia" w:eastAsia="宋体"/>
                                  <w:lang w:val="en-US" w:eastAsia="zh-CN"/>
                                </w:rPr>
                                <w:t>50</w:t>
                              </w:r>
                            </w:p>
                          </w:txbxContent>
                        </wps:txbx>
                        <wps:bodyPr upright="1"/>
                      </wps:wsp>
                      <wps:wsp>
                        <wps:cNvPr id="404" name="直接连接符 237"/>
                        <wps:cNvCnPr/>
                        <wps:spPr>
                          <a:xfrm>
                            <a:off x="1235710" y="2891790"/>
                            <a:ext cx="5715" cy="315595"/>
                          </a:xfrm>
                          <a:prstGeom prst="line">
                            <a:avLst/>
                          </a:prstGeom>
                          <a:ln w="9525" cap="flat" cmpd="sng">
                            <a:solidFill>
                              <a:srgbClr val="000000"/>
                            </a:solidFill>
                            <a:prstDash val="solid"/>
                            <a:headEnd type="none" w="med" len="med"/>
                            <a:tailEnd type="arrow" w="med" len="med"/>
                          </a:ln>
                        </wps:spPr>
                        <wps:bodyPr upright="1"/>
                      </wps:wsp>
                      <wps:wsp>
                        <wps:cNvPr id="405" name="文本框 239"/>
                        <wps:cNvSpPr txBox="1"/>
                        <wps:spPr>
                          <a:xfrm>
                            <a:off x="335280" y="1279526"/>
                            <a:ext cx="533400" cy="304800"/>
                          </a:xfrm>
                          <a:prstGeom prst="rect">
                            <a:avLst/>
                          </a:prstGeom>
                          <a:noFill/>
                          <a:ln>
                            <a:noFill/>
                          </a:ln>
                        </wps:spPr>
                        <wps:txbx>
                          <w:txbxContent>
                            <w:p>
                              <w:pPr>
                                <w:rPr>
                                  <w:rFonts w:hint="default" w:eastAsia="宋体"/>
                                  <w:lang w:val="en-US" w:eastAsia="zh-CN"/>
                                </w:rPr>
                              </w:pPr>
                              <w:r>
                                <w:rPr>
                                  <w:rFonts w:hint="eastAsia" w:eastAsia="宋体"/>
                                  <w:lang w:val="en-US" w:eastAsia="zh-CN"/>
                                </w:rPr>
                                <w:t>762.5</w:t>
                              </w:r>
                            </w:p>
                          </w:txbxContent>
                        </wps:txbx>
                        <wps:bodyPr upright="1"/>
                      </wps:wsp>
                      <wps:wsp>
                        <wps:cNvPr id="406" name="直接连接符 240"/>
                        <wps:cNvCnPr/>
                        <wps:spPr>
                          <a:xfrm flipV="1">
                            <a:off x="835660" y="517525"/>
                            <a:ext cx="330200" cy="635"/>
                          </a:xfrm>
                          <a:prstGeom prst="line">
                            <a:avLst/>
                          </a:prstGeom>
                          <a:ln w="9525" cap="flat" cmpd="sng">
                            <a:solidFill>
                              <a:srgbClr val="000000"/>
                            </a:solidFill>
                            <a:prstDash val="solid"/>
                            <a:headEnd type="none" w="med" len="med"/>
                            <a:tailEnd type="arrow" w="med" len="med"/>
                          </a:ln>
                        </wps:spPr>
                        <wps:bodyPr upright="1"/>
                      </wps:wsp>
                      <wps:wsp>
                        <wps:cNvPr id="407" name="文本框 242"/>
                        <wps:cNvSpPr txBox="1"/>
                        <wps:spPr>
                          <a:xfrm>
                            <a:off x="1174750" y="381000"/>
                            <a:ext cx="876300" cy="2654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地面清洗水</w:t>
                              </w:r>
                            </w:p>
                          </w:txbxContent>
                        </wps:txbx>
                        <wps:bodyPr upright="1"/>
                      </wps:wsp>
                      <wps:wsp>
                        <wps:cNvPr id="408" name="文本框 253"/>
                        <wps:cNvSpPr txBox="1"/>
                        <wps:spPr>
                          <a:xfrm>
                            <a:off x="655955" y="191135"/>
                            <a:ext cx="533400" cy="241300"/>
                          </a:xfrm>
                          <a:prstGeom prst="rect">
                            <a:avLst/>
                          </a:prstGeom>
                          <a:noFill/>
                          <a:ln>
                            <a:noFill/>
                          </a:ln>
                        </wps:spPr>
                        <wps:txbx>
                          <w:txbxContent>
                            <w:p>
                              <w:pPr>
                                <w:rPr>
                                  <w:rFonts w:hint="default" w:eastAsia="宋体"/>
                                  <w:lang w:val="en-US" w:eastAsia="zh-CN"/>
                                </w:rPr>
                              </w:pPr>
                              <w:r>
                                <w:rPr>
                                  <w:rFonts w:hint="eastAsia" w:eastAsia="宋体"/>
                                  <w:lang w:val="en-US" w:eastAsia="zh-CN"/>
                                </w:rPr>
                                <w:t>300</w:t>
                              </w:r>
                            </w:p>
                          </w:txbxContent>
                        </wps:txbx>
                        <wps:bodyPr upright="1"/>
                      </wps:wsp>
                      <wps:wsp>
                        <wps:cNvPr id="409" name="曲线连接符 254"/>
                        <wps:cNvCnPr/>
                        <wps:spPr>
                          <a:xfrm flipV="1">
                            <a:off x="1478915" y="252095"/>
                            <a:ext cx="217170" cy="90170"/>
                          </a:xfrm>
                          <a:prstGeom prst="curvedConnector3">
                            <a:avLst>
                              <a:gd name="adj1" fmla="val 50292"/>
                            </a:avLst>
                          </a:prstGeom>
                          <a:ln w="9525" cap="flat" cmpd="sng">
                            <a:solidFill>
                              <a:srgbClr val="000000"/>
                            </a:solidFill>
                            <a:prstDash val="dash"/>
                            <a:headEnd type="none" w="med" len="med"/>
                            <a:tailEnd type="arrow" w="med" len="med"/>
                          </a:ln>
                        </wps:spPr>
                        <wps:bodyPr/>
                      </wps:wsp>
                      <wps:wsp>
                        <wps:cNvPr id="410" name="文本框 255"/>
                        <wps:cNvSpPr txBox="1"/>
                        <wps:spPr>
                          <a:xfrm>
                            <a:off x="1704340" y="45085"/>
                            <a:ext cx="812165" cy="240665"/>
                          </a:xfrm>
                          <a:prstGeom prst="rect">
                            <a:avLst/>
                          </a:prstGeom>
                          <a:noFill/>
                          <a:ln>
                            <a:noFill/>
                          </a:ln>
                        </wps:spPr>
                        <wps:txbx>
                          <w:txbxContent>
                            <w:p>
                              <w:pPr>
                                <w:rPr>
                                  <w:rFonts w:hint="default" w:eastAsia="宋体"/>
                                  <w:lang w:val="en-US" w:eastAsia="zh-CN"/>
                                </w:rPr>
                              </w:pPr>
                              <w:r>
                                <w:rPr>
                                  <w:rFonts w:hint="eastAsia" w:eastAsia="宋体"/>
                                  <w:lang w:val="en-US" w:eastAsia="zh-CN"/>
                                </w:rPr>
                                <w:t>损耗100</w:t>
                              </w:r>
                            </w:p>
                          </w:txbxContent>
                        </wps:txbx>
                        <wps:bodyPr upright="1"/>
                      </wps:wsp>
                      <wps:wsp>
                        <wps:cNvPr id="411" name="直接连接符 256"/>
                        <wps:cNvCnPr/>
                        <wps:spPr>
                          <a:xfrm flipV="1">
                            <a:off x="2032000" y="475615"/>
                            <a:ext cx="552450" cy="635"/>
                          </a:xfrm>
                          <a:prstGeom prst="line">
                            <a:avLst/>
                          </a:prstGeom>
                          <a:ln w="9525" cap="flat" cmpd="sng">
                            <a:solidFill>
                              <a:srgbClr val="000000"/>
                            </a:solidFill>
                            <a:prstDash val="solid"/>
                            <a:headEnd type="none" w="med" len="med"/>
                            <a:tailEnd type="arrow" w="med" len="med"/>
                          </a:ln>
                        </wps:spPr>
                        <wps:bodyPr upright="1"/>
                      </wps:wsp>
                      <wps:wsp>
                        <wps:cNvPr id="412" name="文本框 257"/>
                        <wps:cNvSpPr txBox="1"/>
                        <wps:spPr>
                          <a:xfrm>
                            <a:off x="2603500" y="306705"/>
                            <a:ext cx="110236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地面清洗废水</w:t>
                              </w:r>
                            </w:p>
                          </w:txbxContent>
                        </wps:txbx>
                        <wps:bodyPr upright="1"/>
                      </wps:wsp>
                      <wps:wsp>
                        <wps:cNvPr id="413" name="文本框 258"/>
                        <wps:cNvSpPr txBox="1"/>
                        <wps:spPr>
                          <a:xfrm>
                            <a:off x="2857500" y="41910"/>
                            <a:ext cx="533400" cy="241300"/>
                          </a:xfrm>
                          <a:prstGeom prst="rect">
                            <a:avLst/>
                          </a:prstGeom>
                          <a:noFill/>
                          <a:ln>
                            <a:noFill/>
                          </a:ln>
                        </wps:spPr>
                        <wps:txbx>
                          <w:txbxContent>
                            <w:p>
                              <w:pPr>
                                <w:rPr>
                                  <w:rFonts w:hint="default" w:eastAsia="宋体"/>
                                  <w:lang w:val="en-US" w:eastAsia="zh-CN"/>
                                </w:rPr>
                              </w:pPr>
                              <w:r>
                                <w:rPr>
                                  <w:rFonts w:hint="eastAsia" w:eastAsia="宋体"/>
                                  <w:lang w:val="en-US" w:eastAsia="zh-CN"/>
                                </w:rPr>
                                <w:t>200</w:t>
                              </w:r>
                            </w:p>
                          </w:txbxContent>
                        </wps:txbx>
                        <wps:bodyPr upright="1"/>
                      </wps:wsp>
                      <wps:wsp>
                        <wps:cNvPr id="414" name="直接连接符 260"/>
                        <wps:cNvCnPr/>
                        <wps:spPr>
                          <a:xfrm flipV="1">
                            <a:off x="3714750" y="418465"/>
                            <a:ext cx="1094105" cy="15240"/>
                          </a:xfrm>
                          <a:prstGeom prst="line">
                            <a:avLst/>
                          </a:prstGeom>
                          <a:ln w="9525" cap="flat" cmpd="sng">
                            <a:solidFill>
                              <a:srgbClr val="000000"/>
                            </a:solidFill>
                            <a:prstDash val="solid"/>
                            <a:headEnd type="none" w="med" len="med"/>
                            <a:tailEnd type="arrow" w="med" len="med"/>
                          </a:ln>
                        </wps:spPr>
                        <wps:bodyPr upright="1"/>
                      </wps:wsp>
                      <wps:wsp>
                        <wps:cNvPr id="415" name="直接连接符 261"/>
                        <wps:cNvCnPr/>
                        <wps:spPr>
                          <a:xfrm>
                            <a:off x="4799330" y="410210"/>
                            <a:ext cx="1905" cy="957579"/>
                          </a:xfrm>
                          <a:prstGeom prst="line">
                            <a:avLst/>
                          </a:prstGeom>
                          <a:ln w="9525" cap="flat" cmpd="sng">
                            <a:solidFill>
                              <a:srgbClr val="000000"/>
                            </a:solidFill>
                            <a:prstDash val="solid"/>
                            <a:headEnd type="none" w="med" len="med"/>
                            <a:tailEnd type="arrow" w="med" len="med"/>
                          </a:ln>
                        </wps:spPr>
                        <wps:bodyPr upright="1"/>
                      </wps:wsp>
                      <wps:wsp>
                        <wps:cNvPr id="416" name="直接连接符 262"/>
                        <wps:cNvCnPr/>
                        <wps:spPr>
                          <a:xfrm flipH="1">
                            <a:off x="4756785" y="1873250"/>
                            <a:ext cx="12700" cy="698500"/>
                          </a:xfrm>
                          <a:prstGeom prst="line">
                            <a:avLst/>
                          </a:prstGeom>
                          <a:ln w="9525" cap="flat" cmpd="sng">
                            <a:solidFill>
                              <a:srgbClr val="000000"/>
                            </a:solidFill>
                            <a:prstDash val="solid"/>
                            <a:headEnd type="none" w="med" len="med"/>
                            <a:tailEnd type="arrow" w="med" len="med"/>
                          </a:ln>
                        </wps:spPr>
                        <wps:bodyPr upright="1"/>
                      </wps:wsp>
                      <wps:wsp>
                        <wps:cNvPr id="417" name="文本框 263"/>
                        <wps:cNvSpPr txBox="1"/>
                        <wps:spPr>
                          <a:xfrm>
                            <a:off x="3807460" y="2595880"/>
                            <a:ext cx="1460500" cy="6642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华润电力（菏泽）有限公司电厂循环冷却系统补水</w:t>
                              </w:r>
                            </w:p>
                          </w:txbxContent>
                        </wps:txbx>
                        <wps:bodyPr upright="1"/>
                      </wps:wsp>
                      <wps:wsp>
                        <wps:cNvPr id="418" name="直接连接符 264"/>
                        <wps:cNvCnPr/>
                        <wps:spPr>
                          <a:xfrm flipH="1">
                            <a:off x="838200" y="1525270"/>
                            <a:ext cx="6985" cy="2564765"/>
                          </a:xfrm>
                          <a:prstGeom prst="line">
                            <a:avLst/>
                          </a:prstGeom>
                          <a:ln w="9525" cap="flat" cmpd="sng">
                            <a:solidFill>
                              <a:srgbClr val="000000"/>
                            </a:solidFill>
                            <a:prstDash val="solid"/>
                            <a:headEnd type="none" w="med" len="med"/>
                            <a:tailEnd type="none" w="med" len="med"/>
                          </a:ln>
                        </wps:spPr>
                        <wps:bodyPr upright="1"/>
                      </wps:wsp>
                      <wps:wsp>
                        <wps:cNvPr id="419" name="直接连接符 265"/>
                        <wps:cNvCnPr/>
                        <wps:spPr>
                          <a:xfrm flipV="1">
                            <a:off x="839470" y="4076700"/>
                            <a:ext cx="831215" cy="635"/>
                          </a:xfrm>
                          <a:prstGeom prst="line">
                            <a:avLst/>
                          </a:prstGeom>
                          <a:ln w="9525" cap="flat" cmpd="sng">
                            <a:solidFill>
                              <a:srgbClr val="000000"/>
                            </a:solidFill>
                            <a:prstDash val="solid"/>
                            <a:headEnd type="none" w="med" len="med"/>
                            <a:tailEnd type="arrow" w="med" len="med"/>
                          </a:ln>
                        </wps:spPr>
                        <wps:bodyPr upright="1"/>
                      </wps:wsp>
                      <wps:wsp>
                        <wps:cNvPr id="420" name="文本框 266"/>
                        <wps:cNvSpPr txBox="1"/>
                        <wps:spPr>
                          <a:xfrm>
                            <a:off x="1660525" y="3938271"/>
                            <a:ext cx="663575" cy="2539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水喷淋</w:t>
                              </w:r>
                            </w:p>
                          </w:txbxContent>
                        </wps:txbx>
                        <wps:bodyPr upright="1"/>
                      </wps:wsp>
                      <wps:wsp>
                        <wps:cNvPr id="421" name="文本框 267"/>
                        <wps:cNvSpPr txBox="1"/>
                        <wps:spPr>
                          <a:xfrm>
                            <a:off x="970915" y="3749675"/>
                            <a:ext cx="533400" cy="304800"/>
                          </a:xfrm>
                          <a:prstGeom prst="rect">
                            <a:avLst/>
                          </a:prstGeom>
                          <a:noFill/>
                          <a:ln>
                            <a:noFill/>
                          </a:ln>
                        </wps:spPr>
                        <wps:txbx>
                          <w:txbxContent>
                            <w:p>
                              <w:pPr>
                                <w:rPr>
                                  <w:rFonts w:hint="default" w:eastAsia="宋体"/>
                                  <w:lang w:val="en-US" w:eastAsia="zh-CN"/>
                                </w:rPr>
                              </w:pPr>
                              <w:r>
                                <w:rPr>
                                  <w:rFonts w:hint="eastAsia" w:eastAsia="宋体"/>
                                  <w:lang w:val="en-US" w:eastAsia="zh-CN"/>
                                </w:rPr>
                                <w:t>24</w:t>
                              </w:r>
                            </w:p>
                          </w:txbxContent>
                        </wps:txbx>
                        <wps:bodyPr upright="1"/>
                      </wps:wsp>
                      <wps:wsp>
                        <wps:cNvPr id="422" name="曲线连接符 268"/>
                        <wps:cNvCnPr/>
                        <wps:spPr>
                          <a:xfrm flipV="1">
                            <a:off x="1708150" y="3848100"/>
                            <a:ext cx="242570" cy="80010"/>
                          </a:xfrm>
                          <a:prstGeom prst="curvedConnector3">
                            <a:avLst>
                              <a:gd name="adj1" fmla="val 50264"/>
                            </a:avLst>
                          </a:prstGeom>
                          <a:ln w="9525" cap="flat" cmpd="sng">
                            <a:solidFill>
                              <a:srgbClr val="000000"/>
                            </a:solidFill>
                            <a:prstDash val="dash"/>
                            <a:headEnd type="none" w="med" len="med"/>
                            <a:tailEnd type="arrow" w="med" len="med"/>
                          </a:ln>
                        </wps:spPr>
                        <wps:bodyPr/>
                      </wps:wsp>
                      <wps:wsp>
                        <wps:cNvPr id="423" name="文本框 269"/>
                        <wps:cNvSpPr txBox="1"/>
                        <wps:spPr>
                          <a:xfrm>
                            <a:off x="1544320" y="3520440"/>
                            <a:ext cx="685800" cy="304800"/>
                          </a:xfrm>
                          <a:prstGeom prst="rect">
                            <a:avLst/>
                          </a:prstGeom>
                          <a:noFill/>
                          <a:ln>
                            <a:noFill/>
                          </a:ln>
                        </wps:spPr>
                        <wps:txbx>
                          <w:txbxContent>
                            <w:p>
                              <w:pPr>
                                <w:rPr>
                                  <w:rFonts w:hint="default" w:eastAsia="宋体"/>
                                  <w:lang w:val="en-US" w:eastAsia="zh-CN"/>
                                </w:rPr>
                              </w:pPr>
                              <w:r>
                                <w:rPr>
                                  <w:rFonts w:hint="eastAsia" w:eastAsia="宋体"/>
                                  <w:lang w:val="en-US" w:eastAsia="zh-CN"/>
                                </w:rPr>
                                <w:t>损耗23</w:t>
                              </w:r>
                            </w:p>
                          </w:txbxContent>
                        </wps:txbx>
                        <wps:bodyPr upright="1"/>
                      </wps:wsp>
                      <wps:wsp>
                        <wps:cNvPr id="424" name="直接连接符 270"/>
                        <wps:cNvCnPr/>
                        <wps:spPr>
                          <a:xfrm flipV="1">
                            <a:off x="2332355" y="4076065"/>
                            <a:ext cx="432435" cy="6985"/>
                          </a:xfrm>
                          <a:prstGeom prst="line">
                            <a:avLst/>
                          </a:prstGeom>
                          <a:ln w="9525" cap="flat" cmpd="sng">
                            <a:solidFill>
                              <a:srgbClr val="000000"/>
                            </a:solidFill>
                            <a:prstDash val="solid"/>
                            <a:headEnd type="none" w="med" len="med"/>
                            <a:tailEnd type="none" w="med" len="med"/>
                          </a:ln>
                        </wps:spPr>
                        <wps:bodyPr upright="1"/>
                      </wps:wsp>
                      <wps:wsp>
                        <wps:cNvPr id="425" name="直接连接符 271"/>
                        <wps:cNvCnPr/>
                        <wps:spPr>
                          <a:xfrm flipH="1">
                            <a:off x="2772410" y="4076065"/>
                            <a:ext cx="7620" cy="461645"/>
                          </a:xfrm>
                          <a:prstGeom prst="line">
                            <a:avLst/>
                          </a:prstGeom>
                          <a:ln w="9525" cap="flat" cmpd="sng">
                            <a:solidFill>
                              <a:srgbClr val="000000"/>
                            </a:solidFill>
                            <a:prstDash val="solid"/>
                            <a:headEnd type="none" w="med" len="med"/>
                            <a:tailEnd type="none" w="med" len="med"/>
                          </a:ln>
                        </wps:spPr>
                        <wps:bodyPr upright="1"/>
                      </wps:wsp>
                      <wps:wsp>
                        <wps:cNvPr id="426" name="直接连接符 272"/>
                        <wps:cNvCnPr/>
                        <wps:spPr>
                          <a:xfrm flipV="1">
                            <a:off x="1975485" y="4508500"/>
                            <a:ext cx="782955" cy="635"/>
                          </a:xfrm>
                          <a:prstGeom prst="line">
                            <a:avLst/>
                          </a:prstGeom>
                          <a:ln w="9525" cap="flat" cmpd="sng">
                            <a:solidFill>
                              <a:srgbClr val="000000"/>
                            </a:solidFill>
                            <a:prstDash val="solid"/>
                            <a:headEnd type="none" w="med" len="med"/>
                            <a:tailEnd type="none" w="med" len="med"/>
                          </a:ln>
                        </wps:spPr>
                        <wps:bodyPr upright="1"/>
                      </wps:wsp>
                      <wps:wsp>
                        <wps:cNvPr id="427" name="直接连接符 273"/>
                        <wps:cNvCnPr/>
                        <wps:spPr>
                          <a:xfrm flipV="1">
                            <a:off x="1967865" y="4217035"/>
                            <a:ext cx="635" cy="285750"/>
                          </a:xfrm>
                          <a:prstGeom prst="line">
                            <a:avLst/>
                          </a:prstGeom>
                          <a:ln w="9525" cap="flat" cmpd="sng">
                            <a:solidFill>
                              <a:srgbClr val="000000"/>
                            </a:solidFill>
                            <a:prstDash val="solid"/>
                            <a:headEnd type="none" w="med" len="med"/>
                            <a:tailEnd type="arrow" w="med" len="med"/>
                          </a:ln>
                        </wps:spPr>
                        <wps:bodyPr upright="1"/>
                      </wps:wsp>
                      <wps:wsp>
                        <wps:cNvPr id="428" name="文本框 274"/>
                        <wps:cNvSpPr txBox="1"/>
                        <wps:spPr>
                          <a:xfrm>
                            <a:off x="2854325" y="4106545"/>
                            <a:ext cx="817245" cy="304800"/>
                          </a:xfrm>
                          <a:prstGeom prst="rect">
                            <a:avLst/>
                          </a:prstGeom>
                          <a:noFill/>
                          <a:ln>
                            <a:noFill/>
                          </a:ln>
                        </wps:spPr>
                        <wps:txbx>
                          <w:txbxContent>
                            <w:p>
                              <w:pPr>
                                <w:rPr>
                                  <w:rFonts w:hint="default" w:eastAsia="宋体"/>
                                  <w:lang w:val="en-US" w:eastAsia="zh-CN"/>
                                </w:rPr>
                              </w:pPr>
                              <w:r>
                                <w:rPr>
                                  <w:rFonts w:hint="eastAsia" w:eastAsia="宋体"/>
                                  <w:lang w:val="en-US" w:eastAsia="zh-CN"/>
                                </w:rPr>
                                <w:t>循环水量2</w:t>
                              </w:r>
                            </w:p>
                          </w:txbxContent>
                        </wps:txbx>
                        <wps:bodyPr upright="1"/>
                      </wps:wsp>
                      <wps:wsp>
                        <wps:cNvPr id="429" name="文本框 276"/>
                        <wps:cNvSpPr txBox="1"/>
                        <wps:spPr>
                          <a:xfrm>
                            <a:off x="3632200" y="735965"/>
                            <a:ext cx="1063625" cy="4565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环卫部门定期清运</w:t>
                              </w:r>
                            </w:p>
                          </w:txbxContent>
                        </wps:txbx>
                        <wps:bodyPr upright="1"/>
                      </wps:wsp>
                      <wps:wsp>
                        <wps:cNvPr id="430" name="直接连接符 277"/>
                        <wps:cNvCnPr/>
                        <wps:spPr>
                          <a:xfrm>
                            <a:off x="2336165" y="4013835"/>
                            <a:ext cx="1306195" cy="3810"/>
                          </a:xfrm>
                          <a:prstGeom prst="line">
                            <a:avLst/>
                          </a:prstGeom>
                          <a:ln w="9525" cap="flat" cmpd="sng">
                            <a:solidFill>
                              <a:srgbClr val="000000"/>
                            </a:solidFill>
                            <a:prstDash val="solid"/>
                            <a:headEnd type="none" w="med" len="med"/>
                            <a:tailEnd type="arrow" w="med" len="med"/>
                          </a:ln>
                        </wps:spPr>
                        <wps:bodyPr upright="1"/>
                      </wps:wsp>
                      <wps:wsp>
                        <wps:cNvPr id="431" name="文本框 278"/>
                        <wps:cNvSpPr txBox="1"/>
                        <wps:spPr>
                          <a:xfrm>
                            <a:off x="2477770" y="3735705"/>
                            <a:ext cx="969645" cy="306705"/>
                          </a:xfrm>
                          <a:prstGeom prst="rect">
                            <a:avLst/>
                          </a:prstGeom>
                          <a:noFill/>
                          <a:ln>
                            <a:noFill/>
                          </a:ln>
                        </wps:spPr>
                        <wps:txbx>
                          <w:txbxContent>
                            <w:p>
                              <w:pPr>
                                <w:ind w:firstLine="630" w:firstLineChars="300"/>
                                <w:rPr>
                                  <w:rFonts w:hint="default" w:eastAsia="宋体"/>
                                  <w:lang w:val="en-US" w:eastAsia="zh-CN"/>
                                </w:rPr>
                              </w:pPr>
                              <w:r>
                                <w:rPr>
                                  <w:rFonts w:hint="eastAsia" w:eastAsia="宋体"/>
                                  <w:lang w:val="en-US" w:eastAsia="zh-CN"/>
                                </w:rPr>
                                <w:t>1</w:t>
                              </w:r>
                            </w:p>
                          </w:txbxContent>
                        </wps:txbx>
                        <wps:bodyPr upright="1"/>
                      </wps:wsp>
                      <wps:wsp>
                        <wps:cNvPr id="432" name="直接连接符 279"/>
                        <wps:cNvCnPr/>
                        <wps:spPr>
                          <a:xfrm flipV="1">
                            <a:off x="3624580" y="1585595"/>
                            <a:ext cx="1270" cy="2394585"/>
                          </a:xfrm>
                          <a:prstGeom prst="line">
                            <a:avLst/>
                          </a:prstGeom>
                          <a:ln w="9525" cap="flat" cmpd="sng">
                            <a:solidFill>
                              <a:srgbClr val="000000"/>
                            </a:solidFill>
                            <a:prstDash val="solid"/>
                            <a:headEnd type="none" w="med" len="med"/>
                            <a:tailEnd type="arrow" w="med" len="med"/>
                          </a:ln>
                        </wps:spPr>
                        <wps:bodyPr upright="1"/>
                      </wps:wsp>
                    </wpc:wpc>
                  </a:graphicData>
                </a:graphic>
              </wp:inline>
            </w:drawing>
          </mc:Choice>
          <mc:Fallback>
            <w:pict>
              <v:group id="_x0000_s1026" o:spid="_x0000_s1026" o:spt="203" style="height:357.35pt;width:416.7pt;" coordsize="5292090,4538345" editas="canvas" o:gfxdata="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">
                <o:lock v:ext="edit" aspectratio="f"/>
                <v:shape id="_x0000_s1026" o:spid="_x0000_s1026" style="position:absolute;left:0;top:0;height:4538345;width:5292090;" filled="f" stroked="f" coordsize="21600,21600" o:gfxdata="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">
                  <v:fill on="f" focussize="0,0"/>
                  <v:stroke on="f"/>
                  <v:imagedata o:title=""/>
                  <o:lock v:ext="edit" aspectratio="f"/>
                </v:shape>
                <v:shape id="文本框 3" o:spid="_x0000_s1026" o:spt="202" type="#_x0000_t202" style="position:absolute;left:83820;top:1098550;height:847725;width:311785;" fillcolor="#FFFFFF" filled="t" stroked="t" coordsize="21600,21600" o:gfxdata="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GF2cI1gAAAAUBAAAPAAAAAAAA&#10;AAEAIAAAACIAAABkcnMvZG93bnJldi54bWxQSwECFAAUAAAACACHTuJAC3A0dhQCAABBBAAADgAA&#10;AAAAAAABACAAAAAlAQAAZHJzL2Uyb0RvYy54bWxQSwUGAAAAAAYABgBZAQAAqwUAAAAA&#10;">
                  <v:fill on="t" focussize="0,0"/>
                  <v:stroke color="#000000" joinstyle="miter"/>
                  <v:imagedata o:title=""/>
                  <o:lock v:ext="edit" aspectratio="f"/>
                  <v:textbox>
                    <w:txbxContent>
                      <w:p>
                        <w:pPr>
                          <w:rPr>
                            <w:rFonts w:hint="eastAsia" w:eastAsia="宋体"/>
                            <w:lang w:val="en-US" w:eastAsia="zh-CN"/>
                          </w:rPr>
                        </w:pPr>
                        <w:r>
                          <w:rPr>
                            <w:rFonts w:hint="eastAsia"/>
                            <w:lang w:val="en-US" w:eastAsia="zh-CN"/>
                          </w:rPr>
                          <w:t>新鲜水</w:t>
                        </w:r>
                      </w:p>
                    </w:txbxContent>
                  </v:textbox>
                </v:shape>
                <v:line id="直接连接符 5" o:spid="_x0000_s1026" o:spt="20" style="position:absolute;left:403860;top:1518286;height:635;width:433070;" filled="f" stroked="t" coordsize="21600,21600" o:gfxdata="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98CNUAAAAFAQAADwAAAAAAAAABACAAAAAiAAAAZHJzL2Rv&#10;d25yZXYueG1sUEsBAhQAFAAAAAgAh07iQPoAnNkEAgAA8gMAAA4AAAAAAAAAAQAgAAAAJAEAAGRy&#10;cy9lMm9Eb2MueG1sUEsFBgAAAAAGAAYAWQEAAJoFAAAAAA==&#10;">
                  <v:fill on="f" focussize="0,0"/>
                  <v:stroke color="#000000" joinstyle="round"/>
                  <v:imagedata o:title=""/>
                  <o:lock v:ext="edit" aspectratio="f"/>
                </v:line>
                <v:line id="直接连接符 7" o:spid="_x0000_s1026" o:spt="20" style="position:absolute;left:836930;top:521970;height:994410;width:1905;" filled="f" stroked="t" coordsize="21600,21600" o:gfxdata="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n/3wI1QAAAAUBAAAPAAAAAAAAAAEAIAAAACIAAABkcnMv&#10;ZG93bnJldi54bWxQSwECFAAUAAAACACHTuJAmBArlQYCAADyAwAADgAAAAAAAAABACAAAAAkAQAA&#10;ZHJzL2Uyb0RvYy54bWxQSwUGAAAAAAYABgBZAQAAnAUAAAAA&#10;">
                  <v:fill on="f" focussize="0,0"/>
                  <v:stroke color="#000000" joinstyle="round"/>
                  <v:imagedata o:title=""/>
                  <o:lock v:ext="edit" aspectratio="f"/>
                </v:line>
                <v:shape id="文本框 9" o:spid="_x0000_s1026" o:spt="202" type="#_x0000_t202" style="position:absolute;left:1297940;top:833120;height:266700;width:772160;" fillcolor="#FFFFFF" filled="t" stroked="t" coordsize="21600,21600" o:gfxdata="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hdnCNYAAAAFAQAADwAA&#10;AAAAAAABACAAAAAiAAAAZHJzL2Rvd25yZXYueG1sUEsBAhQAFAAAAAgAh07iQGUz2iEYAgAAQgQA&#10;AA4AAAAAAAAAAQAgAAAAJQEAAGRycy9lMm9Eb2MueG1sUEsFBgAAAAAGAAYAWQEAAK8FA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生活用水</w:t>
                        </w:r>
                      </w:p>
                    </w:txbxContent>
                  </v:textbox>
                </v:shape>
                <v:shape id="文本框 10" o:spid="_x0000_s1026" o:spt="202" type="#_x0000_t202" style="position:absolute;left:2515870;top:842010;height:266700;width:762000;" fillcolor="#FFFFFF" filled="t" stroked="t" coordsize="21600,21600" o:gfxdata="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XZwjWAAAABQEAAA8AAAAA&#10;AAAAAQAgAAAAIgAAAGRycy9kb3ducmV2LnhtbFBLAQIUABQAAAAIAIdO4kD4f3stFgIAAEMEAAAO&#10;AAAAAAAAAAEAIAAAACUBAABkcnMvZTJvRG9jLnhtbFBLBQYAAAAABgAGAFkBAACtBQ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化粪池</w:t>
                        </w:r>
                      </w:p>
                    </w:txbxContent>
                  </v:textbox>
                </v:shape>
                <v:line id="直接连接符 11" o:spid="_x0000_s1026" o:spt="20" style="position:absolute;left:829310;top:1530986;flip:y;height:0;width:457200;" filled="f" stroked="t" coordsize="21600,21600" o:gfxdata="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YwZU9YAAAAFAQAADwAAAAAAAAAB&#10;ACAAAAAiAAAAZHJzL2Rvd25yZXYueG1sUEsBAhQAFAAAAAgAh07iQHSEFWoSAgAA/AMAAA4AAAAA&#10;AAAAAQAgAAAAJQEAAGRycy9lMm9Eb2MueG1sUEsFBgAAAAAGAAYAWQEAAKkFAAAAAA==&#10;">
                  <v:fill on="f" focussize="0,0"/>
                  <v:stroke color="#000000" joinstyle="round" endarrow="open"/>
                  <v:imagedata o:title=""/>
                  <o:lock v:ext="edit" aspectratio="f"/>
                </v:line>
                <v:line id="直接连接符 15" o:spid="_x0000_s1026" o:spt="20" style="position:absolute;left:828040;top:999490;flip:y;height:0;width:457200;" filled="f" stroked="t" coordsize="21600,21600" o:gfxdata="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FjBlT1gAAAAUBAAAPAAAAAAAAAAEA&#10;IAAAACIAAABkcnMvZG93bnJldi54bWxQSwECFAAUAAAACACHTuJAQYMwAhECAAD7AwAADgAAAAAA&#10;AAABACAAAAAlAQAAZHJzL2Uyb0RvYy54bWxQSwUGAAAAAAYABgBZAQAAqAUAAAAA&#10;">
                  <v:fill on="f" focussize="0,0"/>
                  <v:stroke color="#000000" joinstyle="round" endarrow="open"/>
                  <v:imagedata o:title=""/>
                  <o:lock v:ext="edit" aspectratio="f"/>
                </v:line>
                <v:line id="直接连接符 17" o:spid="_x0000_s1026" o:spt="20" style="position:absolute;left:2054860;top:982345;flip:y;height:0;width:457200;" filled="f" stroked="t" coordsize="21600,21600" o:gfxdata="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WMGVPWAAAABQEAAA8AAAAAAAAA&#10;AQAgAAAAIgAAAGRycy9kb3ducmV2LnhtbFBLAQIUABQAAAAIAIdO4kD5SpvCEwIAAPwDAAAOAAAA&#10;AAAAAAEAIAAAACUBAABkcnMvZTJvRG9jLnhtbFBLBQYAAAAABgAGAFkBAACqBQAAAAA=&#10;">
                  <v:fill on="f" focussize="0,0"/>
                  <v:stroke color="#000000" joinstyle="round" endarrow="open"/>
                  <v:imagedata o:title=""/>
                  <o:lock v:ext="edit" aspectratio="f"/>
                </v:line>
                <v:line id="直接连接符 27" o:spid="_x0000_s1026" o:spt="20" style="position:absolute;left:3433445;top:1549401;height:1270;width:474345;" filled="f" stroked="t" coordsize="21600,21600" o:gfxdata="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zIwzdcAAAAFAQAADwAAAAAAAAABACAAAAAi&#10;AAAAZHJzL2Rvd25yZXYueG1sUEsBAhQAFAAAAAgAh07iQFxBYSULAgAA9gMAAA4AAAAAAAAAAQAg&#10;AAAAJgEAAGRycy9lMm9Eb2MueG1sUEsFBgAAAAAGAAYAWQEAAKMFAAAAAA==&#10;">
                  <v:fill on="f" focussize="0,0"/>
                  <v:stroke color="#000000" joinstyle="round" endarrow="open"/>
                  <v:imagedata o:title=""/>
                  <o:lock v:ext="edit" aspectratio="f"/>
                </v:line>
                <v:line id="直接连接符 40" o:spid="_x0000_s1026" o:spt="20" style="position:absolute;left:1208405;top:2042796;flip:y;height:635;width:1009650;" filled="f" stroked="t" coordsize="21600,21600" o:gfxdata="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ryXOm1QAAAAUBAAAPAAAAAAAAAAEAIAAAACIA&#10;AABkcnMvZG93bnJldi54bWxQSwECFAAUAAAACACHTuJAyE/p9wwCAAD/AwAADgAAAAAAAAABACAA&#10;AAAkAQAAZHJzL2Uyb0RvYy54bWxQSwUGAAAAAAYABgBZAQAAogUAAAAA&#10;">
                  <v:fill on="f" focussize="0,0"/>
                  <v:stroke color="#000000" joinstyle="round"/>
                  <v:imagedata o:title=""/>
                  <o:lock v:ext="edit" aspectratio="f"/>
                </v:line>
                <v:shape id="文本框 126" o:spid="_x0000_s1026" o:spt="202" type="#_x0000_t202" style="position:absolute;left:1294765;top:1382396;height:322580;width:1131570;" fillcolor="#FFFFFF" filled="t" stroked="t" coordsize="21600,21600" o:gfxdata="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GF2cI1gAAAAUBAAAP&#10;AAAAAAAAAAEAIAAAACIAAABkcnMvZG93bnJldi54bWxQSwECFAAUAAAACACHTuJADdkoHxoCAABG&#10;BAAADgAAAAAAAAABACAAAAAlAQAAZHJzL2Uyb0RvYy54bWxQSwUGAAAAAAYABgBZAQAAsQU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纯水制备装置</w:t>
                        </w:r>
                      </w:p>
                    </w:txbxContent>
                  </v:textbox>
                </v:shape>
                <v:shape id="文本框 131" o:spid="_x0000_s1026" o:spt="202" type="#_x0000_t202" style="position:absolute;left:2890520;top:1407796;height:266700;width:525145;" fillcolor="#FFFFFF" filled="t" stroked="t" coordsize="21600,21600" o:gfxdata="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hdnCNYAAAAFAQAA&#10;DwAAAAAAAAABACAAAAAiAAAAZHJzL2Rvd25yZXYueG1sUEsBAhQAFAAAAAgAh07iQNmnmUgbAgAA&#10;RQQAAA4AAAAAAAAAAQAgAAAAJQEAAGRycy9lMm9Eb2MueG1sUEsFBgAAAAAGAAYAWQEAALIFAAAA&#10;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浓水</w:t>
                        </w:r>
                      </w:p>
                    </w:txbxContent>
                  </v:textbox>
                </v:shape>
                <v:shape id="文本框 140" o:spid="_x0000_s1026" o:spt="202" type="#_x0000_t202" style="position:absolute;left:1952625;top:3221991;height:288925;width:788035;" fillcolor="#FFFFFF" filled="t" stroked="t" coordsize="21600,21600" o:gfxdata="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XZwjWAAAABQEAAA8AAAAA&#10;AAAAAQAgAAAAIgAAAGRycy9kb3ducmV2LnhtbFBLAQIUABQAAAAIAIdO4kBot31fFgIAAEUEAAAO&#10;AAAAAAAAAAEAIAAAACUBAABkcnMvZTJvRG9jLnhtbFBLBQYAAAAABgAGAFkBAACtBQ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进入产品</w:t>
                        </w:r>
                      </w:p>
                    </w:txbxContent>
                  </v:textbox>
                </v:shape>
                <v:shape id="文本框 142" o:spid="_x0000_s1026" o:spt="202" type="#_x0000_t202" style="position:absolute;left:2021205;top:2398395;height:462280;width:495300;" fillcolor="#FFFFFF" filled="t" stroked="t" coordsize="21600,21600" o:gfxdata="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hdnCNYAAAAFAQAA&#10;DwAAAAAAAAABACAAAAAiAAAAZHJzL2Rvd25yZXYueG1sUEsBAhQAFAAAAAgAh07iQOE61GcbAgAA&#10;RQQAAA4AAAAAAAAAAQAgAAAAJQEAAGRycy9lMm9Eb2MueG1sUEsFBgAAAAAGAAYAWQEAALIFAAAA&#10;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蒸煮用水</w:t>
                        </w:r>
                      </w:p>
                    </w:txbxContent>
                  </v:textbox>
                </v:shape>
                <v:shape id="文本框 162" o:spid="_x0000_s1026" o:spt="202" type="#_x0000_t202" style="position:absolute;left:989965;top:2428240;height:461645;width:520700;" fillcolor="#FFFFFF" filled="t" stroked="t" coordsize="21600,21600" o:gfxdata="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GF2cI1gAAAAUBAAAPAAAA&#10;AAAAAAEAIAAAACIAAABkcnMvZG93bnJldi54bWxQSwECFAAUAAAACACHTuJAVmacIxcCAABEBAAA&#10;DgAAAAAAAAABACAAAAAlAQAAZHJzL2Uyb0RvYy54bWxQSwUGAAAAAAYABgBZAQAArgU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配制用水</w:t>
                        </w:r>
                      </w:p>
                    </w:txbxContent>
                  </v:textbox>
                </v:shape>
                <v:shape id="文本框 163" o:spid="_x0000_s1026" o:spt="202" type="#_x0000_t202" style="position:absolute;left:3632835;top:810260;height:442594;width:1122045;" filled="f" stroked="f" coordsize="21600,21600" o:gfxdata="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SQ7tdQAAAAFAQAADwAAAAAAAAABACAAAAAiAAAAZHJzL2Rvd25yZXYueG1sUEsBAhQAFAAA&#10;AAgAh07iQFmQrxm6AQAAXQMAAA4AAAAAAAAAAQAgAAAAIwEAAGRycy9lMm9Eb2MueG1sUEsFBgAA&#10;AAAGAAYAWQEAAE8FAAAAAA==&#10;">
                  <v:fill on="f" focussize="0,0"/>
                  <v:stroke on="f"/>
                  <v:imagedata o:title=""/>
                  <o:lock v:ext="edit" aspectratio="f"/>
                  <v:textbox>
                    <w:txbxContent>
                      <w:p>
                        <w:pPr>
                          <w:rPr>
                            <w:rFonts w:hint="default"/>
                            <w:lang w:val="en-US" w:eastAsia="zh-CN"/>
                          </w:rPr>
                        </w:pPr>
                      </w:p>
                    </w:txbxContent>
                  </v:textbox>
                </v:shape>
                <v:line id="直接连接符 164" o:spid="_x0000_s1026" o:spt="20" style="position:absolute;left:3285490;top:1007110;height:4445;width:317500;" filled="f" stroked="t" coordsize="21600,21600" o:gfxdata="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zIwzdcAAAAFAQAADwAAAAAAAAABACAAAAAi&#10;AAAAZHJzL2Rvd25yZXYueG1sUEsBAhQAFAAAAAgAh07iQJ0VF34LAgAA9wMAAA4AAAAAAAAAAQAg&#10;AAAAJgEAAGRycy9lMm9Eb2MueG1sUEsFBgAAAAAGAAYAWQEAAKMFAAAAAA==&#10;">
                  <v:fill on="f" focussize="0,0"/>
                  <v:stroke color="#000000" joinstyle="round" endarrow="open"/>
                  <v:imagedata o:title=""/>
                  <o:lock v:ext="edit" aspectratio="f"/>
                </v:line>
                <v:shape id="文本框 165" o:spid="_x0000_s1026" o:spt="202" type="#_x0000_t202" style="position:absolute;left:3282950;top:718185;height:241935;width:385445;" filled="f" stroked="f" coordsize="21600,21600" o:gfxdata="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1JDu11AAAAAUBAAAPAAAAAAAAAAEAIAAAACIAAABkcnMvZG93bnJldi54bWxQSwECFAAU&#10;AAAACACHTuJAaCGuGrwBAABcAwAADgAAAAAAAAABACAAAAAjAQAAZHJzL2Uyb0RvYy54bWxQSwUG&#10;AAAAAAYABgBZAQAAUQU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60</w:t>
                        </w:r>
                      </w:p>
                    </w:txbxContent>
                  </v:textbox>
                </v:shape>
                <v:shape id="文本框 166" o:spid="_x0000_s1026" o:spt="202" type="#_x0000_t202" style="position:absolute;left:854710;top:698500;height:241935;width:533400;" filled="f" stroked="f" coordsize="21600,21600" o:gfxdata="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1JDu11AAAAAUBAAAPAAAAAAAAAAEAIAAAACIAAABkcnMvZG93bnJldi54bWxQSwECFAAUAAAA&#10;CACHTuJAxjQZHLkBAABbAwAADgAAAAAAAAABACAAAAAjAQAAZHJzL2Uyb0RvYy54bWxQSwUGAAAA&#10;AAYABgBZAQAATgU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75</w:t>
                        </w:r>
                      </w:p>
                    </w:txbxContent>
                  </v:textbox>
                </v:shape>
                <v:shape id="曲线连接符 167" o:spid="_x0000_s1026" o:spt="38" type="#_x0000_t38" style="position:absolute;left:2075785;top:793085;height:106045;width:150495;rotation:-5898240f;" filled="f" stroked="t" coordsize="21600,21600" o:gfxdata="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B966v1gAAAAUBAAAPAAAAAAAAAAEAIAAAACIAAABkcnMvZG93bnJldi54bWxQ&#10;SwECFAAUAAAACACHTuJAEyFUFTICAAAzBAAADgAAAAAAAAABACAAAAAlAQAAZHJzL2Uyb0RvYy54&#10;bWxQSwUGAAAAAAYABgBZAQAAyQUAAAAA&#10;" adj="10754">
                  <v:fill on="f" focussize="0,0"/>
                  <v:stroke color="#000000" joinstyle="round" dashstyle="dash" endarrow="open"/>
                  <v:imagedata o:title=""/>
                  <o:lock v:ext="edit" aspectratio="f"/>
                </v:shape>
                <v:shape id="文本框 168" o:spid="_x0000_s1026" o:spt="202" type="#_x0000_t202" style="position:absolute;left:2083435;top:528955;height:241300;width:696595;" filled="f" stroked="f" coordsize="21600,21600" o:gfxdata="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1JDu11AAAAAUBAAAPAAAAAAAAAAEAIAAAACIAAABkcnMvZG93bnJldi54bWxQSwECFAAU&#10;AAAACACHTuJAzcBtMbwBAABcAwAADgAAAAAAAAABACAAAAAjAQAAZHJzL2Uyb0RvYy54bWxQSwUG&#10;AAAAAAYABgBZAQAAUQU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损耗15</w:t>
                        </w:r>
                      </w:p>
                    </w:txbxContent>
                  </v:textbox>
                </v:shape>
                <v:shape id="文本框 169" o:spid="_x0000_s1026" o:spt="202" type="#_x0000_t202" style="position:absolute;left:831850;top:1265555;height:304800;width:533400;" filled="f" stroked="f" coordsize="21600,21600" o:gfxdata="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1JDu11AAAAAUBAAAPAAAAAAAAAAEAIAAAACIAAABkcnMvZG93bnJldi54bWxQSwECFAAUAAAA&#10;CACHTuJAE/u+QLkBAABcAwAADgAAAAAAAAABACAAAAAjAQAAZHJzL2Uyb0RvYy54bWxQSwUGAAAA&#10;AAYABgBZAQAATgU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687.5</w:t>
                        </w:r>
                      </w:p>
                    </w:txbxContent>
                  </v:textbox>
                </v:shape>
                <v:shape id="文本框 170" o:spid="_x0000_s1026" o:spt="202" type="#_x0000_t202" style="position:absolute;left:2802255;top:591820;flip:y;height:254635;width:321945;" filled="f" stroked="f" coordsize="21600,21600" o:gfxdata="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7scSdcAAAAFAQAADwAAAAAAAAABACAAAAAiAAAAZHJzL2Rvd25yZXYueG1s&#10;UEsBAhQAFAAAAAgAh07iQPgmDSXAAQAAZgMAAA4AAAAAAAAAAQAgAAAAJgEAAGRycy9lMm9Eb2Mu&#10;eG1sUEsFBgAAAAAGAAYAWQEAAFgFA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60</w:t>
                        </w:r>
                      </w:p>
                    </w:txbxContent>
                  </v:textbox>
                </v:shape>
                <v:shape id="文本框 171" o:spid="_x0000_s1026" o:spt="202" type="#_x0000_t202" style="position:absolute;left:3359150;top:1202056;height:262255;width:533400;" filled="f" stroked="f" coordsize="21600,21600" o:gfxdata="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SQ7tdQAAAAFAQAADwAAAAAAAAABACAAAAAiAAAAZHJzL2Rvd25yZXYueG1sUEsBAhQAFAAA&#10;AAgAh07iQJt+ha66AQAAXQMAAA4AAAAAAAAAAQAgAAAAIwEAAGRycy9lMm9Eb2MueG1sUEsFBgAA&#10;AAAGAAYAWQEAAE8FA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137.5</w:t>
                        </w:r>
                      </w:p>
                    </w:txbxContent>
                  </v:textbox>
                </v:shape>
                <v:shape id="文本框 172" o:spid="_x0000_s1026" o:spt="202" type="#_x0000_t202" style="position:absolute;left:3912870;top:1388746;height:462279;width:1372235;" fillcolor="#FFFFFF" filled="t" stroked="t" coordsize="21600,21600" o:gfxdata="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GF2cI1gAAAAUBAAAPAAAA&#10;AAAAAAEAIAAAACIAAABkcnMvZG93bnJldi54bWxQSwECFAAUAAAACACHTuJAb4cj/hcCAABGBAAA&#10;DgAAAAAAAAABACAAAAAlAQAAZHJzL2Uyb0RvYy54bWxQSwUGAAAAAAYABgBZAQAArgUAAAAA&#10;">
                  <v:fill on="t" focussize="0,0"/>
                  <v:stroke color="#000000" joinstyle="miter"/>
                  <v:imagedata o:title=""/>
                  <o:lock v:ext="edit" aspectratio="f"/>
                  <v:textbox>
                    <w:txbxContent>
                      <w:p>
                        <w:pPr>
                          <w:rPr>
                            <w:rFonts w:hint="default"/>
                            <w:lang w:val="en-US" w:eastAsia="zh-CN"/>
                          </w:rPr>
                        </w:pPr>
                        <w:r>
                          <w:rPr>
                            <w:rFonts w:hint="eastAsia"/>
                            <w:lang w:val="en-US" w:eastAsia="zh-CN"/>
                          </w:rPr>
                          <w:t>菏泽丰华洗涤有限公司污水处理站</w:t>
                        </w:r>
                      </w:p>
                    </w:txbxContent>
                  </v:textbox>
                </v:shape>
                <v:line id="直接连接符 173" o:spid="_x0000_s1026" o:spt="20" style="position:absolute;left:2430780;top:1546861;flip:y;height:0;width:457200;" filled="f" stroked="t" coordsize="21600,21600" o:gfxdata="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WMGVPWAAAABQEAAA8AAAAAAAAA&#10;AQAgAAAAIgAAAGRycy9kb3ducmV2LnhtbFBLAQIUABQAAAAIAIdO4kAwPi2iEwIAAP4DAAAOAAAA&#10;AAAAAAEAIAAAACUBAABkcnMvZTJvRG9jLnhtbFBLBQYAAAAABgAGAFkBAACqBQAAAAA=&#10;">
                  <v:fill on="f" focussize="0,0"/>
                  <v:stroke color="#000000" joinstyle="round" endarrow="open"/>
                  <v:imagedata o:title=""/>
                  <o:lock v:ext="edit" aspectratio="f"/>
                </v:line>
                <v:shape id="文本框 199" o:spid="_x0000_s1026" o:spt="202" type="#_x0000_t202" style="position:absolute;left:1188085;top:2138681;height:304800;width:593725;" filled="f" stroked="f" coordsize="21600,21600" o:gfxdata="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SQ7tdQAAAAFAQAADwAAAAAAAAABACAAAAAiAAAAZHJzL2Rvd25yZXYueG1sUEsBAhQA&#10;FAAAAAgAh07iQDejRXW9AQAAXQMAAA4AAAAAAAAAAQAgAAAAIwEAAGRycy9lMm9Eb2MueG1sUEsF&#10;BgAAAAAGAAYAWQEAAFIFA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500</w:t>
                        </w:r>
                      </w:p>
                    </w:txbxContent>
                  </v:textbox>
                </v:shape>
                <v:shape id="文本框 206" o:spid="_x0000_s1026" o:spt="202" type="#_x0000_t202" style="position:absolute;left:2416810;top:1279526;height:304800;width:706120;" filled="f" stroked="f" coordsize="21600,21600" o:gfxdata="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UkO7XUAAAABQEAAA8AAAAAAAAAAQAgAAAAIgAAAGRycy9kb3ducmV2LnhtbFBLAQIUABQA&#10;AAAIAIdO4kBD/V1ouwEAAF0DAAAOAAAAAAAAAAEAIAAAACMBAABkcnMvZTJvRG9jLnhtbFBLBQYA&#10;AAAABgAGAFkBAABQBQ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137.5</w:t>
                        </w:r>
                      </w:p>
                    </w:txbxContent>
                  </v:textbox>
                </v:shape>
                <v:line id="直接连接符 207" o:spid="_x0000_s1026" o:spt="20" style="position:absolute;left:2221230;top:2046606;flip:x;height:346710;width:7620;" filled="f" stroked="t" coordsize="21600,21600" o:gfxdata="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FjBlT1gAAAAUBAAAPAAAA&#10;AAAAAAEAIAAAACIAAABkcnMvZG93bnJldi54bWxQSwECFAAUAAAACACHTuJAxs2mjhcCAAABBAAA&#10;DgAAAAAAAAABACAAAAAlAQAAZHJzL2Uyb0RvYy54bWxQSwUGAAAAAAYABgBZAQAArgUAAAAA&#10;">
                  <v:fill on="f" focussize="0,0"/>
                  <v:stroke color="#000000" joinstyle="round" endarrow="open"/>
                  <v:imagedata o:title=""/>
                  <o:lock v:ext="edit" aspectratio="f"/>
                </v:line>
                <v:line id="直接连接符 209" o:spid="_x0000_s1026" o:spt="20" style="position:absolute;left:1629410;top:1706881;height:337820;width:635;" filled="f" stroked="t" coordsize="21600,21600" o:gfxdata="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8yMM3XAAAABQEAAA8AAAAAAAAAAQAgAAAA&#10;IgAAAGRycy9kb3ducmV2LnhtbFBLAQIUABQAAAAIAIdO4kAwfBccDAIAAPYDAAAOAAAAAAAAAAEA&#10;IAAAACYBAABkcnMvZTJvRG9jLnhtbFBLBQYAAAAABgAGAFkBAACkBQAAAAA=&#10;">
                  <v:fill on="f" focussize="0,0"/>
                  <v:stroke color="#000000" joinstyle="round" endarrow="open"/>
                  <v:imagedata o:title=""/>
                  <o:lock v:ext="edit" aspectratio="f"/>
                </v:line>
                <v:line id="直接连接符 210" o:spid="_x0000_s1026" o:spt="20" style="position:absolute;left:2244090;top:2861311;flip:x;height:362585;width:6350;" filled="f" stroked="t" coordsize="21600,21600" o:gfxdata="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FjBlT1gAAAAUBAAAPAAAAAAAAAAEA&#10;IAAAACIAAABkcnMvZG93bnJldi54bWxQSwECFAAUAAAACACHTuJAuDx5jxECAAABBAAADgAAAAAA&#10;AAABACAAAAAlAQAAZHJzL2Uyb0RvYy54bWxQSwUGAAAAAAYABgBZAQAAqAUAAAAA&#10;">
                  <v:fill on="f" focussize="0,0"/>
                  <v:stroke color="#000000" joinstyle="round" endarrow="open"/>
                  <v:imagedata o:title=""/>
                  <o:lock v:ext="edit" aspectratio="f"/>
                </v:line>
                <v:line id="直接连接符 222" o:spid="_x0000_s1026" o:spt="20" style="position:absolute;left:1220470;top:2044701;flip:x;height:387985;width:8255;" filled="f" stroked="t" coordsize="21600,21600" o:gfxdata="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FjBlT1gAAAAUBAAAPAAAAAAAAAAEA&#10;IAAAACIAAABkcnMvZG93bnJldi54bWxQSwECFAAUAAAACACHTuJA72/N8BECAAABBAAADgAAAAAA&#10;AAABACAAAAAlAQAAZHJzL2Uyb0RvYy54bWxQSwUGAAAAAAYABgBZAQAAqAUAAAAA&#10;">
                  <v:fill on="f" focussize="0,0"/>
                  <v:stroke color="#000000" joinstyle="round" endarrow="open"/>
                  <v:imagedata o:title=""/>
                  <o:lock v:ext="edit" aspectratio="f"/>
                </v:line>
                <v:shape id="文本框 230" o:spid="_x0000_s1026" o:spt="202" type="#_x0000_t202" style="position:absolute;left:961390;top:3196590;height:266700;width:728345;" fillcolor="#FFFFFF" filled="t" stroked="t" coordsize="21600,21600" o:gfxdata="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hdnCNYAAAAFAQAADwAA&#10;AAAAAAABACAAAAAiAAAAZHJzL2Rvd25yZXYueG1sUEsBAhQAFAAAAAgAh07iQErSyeEYAgAARAQA&#10;AA4AAAAAAAAAAQAgAAAAJQEAAGRycy9lMm9Eb2MueG1sUEsFBgAAAAAGAAYAWQEAAK8FA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进入产品水</w:t>
                        </w:r>
                      </w:p>
                    </w:txbxContent>
                  </v:textbox>
                </v:shape>
                <v:shape id="文本框 231" o:spid="_x0000_s1026" o:spt="202" type="#_x0000_t202" style="position:absolute;left:1571625;top:1733551;height:304800;width:698500;" filled="f" stroked="f" coordsize="21600,21600" o:gfxdata="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1JDu11AAAAAUBAAAPAAAAAAAAAAEAIAAAACIAAABkcnMvZG93bnJldi54bWxQSwECFAAU&#10;AAAACACHTuJAMz1BkLwBAABdAwAADgAAAAAAAAABACAAAAAjAQAAZHJzL2Uyb0RvYy54bWxQSwUG&#10;AAAAAAYABgBZAQAAUQU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550</w:t>
                        </w:r>
                      </w:p>
                    </w:txbxContent>
                  </v:textbox>
                </v:shape>
                <v:shape id="文本框 233" o:spid="_x0000_s1026" o:spt="202" type="#_x0000_t202" style="position:absolute;left:2234565;top:2147571;height:304800;width:393700;" filled="f" stroked="f" coordsize="21600,21600" o:gfxdata="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1JDu11AAAAAUBAAAPAAAAAAAAAAEAIAAAACIAAABkcnMvZG93bnJldi54bWxQSwECFAAU&#10;AAAACACHTuJAvFJChbwBAABdAwAADgAAAAAAAAABACAAAAAjAQAAZHJzL2Uyb0RvYy54bWxQSwUG&#10;AAAAAAYABgBZAQAAUQU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50</w:t>
                        </w:r>
                      </w:p>
                    </w:txbxContent>
                  </v:textbox>
                </v:shape>
                <v:shape id="文本框 234" o:spid="_x0000_s1026" o:spt="202" type="#_x0000_t202" style="position:absolute;left:1191260;top:2863215;height:304800;width:457200;" filled="f" stroked="f" coordsize="21600,21600" o:gfxdata="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UkO7XUAAAABQEAAA8AAAAAAAAAAQAgAAAAIgAAAGRycy9kb3ducmV2LnhtbFBLAQIUABQA&#10;AAAIAIdO4kAAensBuwEAAF0DAAAOAAAAAAAAAAEAIAAAACMBAABkcnMvZTJvRG9jLnhtbFBLBQYA&#10;AAAABgAGAFkBAABQBQ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500</w:t>
                        </w:r>
                      </w:p>
                    </w:txbxContent>
                  </v:textbox>
                </v:shape>
                <v:shape id="文本框 236" o:spid="_x0000_s1026" o:spt="202" type="#_x0000_t202" style="position:absolute;left:2241550;top:2907031;height:304800;width:438150;" filled="f" stroked="f" coordsize="21600,21600" o:gfxdata="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1JDu11AAAAAUBAAAPAAAAAAAAAAEAIAAAACIAAABkcnMvZG93bnJldi54bWxQSwECFAAU&#10;AAAACACHTuJA1jcD/7wBAABdAwAADgAAAAAAAAABACAAAAAjAQAAZHJzL2Uyb0RvYy54bWxQSwUG&#10;AAAAAAYABgBZAQAAUQU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50</w:t>
                        </w:r>
                      </w:p>
                    </w:txbxContent>
                  </v:textbox>
                </v:shape>
                <v:line id="直接连接符 237" o:spid="_x0000_s1026" o:spt="20" style="position:absolute;left:1235710;top:2891790;height:315595;width:5715;" filled="f" stroked="t" coordsize="21600,21600" o:gfxdata="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zIwzdcAAAAFAQAADwAAAAAAAAABACAAAAAi&#10;AAAAZHJzL2Rvd25yZXYueG1sUEsBAhQAFAAAAAgAh07iQBWUGOQLAgAA9wMAAA4AAAAAAAAAAQAg&#10;AAAAJgEAAGRycy9lMm9Eb2MueG1sUEsFBgAAAAAGAAYAWQEAAKMFAAAAAA==&#10;">
                  <v:fill on="f" focussize="0,0"/>
                  <v:stroke color="#000000" joinstyle="round" endarrow="open"/>
                  <v:imagedata o:title=""/>
                  <o:lock v:ext="edit" aspectratio="f"/>
                </v:line>
                <v:shape id="文本框 239" o:spid="_x0000_s1026" o:spt="202" type="#_x0000_t202" style="position:absolute;left:335280;top:1279526;height:304800;width:533400;" filled="f" stroked="f" coordsize="21600,21600" o:gfxdata="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SQ7tdQAAAAFAQAADwAAAAAAAAABACAAAAAiAAAAZHJzL2Rvd25yZXYueG1sUEsBAhQAFAAA&#10;AAgAh07iQJThYfq6AQAAXAMAAA4AAAAAAAAAAQAgAAAAIwEAAGRycy9lMm9Eb2MueG1sUEsFBgAA&#10;AAAGAAYAWQEAAE8FA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762.5</w:t>
                        </w:r>
                      </w:p>
                    </w:txbxContent>
                  </v:textbox>
                </v:shape>
                <v:line id="直接连接符 240" o:spid="_x0000_s1026" o:spt="20" style="position:absolute;left:835660;top:517525;flip:y;height:635;width:330200;" filled="f" stroked="t" coordsize="21600,21600" o:gfxdata="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YwZU9YAAAAFAQAADwAAAAAAAAAB&#10;ACAAAAAiAAAAZHJzL2Rvd25yZXYueG1sUEsBAhQAFAAAAAgAh07iQGvNnTYSAgAA/gMAAA4AAAAA&#10;AAAAAQAgAAAAJQEAAGRycy9lMm9Eb2MueG1sUEsFBgAAAAAGAAYAWQEAAKkFAAAAAA==&#10;">
                  <v:fill on="f" focussize="0,0"/>
                  <v:stroke color="#000000" joinstyle="round" endarrow="open"/>
                  <v:imagedata o:title=""/>
                  <o:lock v:ext="edit" aspectratio="f"/>
                </v:line>
                <v:shape id="文本框 242" o:spid="_x0000_s1026" o:spt="202" type="#_x0000_t202" style="position:absolute;left:1174750;top:381000;height:265430;width:876300;" fillcolor="#FFFFFF" filled="t" stroked="t" coordsize="21600,21600" o:gfxdata="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YXZwjWAAAABQEAAA8A&#10;AAAAAAAAAQAgAAAAIgAAAGRycy9kb3ducmV2LnhtbFBLAQIUABQAAAAIAIdO4kDlyL+CGQIAAEQE&#10;AAAOAAAAAAAAAAEAIAAAACUBAABkcnMvZTJvRG9jLnhtbFBLBQYAAAAABgAGAFkBAACwBQ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地面清洗水</w:t>
                        </w:r>
                      </w:p>
                    </w:txbxContent>
                  </v:textbox>
                </v:shape>
                <v:shape id="文本框 253" o:spid="_x0000_s1026" o:spt="202" type="#_x0000_t202" style="position:absolute;left:655955;top:191135;height:241300;width:533400;" filled="f" stroked="f" coordsize="21600,21600" o:gfxdata="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1JDu11AAAAAUBAAAPAAAAAAAAAAEAIAAAACIAAABkcnMvZG93bnJldi54bWxQSwECFAAUAAAA&#10;CACHTuJAiHfyl7kBAABbAwAADgAAAAAAAAABACAAAAAjAQAAZHJzL2Uyb0RvYy54bWxQSwUGAAAA&#10;AAYABgBZAQAATgU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300</w:t>
                        </w:r>
                      </w:p>
                    </w:txbxContent>
                  </v:textbox>
                </v:shape>
                <v:shape id="曲线连接符 254" o:spid="_x0000_s1026" o:spt="38" type="#_x0000_t38" style="position:absolute;left:1478915;top:252095;flip:y;height:90170;width:217170;" filled="f" stroked="t" coordsize="21600,21600" o:gfxdata="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tUeUzVAAAABQEAAA8AAAAAAAAAAQAgAAAAIgAAAGRycy9kb3ducmV2LnhtbFBLAQIUABQA&#10;AAAIAIdO4kBLww1/LAIAAC0EAAAOAAAAAAAAAAEAIAAAACQBAABkcnMvZTJvRG9jLnhtbFBLBQYA&#10;AAAABgAGAFkBAADCBQAAAAA=&#10;" adj="10863">
                  <v:fill on="f" focussize="0,0"/>
                  <v:stroke color="#000000" joinstyle="round" dashstyle="dash" endarrow="open"/>
                  <v:imagedata o:title=""/>
                  <o:lock v:ext="edit" aspectratio="f"/>
                </v:shape>
                <v:shape id="文本框 255" o:spid="_x0000_s1026" o:spt="202" type="#_x0000_t202" style="position:absolute;left:1704340;top:45085;height:240665;width:812165;" filled="f" stroked="f" coordsize="21600,21600" o:gfxdata="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1JDu11AAAAAUBAAAPAAAAAAAAAAEAIAAAACIAAABkcnMvZG93bnJldi54bWxQSwECFAAUAAAA&#10;CACHTuJA463y3bkBAABbAwAADgAAAAAAAAABACAAAAAjAQAAZHJzL2Uyb0RvYy54bWxQSwUGAAAA&#10;AAYABgBZAQAATgU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损耗100</w:t>
                        </w:r>
                      </w:p>
                    </w:txbxContent>
                  </v:textbox>
                </v:shape>
                <v:line id="直接连接符 256" o:spid="_x0000_s1026" o:spt="20" style="position:absolute;left:2032000;top:475615;flip:y;height:635;width:552450;" filled="f" stroked="t" coordsize="21600,21600" o:gfxdata="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WMGVPWAAAABQEAAA8AAAAAAAAA&#10;AQAgAAAAIgAAAGRycy9kb3ducmV2LnhtbFBLAQIUABQAAAAIAIdO4kCs1OEgEwIAAP8DAAAOAAAA&#10;AAAAAAEAIAAAACUBAABkcnMvZTJvRG9jLnhtbFBLBQYAAAAABgAGAFkBAACqBQAAAAA=&#10;">
                  <v:fill on="f" focussize="0,0"/>
                  <v:stroke color="#000000" joinstyle="round" endarrow="open"/>
                  <v:imagedata o:title=""/>
                  <o:lock v:ext="edit" aspectratio="f"/>
                </v:line>
                <v:shape id="文本框 257" o:spid="_x0000_s1026" o:spt="202" type="#_x0000_t202" style="position:absolute;left:2603500;top:306705;height:266700;width:1102360;" fillcolor="#FFFFFF" filled="t" stroked="t" coordsize="21600,21600" o:gfxdata="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hdnCNYAAAAFAQAADwAA&#10;AAAAAAABACAAAAAiAAAAZHJzL2Rvd25yZXYueG1sUEsBAhQAFAAAAAgAh07iQIfMIQoYAgAARQQA&#10;AA4AAAAAAAAAAQAgAAAAJQEAAGRycy9lMm9Eb2MueG1sUEsFBgAAAAAGAAYAWQEAAK8FA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地面清洗废水</w:t>
                        </w:r>
                      </w:p>
                    </w:txbxContent>
                  </v:textbox>
                </v:shape>
                <v:shape id="文本框 258" o:spid="_x0000_s1026" o:spt="202" type="#_x0000_t202" style="position:absolute;left:2857500;top:41910;height:241300;width:533400;" filled="f" stroked="f" coordsize="21600,21600" o:gfxdata="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1&#10;JDu11AAAAAUBAAAPAAAAAAAAAAEAIAAAACIAAABkcnMvZG93bnJldi54bWxQSwECFAAUAAAACACH&#10;TuJA4ziqZbYBAABbAwAADgAAAAAAAAABACAAAAAjAQAAZHJzL2Uyb0RvYy54bWxQSwUGAAAAAAYA&#10;BgBZAQAASwU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200</w:t>
                        </w:r>
                      </w:p>
                    </w:txbxContent>
                  </v:textbox>
                </v:shape>
                <v:line id="直接连接符 260" o:spid="_x0000_s1026" o:spt="20" style="position:absolute;left:3714750;top:418465;flip:y;height:15240;width:1094105;" filled="f" stroked="t" coordsize="21600,21600" o:gfxdata="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YwZU9YAAAAFAQAADwAAAAAA&#10;AAABACAAAAAiAAAAZHJzL2Rvd25yZXYueG1sUEsBAhQAFAAAAAgAh07iQMMGj7EVAgAAAgQAAA4A&#10;AAAAAAAAAQAgAAAAJQEAAGRycy9lMm9Eb2MueG1sUEsFBgAAAAAGAAYAWQEAAKwFAAAAAA==&#10;">
                  <v:fill on="f" focussize="0,0"/>
                  <v:stroke color="#000000" joinstyle="round" endarrow="open"/>
                  <v:imagedata o:title=""/>
                  <o:lock v:ext="edit" aspectratio="f"/>
                </v:line>
                <v:line id="直接连接符 261" o:spid="_x0000_s1026" o:spt="20" style="position:absolute;left:4799330;top:410210;height:957579;width:1905;" filled="f" stroked="t" coordsize="21600,21600" o:gfxdata="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&#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8yMM3XAAAABQEAAA8AAAAAAAAAAQAgAAAAIgAAAGRy&#10;cy9kb3ducmV2LnhtbFBLAQIUABQAAAAIAIdO4kDGEnJ1BgIAAPYDAAAOAAAAAAAAAAEAIAAAACYB&#10;AABkcnMvZTJvRG9jLnhtbFBLBQYAAAAABgAGAFkBAACeBQAAAAA=&#10;">
                  <v:fill on="f" focussize="0,0"/>
                  <v:stroke color="#000000" joinstyle="round" endarrow="open"/>
                  <v:imagedata o:title=""/>
                  <o:lock v:ext="edit" aspectratio="f"/>
                </v:line>
                <v:line id="直接连接符 262" o:spid="_x0000_s1026" o:spt="20" style="position:absolute;left:4756785;top:1873250;flip:x;height:698500;width:12700;" filled="f" stroked="t" coordsize="21600,21600" o:gfxdata="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FjBlT1gAAAAUBAAAPAAAAAAAA&#10;AAEAIAAAACIAAABkcnMvZG93bnJldi54bWxQSwECFAAUAAAACACHTuJAOoQXRBQCAAACBAAADgAA&#10;AAAAAAABACAAAAAlAQAAZHJzL2Uyb0RvYy54bWxQSwUGAAAAAAYABgBZAQAAqwUAAAAA&#10;">
                  <v:fill on="f" focussize="0,0"/>
                  <v:stroke color="#000000" joinstyle="round" endarrow="open"/>
                  <v:imagedata o:title=""/>
                  <o:lock v:ext="edit" aspectratio="f"/>
                </v:line>
                <v:shape id="文本框 263" o:spid="_x0000_s1026" o:spt="202" type="#_x0000_t202" style="position:absolute;left:3807460;top:2595880;height:664210;width:1460500;" fillcolor="#FFFFFF" filled="t" stroked="t" coordsize="21600,21600" o:gfxdata="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hdnCNYAAAAFAQAA&#10;DwAAAAAAAAABACAAAAAiAAAAZHJzL2Rvd25yZXYueG1sUEsBAhQAFAAAAAgAh07iQFURTMIbAgAA&#10;RgQAAA4AAAAAAAAAAQAgAAAAJQEAAGRycy9lMm9Eb2MueG1sUEsFBgAAAAAGAAYAWQEAALIFAAAA&#10;AA==&#10;">
                  <v:fill on="t" focussize="0,0"/>
                  <v:stroke color="#000000" joinstyle="miter"/>
                  <v:imagedata o:title=""/>
                  <o:lock v:ext="edit" aspectratio="f"/>
                  <v:textbox>
                    <w:txbxContent>
                      <w:p>
                        <w:pPr>
                          <w:rPr>
                            <w:rFonts w:hint="default"/>
                            <w:lang w:val="en-US" w:eastAsia="zh-CN"/>
                          </w:rPr>
                        </w:pPr>
                        <w:r>
                          <w:rPr>
                            <w:rFonts w:hint="eastAsia"/>
                            <w:lang w:val="en-US" w:eastAsia="zh-CN"/>
                          </w:rPr>
                          <w:t>华润电力（菏泽）有限公司电厂循环冷却系统补水</w:t>
                        </w:r>
                      </w:p>
                    </w:txbxContent>
                  </v:textbox>
                </v:shape>
                <v:line id="直接连接符 264" o:spid="_x0000_s1026" o:spt="20" style="position:absolute;left:838200;top:1525270;flip:x;height:2564765;width:6985;" filled="f" stroked="t" coordsize="21600,21600" o:gfxdata="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vJc6bVAAAABQEAAA8AAAAAAAAAAQAgAAAA&#10;IgAAAGRycy9kb3ducmV2LnhtbFBLAQIUABQAAAAIAIdO4kC6p7iDDgIAAAAEAAAOAAAAAAAAAAEA&#10;IAAAACQBAABkcnMvZTJvRG9jLnhtbFBLBQYAAAAABgAGAFkBAACkBQAAAAA=&#10;">
                  <v:fill on="f" focussize="0,0"/>
                  <v:stroke color="#000000" joinstyle="round"/>
                  <v:imagedata o:title=""/>
                  <o:lock v:ext="edit" aspectratio="f"/>
                </v:line>
                <v:line id="直接连接符 265" o:spid="_x0000_s1026" o:spt="20" style="position:absolute;left:839470;top:4076700;flip:y;height:635;width:831215;" filled="f" stroked="t" coordsize="21600,21600" o:gfxdata="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FjBlT1gAAAAUBAAAPAAAAAAAA&#10;AAEAIAAAACIAAABkcnMvZG93bnJldi54bWxQSwECFAAUAAAACACHTuJA0+Vv5xQCAAD/AwAADgAA&#10;AAAAAAABACAAAAAlAQAAZHJzL2Uyb0RvYy54bWxQSwUGAAAAAAYABgBZAQAAqwUAAAAA&#10;">
                  <v:fill on="f" focussize="0,0"/>
                  <v:stroke color="#000000" joinstyle="round" endarrow="open"/>
                  <v:imagedata o:title=""/>
                  <o:lock v:ext="edit" aspectratio="f"/>
                </v:line>
                <v:shape id="文本框 266" o:spid="_x0000_s1026" o:spt="202" type="#_x0000_t202" style="position:absolute;left:1660525;top:3938271;height:253999;width:663575;" fillcolor="#FFFFFF" filled="t" stroked="t" coordsize="21600,21600" o:gfxdata="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hdnCNYAAAAFAQAADwAA&#10;AAAAAAABACAAAAAiAAAAZHJzL2Rvd25yZXYueG1sUEsBAhQAFAAAAAgAh07iQG/+qKQYAgAARQQA&#10;AA4AAAAAAAAAAQAgAAAAJQEAAGRycy9lMm9Eb2MueG1sUEsFBgAAAAAGAAYAWQEAAK8FA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水喷淋</w:t>
                        </w:r>
                      </w:p>
                    </w:txbxContent>
                  </v:textbox>
                </v:shape>
                <v:shape id="文本框 267" o:spid="_x0000_s1026" o:spt="202" type="#_x0000_t202" style="position:absolute;left:970915;top:3749675;height:304800;width:533400;" filled="f" stroked="f" coordsize="21600,21600" o:gfxdata="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1JDu11AAAAAUBAAAPAAAAAAAAAAEAIAAAACIAAABkcnMvZG93bnJldi54bWxQSwECFAAUAAAA&#10;CACHTuJABXVhS7kBAABcAwAADgAAAAAAAAABACAAAAAjAQAAZHJzL2Uyb0RvYy54bWxQSwUGAAAA&#10;AAYABgBZAQAATgU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24</w:t>
                        </w:r>
                      </w:p>
                    </w:txbxContent>
                  </v:textbox>
                </v:shape>
                <v:shape id="曲线连接符 268" o:spid="_x0000_s1026" o:spt="38" type="#_x0000_t38" style="position:absolute;left:1708150;top:3848100;flip:y;height:80010;width:242570;" filled="f" stroked="t" coordsize="21600,21600" o:gfxdata="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LOLNbWAAAABQEAAA8AAAAAAAAAAQAgAAAAIgAAAGRycy9kb3ducmV2LnhtbFBLAQIU&#10;ABQAAAAIAIdO4kApRN5rLgIAAC4EAAAOAAAAAAAAAAEAIAAAACUBAABkcnMvZTJvRG9jLnhtbFBL&#10;BQYAAAAABgAGAFkBAADFBQAAAAA=&#10;" adj="10857">
                  <v:fill on="f" focussize="0,0"/>
                  <v:stroke color="#000000" joinstyle="round" dashstyle="dash" endarrow="open"/>
                  <v:imagedata o:title=""/>
                  <o:lock v:ext="edit" aspectratio="f"/>
                </v:shape>
                <v:shape id="文本框 269" o:spid="_x0000_s1026" o:spt="202" type="#_x0000_t202" style="position:absolute;left:1544320;top:3520440;height:304800;width:685800;" filled="f" stroked="f" coordsize="21600,21600" o:gfxdata="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UkO7XUAAAABQEAAA8AAAAAAAAAAQAgAAAAIgAAAGRycy9kb3ducmV2LnhtbFBLAQIUABQAAAAI&#10;AIdO4kAKEeI3uAEAAF0DAAAOAAAAAAAAAAEAIAAAACMBAABkcnMvZTJvRG9jLnhtbFBLBQYAAAAA&#10;BgAGAFkBAABNBQ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损耗23</w:t>
                        </w:r>
                      </w:p>
                    </w:txbxContent>
                  </v:textbox>
                </v:shape>
                <v:line id="直接连接符 270" o:spid="_x0000_s1026" o:spt="20" style="position:absolute;left:2332355;top:4076065;flip:y;height:6985;width:432435;" filled="f" stroked="t" coordsize="21600,21600" o:gfxdata="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ryXOm1QAAAAUBAAAPAAAAAAAAAAEAIAAA&#10;ACIAAABkcnMvZG93bnJldi54bWxQSwECFAAUAAAACACHTuJAd0AB4w8CAAAABAAADgAAAAAAAAAB&#10;ACAAAAAkAQAAZHJzL2Uyb0RvYy54bWxQSwUGAAAAAAYABgBZAQAApQUAAAAA&#10;">
                  <v:fill on="f" focussize="0,0"/>
                  <v:stroke color="#000000" joinstyle="round"/>
                  <v:imagedata o:title=""/>
                  <o:lock v:ext="edit" aspectratio="f"/>
                </v:line>
                <v:line id="直接连接符 271" o:spid="_x0000_s1026" o:spt="20" style="position:absolute;left:2772410;top:4076065;flip:x;height:461645;width:7620;" filled="f" stroked="t" coordsize="21600,21600" o:gfxdata="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8lzptUAAAAFAQAADwAAAAAAAAABACAAAAAi&#10;AAAAZHJzL2Rvd25yZXYueG1sUEsBAhQAFAAAAAgAh07iQCZDYOANAgAAAAQAAA4AAAAAAAAAAQAg&#10;AAAAJAEAAGRycy9lMm9Eb2MueG1sUEsFBgAAAAAGAAYAWQEAAKMFAAAAAA==&#10;">
                  <v:fill on="f" focussize="0,0"/>
                  <v:stroke color="#000000" joinstyle="round"/>
                  <v:imagedata o:title=""/>
                  <o:lock v:ext="edit" aspectratio="f"/>
                </v:line>
                <v:line id="直接连接符 272" o:spid="_x0000_s1026" o:spt="20" style="position:absolute;left:1975485;top:4508500;flip:y;height:635;width:782955;" filled="f" stroked="t" coordsize="21600,21600" o:gfxdata="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8lzptUAAAAFAQAADwAAAAAAAAABACAAAAAiAAAA&#10;ZHJzL2Rvd25yZXYueG1sUEsBAhQAFAAAAAgAh07iQOLkRl4KAgAA/wMAAA4AAAAAAAAAAQAgAAAA&#10;JAEAAGRycy9lMm9Eb2MueG1sUEsFBgAAAAAGAAYAWQEAAKAFAAAAAA==&#10;">
                  <v:fill on="f" focussize="0,0"/>
                  <v:stroke color="#000000" joinstyle="round"/>
                  <v:imagedata o:title=""/>
                  <o:lock v:ext="edit" aspectratio="f"/>
                </v:line>
                <v:line id="直接连接符 273" o:spid="_x0000_s1026" o:spt="20" style="position:absolute;left:1967865;top:4217035;flip:y;height:285750;width:635;" filled="f" stroked="t" coordsize="21600,21600" o:gfxdata="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FjBlT1gAAAAUBAAAPAAAAAAAA&#10;AAEAIAAAACIAAABkcnMvZG93bnJldi54bWxQSwECFAAUAAAACACHTuJA4zOt8RQCAAAABAAADgAA&#10;AAAAAAABACAAAAAlAQAAZHJzL2Uyb0RvYy54bWxQSwUGAAAAAAYABgBZAQAAqwUAAAAA&#10;">
                  <v:fill on="f" focussize="0,0"/>
                  <v:stroke color="#000000" joinstyle="round" endarrow="open"/>
                  <v:imagedata o:title=""/>
                  <o:lock v:ext="edit" aspectratio="f"/>
                </v:line>
                <v:shape id="文本框 274" o:spid="_x0000_s1026" o:spt="202" type="#_x0000_t202" style="position:absolute;left:2854325;top:4106545;height:304800;width:817245;" filled="f" stroked="f" coordsize="21600,21600" o:gfxdata="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1JDu11AAAAAUBAAAPAAAAAAAAAAEAIAAAACIAAABkcnMvZG93bnJldi54bWxQSwECFAAU&#10;AAAACACHTuJApZQzRLwBAABdAwAADgAAAAAAAAABACAAAAAjAQAAZHJzL2Uyb0RvYy54bWxQSwUG&#10;AAAAAAYABgBZAQAAUQU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循环水量2</w:t>
                        </w:r>
                      </w:p>
                    </w:txbxContent>
                  </v:textbox>
                </v:shape>
                <v:shape id="文本框 276" o:spid="_x0000_s1026" o:spt="202" type="#_x0000_t202" style="position:absolute;left:3632200;top:735965;height:456564;width:1063625;" fillcolor="#FFFFFF" filled="t" stroked="t" coordsize="21600,21600" o:gfxdata="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GF2cI1gAAAAUBAAAPAAAA&#10;AAAAAAEAIAAAACIAAABkcnMvZG93bnJldi54bWxQSwECFAAUAAAACACHTuJAd5IxthcCAABFBAAA&#10;DgAAAAAAAAABACAAAAAlAQAAZHJzL2Uyb0RvYy54bWxQSwUGAAAAAAYABgBZAQAArgU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环卫部门定期清运</w:t>
                        </w:r>
                      </w:p>
                    </w:txbxContent>
                  </v:textbox>
                </v:shape>
                <v:line id="直接连接符 277" o:spid="_x0000_s1026" o:spt="20" style="position:absolute;left:2336165;top:4013835;height:3810;width:1306195;" filled="f" stroked="t" coordsize="21600,21600" o:gfxdata="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8yMM3XAAAABQEAAA8AAAAAAAAAAQAg&#10;AAAAIgAAAGRycy9kb3ducmV2LnhtbFBLAQIUABQAAAAIAIdO4kDvEKWHDwIAAPgDAAAOAAAAAAAA&#10;AAEAIAAAACYBAABkcnMvZTJvRG9jLnhtbFBLBQYAAAAABgAGAFkBAACnBQAAAAA=&#10;">
                  <v:fill on="f" focussize="0,0"/>
                  <v:stroke color="#000000" joinstyle="round" endarrow="open"/>
                  <v:imagedata o:title=""/>
                  <o:lock v:ext="edit" aspectratio="f"/>
                </v:line>
                <v:shape id="文本框 278" o:spid="_x0000_s1026" o:spt="202" type="#_x0000_t202" style="position:absolute;left:2477770;top:3735705;height:306705;width:969645;" filled="f" stroked="f" coordsize="21600,21600" o:gfxdata="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SQ7tdQAAAAFAQAADwAAAAAAAAABACAAAAAiAAAAZHJzL2Rvd25yZXYueG1sUEsBAhQAFAAA&#10;AAgAh07iQGk759e6AQAAXQMAAA4AAAAAAAAAAQAgAAAAIwEAAGRycy9lMm9Eb2MueG1sUEsFBgAA&#10;AAAGAAYAWQEAAE8FAAAAAA==&#10;">
                  <v:fill on="f" focussize="0,0"/>
                  <v:stroke on="f"/>
                  <v:imagedata o:title=""/>
                  <o:lock v:ext="edit" aspectratio="f"/>
                  <v:textbox>
                    <w:txbxContent>
                      <w:p>
                        <w:pPr>
                          <w:ind w:firstLine="630" w:firstLineChars="300"/>
                          <w:rPr>
                            <w:rFonts w:hint="default" w:eastAsia="宋体"/>
                            <w:lang w:val="en-US" w:eastAsia="zh-CN"/>
                          </w:rPr>
                        </w:pPr>
                        <w:r>
                          <w:rPr>
                            <w:rFonts w:hint="eastAsia" w:eastAsia="宋体"/>
                            <w:lang w:val="en-US" w:eastAsia="zh-CN"/>
                          </w:rPr>
                          <w:t>1</w:t>
                        </w:r>
                      </w:p>
                    </w:txbxContent>
                  </v:textbox>
                </v:shape>
                <v:line id="直接连接符 279" o:spid="_x0000_s1026" o:spt="20" style="position:absolute;left:3624580;top:1585595;flip:y;height:2394585;width:1270;" filled="f" stroked="t" coordsize="21600,21600" o:gfxdata="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WMGVPWAAAABQEAAA8AAAAA&#10;AAAAAQAgAAAAIgAAAGRycy9kb3ducmV2LnhtbFBLAQIUABQAAAAIAIdO4kCXXxw/FgIAAAIEAAAO&#10;AAAAAAAAAAEAIAAAACUBAABkcnMvZTJvRG9jLnhtbFBLBQYAAAAABgAGAFkBAACtBQAAAAA=&#10;">
                  <v:fill on="f" focussize="0,0"/>
                  <v:stroke color="#000000" joinstyle="round" endarrow="open"/>
                  <v:imagedata o:title=""/>
                  <o:lock v:ext="edit" aspectratio="f"/>
                </v:line>
                <w10:wrap type="none"/>
                <w10:anchorlock/>
              </v:group>
            </w:pict>
          </mc:Fallback>
        </mc:AlternateContent>
      </w:r>
    </w:p>
    <w:p>
      <w:pPr>
        <w:spacing w:line="360" w:lineRule="auto"/>
        <w:ind w:firstLine="560" w:firstLineChars="200"/>
        <w:rPr>
          <w:rFonts w:ascii="Times New Roman" w:hAnsi="Times New Roman" w:eastAsia="Times New Roman" w:cs="Times New Roman"/>
          <w:b/>
          <w:sz w:val="28"/>
          <w:szCs w:val="32"/>
        </w:rPr>
      </w:pPr>
      <w:bookmarkStart w:id="29" w:name="_Toc74757104"/>
    </w:p>
    <w:p>
      <w:pPr>
        <w:pStyle w:val="37"/>
        <w:spacing w:line="360" w:lineRule="auto"/>
        <w:ind w:firstLine="0" w:firstLineChars="0"/>
        <w:jc w:val="left"/>
        <w:outlineLvl w:val="1"/>
        <w:rPr>
          <w:rFonts w:ascii="Times New Roman" w:hAnsi="Times New Roman" w:eastAsia="Times New Roman" w:cs="Times New Roman"/>
          <w:b/>
          <w:sz w:val="28"/>
          <w:szCs w:val="32"/>
        </w:rPr>
      </w:pPr>
      <w:r>
        <w:rPr>
          <w:rFonts w:ascii="Times New Roman" w:hAnsi="Times New Roman" w:eastAsia="Times New Roman" w:cs="Times New Roman"/>
          <w:b/>
          <w:sz w:val="28"/>
          <w:szCs w:val="32"/>
        </w:rPr>
        <w:t>3.5生产工艺</w:t>
      </w:r>
      <w:bookmarkEnd w:id="29"/>
    </w:p>
    <w:p>
      <w:pPr>
        <w:pStyle w:val="25"/>
        <w:numPr>
          <w:ilvl w:val="0"/>
          <w:numId w:val="0"/>
        </w:numPr>
        <w:ind w:left="210" w:leftChars="0" w:right="113" w:rightChars="0"/>
        <w:rPr>
          <w:rFonts w:hint="default" w:ascii="Times New Roman" w:hAnsi="Times New Roman" w:eastAsia="Times New Roman" w:cs="Times New Roman"/>
          <w:color w:val="000000"/>
          <w:sz w:val="24"/>
          <w:szCs w:val="24"/>
          <w:lang w:val="en-US" w:eastAsia="zh-CN"/>
        </w:rPr>
      </w:pPr>
      <w:r>
        <w:rPr>
          <w:rFonts w:hint="default" w:ascii="Times New Roman" w:hAnsi="Times New Roman" w:eastAsia="宋体" w:cs="Times New Roman"/>
          <w:sz w:val="24"/>
          <w:lang w:val="en-US" w:eastAsia="zh-CN"/>
        </w:rPr>
        <w:t>1</w:t>
      </w: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丹皮、丹皮水生产工艺流程</w:t>
      </w:r>
    </w:p>
    <w:p>
      <w:pPr>
        <w:pStyle w:val="22"/>
        <w:numPr>
          <w:ilvl w:val="0"/>
          <w:numId w:val="0"/>
        </w:numPr>
        <w:rPr>
          <w:sz w:val="21"/>
        </w:rPr>
      </w:pPr>
      <w:r>
        <w:rPr>
          <w:rFonts w:hint="default" w:ascii="Times New Roman" w:hAnsi="Times New Roman" w:eastAsia="Times New Roman" w:cs="Times New Roman"/>
          <w:color w:val="000000"/>
        </w:rPr>
        <mc:AlternateContent>
          <mc:Choice Requires="wps">
            <w:drawing>
              <wp:anchor distT="0" distB="0" distL="114300" distR="114300" simplePos="0" relativeHeight="251668480" behindDoc="0" locked="0" layoutInCell="1" allowOverlap="1">
                <wp:simplePos x="0" y="0"/>
                <wp:positionH relativeFrom="column">
                  <wp:posOffset>887730</wp:posOffset>
                </wp:positionH>
                <wp:positionV relativeFrom="paragraph">
                  <wp:posOffset>1939290</wp:posOffset>
                </wp:positionV>
                <wp:extent cx="3535680" cy="314960"/>
                <wp:effectExtent l="0" t="0" r="0" b="0"/>
                <wp:wrapNone/>
                <wp:docPr id="48" name="文本框 58"/>
                <wp:cNvGraphicFramePr/>
                <a:graphic xmlns:a="http://schemas.openxmlformats.org/drawingml/2006/main">
                  <a:graphicData uri="http://schemas.microsoft.com/office/word/2010/wordprocessingShape">
                    <wps:wsp>
                      <wps:cNvSpPr txBox="1"/>
                      <wps:spPr>
                        <a:xfrm>
                          <a:off x="0" y="0"/>
                          <a:ext cx="3535680" cy="314960"/>
                        </a:xfrm>
                        <a:prstGeom prst="rect">
                          <a:avLst/>
                        </a:prstGeom>
                        <a:noFill/>
                        <a:ln w="6350">
                          <a:noFill/>
                        </a:ln>
                      </wps:spPr>
                      <wps:txbx>
                        <w:txbxContent>
                          <w:p>
                            <w:pPr>
                              <w:pStyle w:val="8"/>
                              <w:spacing w:after="0" w:line="360" w:lineRule="auto"/>
                              <w:ind w:left="0"/>
                              <w:jc w:val="center"/>
                              <w:rPr>
                                <w:rFonts w:hint="eastAsia" w:eastAsia="Times New Roman"/>
                                <w:b/>
                                <w:sz w:val="21"/>
                                <w:szCs w:val="21"/>
                                <w:highlight w:val="none"/>
                                <w:lang w:val="en-US" w:eastAsia="zh-CN"/>
                              </w:rPr>
                            </w:pPr>
                            <w:r>
                              <w:rPr>
                                <w:rFonts w:hint="eastAsia" w:eastAsia="Times New Roman"/>
                                <w:b/>
                                <w:sz w:val="21"/>
                                <w:szCs w:val="21"/>
                                <w:highlight w:val="none"/>
                                <w:lang w:val="en-US" w:eastAsia="zh-CN"/>
                              </w:rPr>
                              <w:t xml:space="preserve">图 2  </w:t>
                            </w:r>
                            <w:r>
                              <w:rPr>
                                <w:rFonts w:hint="eastAsia" w:eastAsia="宋体"/>
                                <w:b/>
                                <w:bCs/>
                                <w:lang w:val="en-US" w:eastAsia="zh-CN"/>
                              </w:rPr>
                              <w:t>丹皮、丹皮水</w:t>
                            </w:r>
                            <w:r>
                              <w:rPr>
                                <w:rFonts w:hint="default" w:eastAsia="宋体"/>
                                <w:b/>
                                <w:bCs/>
                                <w:lang w:eastAsia="zh-CN"/>
                              </w:rPr>
                              <w:t>生产工艺</w:t>
                            </w:r>
                            <w:r>
                              <w:rPr>
                                <w:rFonts w:hint="eastAsia" w:eastAsia="Times New Roman"/>
                                <w:b/>
                                <w:sz w:val="21"/>
                                <w:szCs w:val="21"/>
                                <w:highlight w:val="none"/>
                                <w:lang w:val="en-US" w:eastAsia="zh-CN"/>
                              </w:rPr>
                              <w:t>工艺流程及产污环节示意图</w:t>
                            </w:r>
                          </w:p>
                        </w:txbxContent>
                      </wps:txbx>
                      <wps:bodyPr upright="1"/>
                    </wps:wsp>
                  </a:graphicData>
                </a:graphic>
              </wp:anchor>
            </w:drawing>
          </mc:Choice>
          <mc:Fallback>
            <w:pict>
              <v:shape id="文本框 58" o:spid="_x0000_s1026" o:spt="202" type="#_x0000_t202" style="position:absolute;left:0pt;margin-left:69.9pt;margin-top:152.7pt;height:24.8pt;width:278.4pt;z-index:251668480;mso-width-relative:page;mso-height-relative:page;" filled="f" stroked="f" coordsize="21600,21600" o:gfxdata="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qvrAfbAAAACwEAAA8AAAAAAAAAAQAgAAAAIgAAAGRycy9kb3ducmV2LnhtbFBLAQIU&#10;ABQAAAAIAIdO4kAMYgp5twEAAFkDAAAOAAAAAAAAAAEAIAAAACoBAABkcnMvZTJvRG9jLnhtbFBL&#10;BQYAAAAABgAGAFkBAABTBQAAAAA=&#10;">
                <v:fill on="f" focussize="0,0"/>
                <v:stroke on="f" weight="0.5pt"/>
                <v:imagedata o:title=""/>
                <o:lock v:ext="edit" aspectratio="f"/>
                <v:textbox>
                  <w:txbxContent>
                    <w:p>
                      <w:pPr>
                        <w:pStyle w:val="8"/>
                        <w:spacing w:after="0" w:line="360" w:lineRule="auto"/>
                        <w:ind w:left="0"/>
                        <w:jc w:val="center"/>
                        <w:rPr>
                          <w:rFonts w:hint="eastAsia" w:eastAsia="Times New Roman"/>
                          <w:b/>
                          <w:sz w:val="21"/>
                          <w:szCs w:val="21"/>
                          <w:highlight w:val="none"/>
                          <w:lang w:val="en-US" w:eastAsia="zh-CN"/>
                        </w:rPr>
                      </w:pPr>
                      <w:r>
                        <w:rPr>
                          <w:rFonts w:hint="eastAsia" w:eastAsia="Times New Roman"/>
                          <w:b/>
                          <w:sz w:val="21"/>
                          <w:szCs w:val="21"/>
                          <w:highlight w:val="none"/>
                          <w:lang w:val="en-US" w:eastAsia="zh-CN"/>
                        </w:rPr>
                        <w:t xml:space="preserve">图 2  </w:t>
                      </w:r>
                      <w:r>
                        <w:rPr>
                          <w:rFonts w:hint="eastAsia" w:eastAsia="宋体"/>
                          <w:b/>
                          <w:bCs/>
                          <w:lang w:val="en-US" w:eastAsia="zh-CN"/>
                        </w:rPr>
                        <w:t>丹皮、丹皮水</w:t>
                      </w:r>
                      <w:r>
                        <w:rPr>
                          <w:rFonts w:hint="default" w:eastAsia="宋体"/>
                          <w:b/>
                          <w:bCs/>
                          <w:lang w:eastAsia="zh-CN"/>
                        </w:rPr>
                        <w:t>生产工艺</w:t>
                      </w:r>
                      <w:r>
                        <w:rPr>
                          <w:rFonts w:hint="eastAsia" w:eastAsia="Times New Roman"/>
                          <w:b/>
                          <w:sz w:val="21"/>
                          <w:szCs w:val="21"/>
                          <w:highlight w:val="none"/>
                          <w:lang w:val="en-US" w:eastAsia="zh-CN"/>
                        </w:rPr>
                        <w:t>工艺流程及产污环节示意图</w:t>
                      </w:r>
                    </w:p>
                  </w:txbxContent>
                </v:textbox>
              </v:shape>
            </w:pict>
          </mc:Fallback>
        </mc:AlternateContent>
      </w:r>
      <w:r>
        <w:rPr>
          <w:sz w:val="21"/>
        </w:rPr>
        <mc:AlternateContent>
          <mc:Choice Requires="wpc">
            <w:drawing>
              <wp:inline distT="0" distB="0" distL="114300" distR="114300">
                <wp:extent cx="5394325" cy="1889125"/>
                <wp:effectExtent l="2540" t="0" r="0" b="635"/>
                <wp:docPr id="272" name="画布 272"/>
                <wp:cNvGraphicFramePr/>
                <a:graphic xmlns:a="http://schemas.openxmlformats.org/drawingml/2006/main">
                  <a:graphicData uri="http://schemas.microsoft.com/office/word/2010/wordprocessingCanvas">
                    <wpc:wpc>
                      <wpc:bg>
                        <a:noFill/>
                      </wpc:bg>
                      <wpc:whole>
                        <a:ln>
                          <a:noFill/>
                        </a:ln>
                      </wpc:whole>
                      <wps:wsp>
                        <wps:cNvPr id="210" name="文本框 210"/>
                        <wps:cNvSpPr txBox="1"/>
                        <wps:spPr>
                          <a:xfrm>
                            <a:off x="1905" y="582930"/>
                            <a:ext cx="654685" cy="304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牡丹根</w:t>
                              </w:r>
                            </w:p>
                          </w:txbxContent>
                        </wps:txbx>
                        <wps:bodyPr upright="1"/>
                      </wps:wsp>
                      <wps:wsp>
                        <wps:cNvPr id="222" name="文本框 222"/>
                        <wps:cNvSpPr txBox="1"/>
                        <wps:spPr>
                          <a:xfrm>
                            <a:off x="815340" y="606425"/>
                            <a:ext cx="123190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真空低温蒸馏</w:t>
                              </w:r>
                            </w:p>
                          </w:txbxContent>
                        </wps:txbx>
                        <wps:bodyPr upright="1"/>
                      </wps:wsp>
                      <wps:wsp>
                        <wps:cNvPr id="230" name="文本框 230"/>
                        <wps:cNvSpPr txBox="1"/>
                        <wps:spPr>
                          <a:xfrm>
                            <a:off x="2270125" y="581660"/>
                            <a:ext cx="52070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冷凝</w:t>
                              </w:r>
                            </w:p>
                          </w:txbxContent>
                        </wps:txbx>
                        <wps:bodyPr upright="1"/>
                      </wps:wsp>
                      <wps:wsp>
                        <wps:cNvPr id="231" name="文本框 231"/>
                        <wps:cNvSpPr txBox="1"/>
                        <wps:spPr>
                          <a:xfrm>
                            <a:off x="2997200" y="604520"/>
                            <a:ext cx="50927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配制</w:t>
                              </w:r>
                            </w:p>
                          </w:txbxContent>
                        </wps:txbx>
                        <wps:bodyPr upright="1"/>
                      </wps:wsp>
                      <wps:wsp>
                        <wps:cNvPr id="233" name="直接连接符 233"/>
                        <wps:cNvCnPr/>
                        <wps:spPr>
                          <a:xfrm>
                            <a:off x="650240" y="744220"/>
                            <a:ext cx="164465" cy="6985"/>
                          </a:xfrm>
                          <a:prstGeom prst="line">
                            <a:avLst/>
                          </a:prstGeom>
                          <a:ln w="9525" cap="flat" cmpd="sng">
                            <a:solidFill>
                              <a:srgbClr val="000000"/>
                            </a:solidFill>
                            <a:prstDash val="solid"/>
                            <a:headEnd type="none" w="med" len="med"/>
                            <a:tailEnd type="arrow" w="med" len="med"/>
                          </a:ln>
                        </wps:spPr>
                        <wps:bodyPr upright="1"/>
                      </wps:wsp>
                      <wps:wsp>
                        <wps:cNvPr id="234" name="直接连接符 234"/>
                        <wps:cNvCnPr/>
                        <wps:spPr>
                          <a:xfrm>
                            <a:off x="2077720" y="744855"/>
                            <a:ext cx="200660" cy="6350"/>
                          </a:xfrm>
                          <a:prstGeom prst="line">
                            <a:avLst/>
                          </a:prstGeom>
                          <a:ln w="9525" cap="flat" cmpd="sng">
                            <a:solidFill>
                              <a:srgbClr val="000000"/>
                            </a:solidFill>
                            <a:prstDash val="solid"/>
                            <a:headEnd type="none" w="med" len="med"/>
                            <a:tailEnd type="arrow" w="med" len="med"/>
                          </a:ln>
                        </wps:spPr>
                        <wps:bodyPr upright="1"/>
                      </wps:wsp>
                      <wps:wsp>
                        <wps:cNvPr id="236" name="文本框 236"/>
                        <wps:cNvSpPr txBox="1"/>
                        <wps:spPr>
                          <a:xfrm>
                            <a:off x="3075940" y="95250"/>
                            <a:ext cx="553085" cy="292100"/>
                          </a:xfrm>
                          <a:prstGeom prst="rect">
                            <a:avLst/>
                          </a:prstGeom>
                          <a:noFill/>
                          <a:ln>
                            <a:noFill/>
                          </a:ln>
                        </wps:spPr>
                        <wps:txbx>
                          <w:txbxContent>
                            <w:p>
                              <w:pPr>
                                <w:rPr>
                                  <w:rFonts w:hint="default" w:eastAsia="宋体"/>
                                  <w:lang w:val="en-US" w:eastAsia="zh-CN"/>
                                </w:rPr>
                              </w:pPr>
                              <w:r>
                                <w:rPr>
                                  <w:rFonts w:hint="eastAsia" w:eastAsia="宋体"/>
                                  <w:lang w:val="en-US" w:eastAsia="zh-CN"/>
                                </w:rPr>
                                <w:t>N2</w:t>
                              </w:r>
                            </w:p>
                          </w:txbxContent>
                        </wps:txbx>
                        <wps:bodyPr upright="1"/>
                      </wps:wsp>
                      <wps:wsp>
                        <wps:cNvPr id="237" name="文本框 237"/>
                        <wps:cNvSpPr txBox="1"/>
                        <wps:spPr>
                          <a:xfrm>
                            <a:off x="4577715" y="573406"/>
                            <a:ext cx="69088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丹皮水</w:t>
                              </w:r>
                            </w:p>
                          </w:txbxContent>
                        </wps:txbx>
                        <wps:bodyPr upright="1"/>
                      </wps:wsp>
                      <wps:wsp>
                        <wps:cNvPr id="239" name="直接连接符 239"/>
                        <wps:cNvCnPr/>
                        <wps:spPr>
                          <a:xfrm>
                            <a:off x="2773680" y="733425"/>
                            <a:ext cx="227330" cy="5715"/>
                          </a:xfrm>
                          <a:prstGeom prst="line">
                            <a:avLst/>
                          </a:prstGeom>
                          <a:ln w="9525" cap="flat" cmpd="sng">
                            <a:solidFill>
                              <a:srgbClr val="000000"/>
                            </a:solidFill>
                            <a:prstDash val="solid"/>
                            <a:headEnd type="none" w="med" len="med"/>
                            <a:tailEnd type="arrow" w="med" len="med"/>
                          </a:ln>
                        </wps:spPr>
                        <wps:bodyPr upright="1"/>
                      </wps:wsp>
                      <wps:wsp>
                        <wps:cNvPr id="240" name="直接连接符 240"/>
                        <wps:cNvCnPr/>
                        <wps:spPr>
                          <a:xfrm flipV="1">
                            <a:off x="3494405" y="731520"/>
                            <a:ext cx="247015" cy="11430"/>
                          </a:xfrm>
                          <a:prstGeom prst="line">
                            <a:avLst/>
                          </a:prstGeom>
                          <a:ln w="9525" cap="flat" cmpd="sng">
                            <a:solidFill>
                              <a:srgbClr val="000000"/>
                            </a:solidFill>
                            <a:prstDash val="solid"/>
                            <a:headEnd type="none" w="med" len="med"/>
                            <a:tailEnd type="arrow" w="med" len="med"/>
                          </a:ln>
                        </wps:spPr>
                        <wps:bodyPr upright="1"/>
                      </wps:wsp>
                      <wps:wsp>
                        <wps:cNvPr id="242" name="直接连接符 242"/>
                        <wps:cNvCnPr/>
                        <wps:spPr>
                          <a:xfrm flipH="1" flipV="1">
                            <a:off x="3239770" y="367665"/>
                            <a:ext cx="635" cy="182244"/>
                          </a:xfrm>
                          <a:prstGeom prst="line">
                            <a:avLst/>
                          </a:prstGeom>
                          <a:ln w="9525" cap="flat" cmpd="sng">
                            <a:solidFill>
                              <a:srgbClr val="000000"/>
                            </a:solidFill>
                            <a:prstDash val="dash"/>
                            <a:headEnd type="none" w="med" len="med"/>
                            <a:tailEnd type="arrow" w="med" len="med"/>
                          </a:ln>
                        </wps:spPr>
                        <wps:bodyPr upright="1"/>
                      </wps:wsp>
                      <wps:wsp>
                        <wps:cNvPr id="253" name="文本框 253"/>
                        <wps:cNvSpPr txBox="1"/>
                        <wps:spPr>
                          <a:xfrm>
                            <a:off x="3732530" y="589281"/>
                            <a:ext cx="49276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灌装</w:t>
                              </w:r>
                            </w:p>
                          </w:txbxContent>
                        </wps:txbx>
                        <wps:bodyPr upright="1"/>
                      </wps:wsp>
                      <wps:wsp>
                        <wps:cNvPr id="254" name="直接连接符 254"/>
                        <wps:cNvCnPr/>
                        <wps:spPr>
                          <a:xfrm flipV="1">
                            <a:off x="4246880" y="731521"/>
                            <a:ext cx="339725" cy="635"/>
                          </a:xfrm>
                          <a:prstGeom prst="line">
                            <a:avLst/>
                          </a:prstGeom>
                          <a:ln w="9525" cap="flat" cmpd="sng">
                            <a:solidFill>
                              <a:srgbClr val="000000"/>
                            </a:solidFill>
                            <a:prstDash val="solid"/>
                            <a:headEnd type="none" w="med" len="med"/>
                            <a:tailEnd type="arrow" w="med" len="med"/>
                          </a:ln>
                        </wps:spPr>
                        <wps:bodyPr upright="1"/>
                      </wps:wsp>
                      <wps:wsp>
                        <wps:cNvPr id="255" name="直接连接符 255"/>
                        <wps:cNvCnPr/>
                        <wps:spPr>
                          <a:xfrm flipH="1" flipV="1">
                            <a:off x="1227455" y="882015"/>
                            <a:ext cx="8255" cy="472440"/>
                          </a:xfrm>
                          <a:prstGeom prst="line">
                            <a:avLst/>
                          </a:prstGeom>
                          <a:ln w="9525" cap="flat" cmpd="sng">
                            <a:solidFill>
                              <a:srgbClr val="000000"/>
                            </a:solidFill>
                            <a:prstDash val="solid"/>
                            <a:headEnd type="none" w="med" len="med"/>
                            <a:tailEnd type="arrow" w="med" len="med"/>
                          </a:ln>
                        </wps:spPr>
                        <wps:bodyPr upright="1"/>
                      </wps:wsp>
                      <wps:wsp>
                        <wps:cNvPr id="256" name="文本框 256"/>
                        <wps:cNvSpPr txBox="1"/>
                        <wps:spPr>
                          <a:xfrm>
                            <a:off x="859155" y="1353185"/>
                            <a:ext cx="542925" cy="292100"/>
                          </a:xfrm>
                          <a:prstGeom prst="rect">
                            <a:avLst/>
                          </a:prstGeom>
                          <a:noFill/>
                          <a:ln>
                            <a:noFill/>
                          </a:ln>
                        </wps:spPr>
                        <wps:txbx>
                          <w:txbxContent>
                            <w:p>
                              <w:pPr>
                                <w:rPr>
                                  <w:rFonts w:hint="default" w:eastAsia="宋体"/>
                                  <w:lang w:val="en-US" w:eastAsia="zh-CN"/>
                                </w:rPr>
                              </w:pPr>
                              <w:r>
                                <w:rPr>
                                  <w:rFonts w:hint="eastAsia" w:eastAsia="宋体"/>
                                  <w:lang w:val="en-US" w:eastAsia="zh-CN"/>
                                </w:rPr>
                                <w:t>蒸汽</w:t>
                              </w:r>
                            </w:p>
                          </w:txbxContent>
                        </wps:txbx>
                        <wps:bodyPr upright="1"/>
                      </wps:wsp>
                      <wps:wsp>
                        <wps:cNvPr id="257" name="直接连接符 257"/>
                        <wps:cNvCnPr/>
                        <wps:spPr>
                          <a:xfrm flipH="1" flipV="1">
                            <a:off x="3252470" y="920115"/>
                            <a:ext cx="0" cy="215900"/>
                          </a:xfrm>
                          <a:prstGeom prst="line">
                            <a:avLst/>
                          </a:prstGeom>
                          <a:ln w="9525" cap="flat" cmpd="sng">
                            <a:solidFill>
                              <a:srgbClr val="000000"/>
                            </a:solidFill>
                            <a:prstDash val="solid"/>
                            <a:headEnd type="none" w="med" len="med"/>
                            <a:tailEnd type="arrow" w="med" len="med"/>
                          </a:ln>
                        </wps:spPr>
                        <wps:bodyPr upright="1"/>
                      </wps:wsp>
                      <wps:wsp>
                        <wps:cNvPr id="258" name="文本框 258"/>
                        <wps:cNvSpPr txBox="1"/>
                        <wps:spPr>
                          <a:xfrm>
                            <a:off x="3041015" y="1141730"/>
                            <a:ext cx="533400" cy="292099"/>
                          </a:xfrm>
                          <a:prstGeom prst="rect">
                            <a:avLst/>
                          </a:prstGeom>
                          <a:noFill/>
                          <a:ln>
                            <a:noFill/>
                          </a:ln>
                        </wps:spPr>
                        <wps:txbx>
                          <w:txbxContent>
                            <w:p>
                              <w:pPr>
                                <w:rPr>
                                  <w:rFonts w:hint="default" w:eastAsia="宋体"/>
                                  <w:lang w:val="en-US" w:eastAsia="zh-CN"/>
                                </w:rPr>
                              </w:pPr>
                              <w:r>
                                <w:rPr>
                                  <w:rFonts w:hint="eastAsia" w:eastAsia="宋体"/>
                                  <w:lang w:val="en-US" w:eastAsia="zh-CN"/>
                                </w:rPr>
                                <w:t>纯水</w:t>
                              </w:r>
                            </w:p>
                          </w:txbxContent>
                        </wps:txbx>
                        <wps:bodyPr upright="1"/>
                      </wps:wsp>
                      <wps:wsp>
                        <wps:cNvPr id="260" name="直接连接符 260"/>
                        <wps:cNvCnPr/>
                        <wps:spPr>
                          <a:xfrm flipH="1" flipV="1">
                            <a:off x="1246505" y="379730"/>
                            <a:ext cx="0" cy="215900"/>
                          </a:xfrm>
                          <a:prstGeom prst="line">
                            <a:avLst/>
                          </a:prstGeom>
                          <a:ln w="9525" cap="flat" cmpd="sng">
                            <a:solidFill>
                              <a:srgbClr val="000000"/>
                            </a:solidFill>
                            <a:prstDash val="solid"/>
                            <a:headEnd type="none" w="med" len="med"/>
                            <a:tailEnd type="arrow" w="med" len="med"/>
                          </a:ln>
                        </wps:spPr>
                        <wps:bodyPr upright="1"/>
                      </wps:wsp>
                      <wps:wsp>
                        <wps:cNvPr id="261" name="文本框 261"/>
                        <wps:cNvSpPr txBox="1"/>
                        <wps:spPr>
                          <a:xfrm>
                            <a:off x="1008380" y="65405"/>
                            <a:ext cx="51435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包装</w:t>
                              </w:r>
                            </w:p>
                          </w:txbxContent>
                        </wps:txbx>
                        <wps:bodyPr upright="1"/>
                      </wps:wsp>
                      <wps:wsp>
                        <wps:cNvPr id="262" name="文本框 262"/>
                        <wps:cNvSpPr txBox="1"/>
                        <wps:spPr>
                          <a:xfrm>
                            <a:off x="1856105" y="65405"/>
                            <a:ext cx="50800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丹皮</w:t>
                              </w:r>
                            </w:p>
                          </w:txbxContent>
                        </wps:txbx>
                        <wps:bodyPr upright="1"/>
                      </wps:wsp>
                      <wps:wsp>
                        <wps:cNvPr id="263" name="直接连接符 263"/>
                        <wps:cNvCnPr/>
                        <wps:spPr>
                          <a:xfrm>
                            <a:off x="1532255" y="217805"/>
                            <a:ext cx="317500" cy="0"/>
                          </a:xfrm>
                          <a:prstGeom prst="line">
                            <a:avLst/>
                          </a:prstGeom>
                          <a:ln w="9525" cap="flat" cmpd="sng">
                            <a:solidFill>
                              <a:srgbClr val="000000"/>
                            </a:solidFill>
                            <a:prstDash val="solid"/>
                            <a:headEnd type="none" w="med" len="med"/>
                            <a:tailEnd type="arrow" w="med" len="med"/>
                          </a:ln>
                        </wps:spPr>
                        <wps:bodyPr upright="1"/>
                      </wps:wsp>
                      <wps:wsp>
                        <wps:cNvPr id="264" name="直接连接符 264"/>
                        <wps:cNvCnPr/>
                        <wps:spPr>
                          <a:xfrm flipH="1" flipV="1">
                            <a:off x="3942080" y="408305"/>
                            <a:ext cx="0" cy="177800"/>
                          </a:xfrm>
                          <a:prstGeom prst="line">
                            <a:avLst/>
                          </a:prstGeom>
                          <a:ln w="9525" cap="flat" cmpd="sng">
                            <a:solidFill>
                              <a:srgbClr val="000000"/>
                            </a:solidFill>
                            <a:prstDash val="dash"/>
                            <a:headEnd type="none" w="med" len="med"/>
                            <a:tailEnd type="arrow" w="med" len="med"/>
                          </a:ln>
                        </wps:spPr>
                        <wps:bodyPr upright="1"/>
                      </wps:wsp>
                      <wps:wsp>
                        <wps:cNvPr id="265" name="文本框 265"/>
                        <wps:cNvSpPr txBox="1"/>
                        <wps:spPr>
                          <a:xfrm>
                            <a:off x="3684905" y="151130"/>
                            <a:ext cx="831215" cy="292100"/>
                          </a:xfrm>
                          <a:prstGeom prst="rect">
                            <a:avLst/>
                          </a:prstGeom>
                          <a:noFill/>
                          <a:ln>
                            <a:noFill/>
                          </a:ln>
                        </wps:spPr>
                        <wps:txbx>
                          <w:txbxContent>
                            <w:p>
                              <w:pPr>
                                <w:rPr>
                                  <w:rFonts w:hint="default" w:eastAsia="宋体"/>
                                  <w:lang w:val="en-US" w:eastAsia="zh-CN"/>
                                </w:rPr>
                              </w:pPr>
                              <w:r>
                                <w:rPr>
                                  <w:rFonts w:hint="eastAsia" w:eastAsia="宋体"/>
                                  <w:lang w:val="en-US" w:eastAsia="zh-CN"/>
                                </w:rPr>
                                <w:t>N3、G3</w:t>
                              </w:r>
                            </w:p>
                          </w:txbxContent>
                        </wps:txbx>
                        <wps:bodyPr upright="1"/>
                      </wps:wsp>
                      <wps:wsp>
                        <wps:cNvPr id="266" name="文本框 266"/>
                        <wps:cNvSpPr txBox="1"/>
                        <wps:spPr>
                          <a:xfrm>
                            <a:off x="1237615" y="1191260"/>
                            <a:ext cx="669290" cy="252094"/>
                          </a:xfrm>
                          <a:prstGeom prst="rect">
                            <a:avLst/>
                          </a:prstGeom>
                          <a:noFill/>
                          <a:ln>
                            <a:noFill/>
                          </a:ln>
                        </wps:spPr>
                        <wps:txbx>
                          <w:txbxContent>
                            <w:p>
                              <w:pPr>
                                <w:rPr>
                                  <w:rFonts w:hint="default" w:eastAsia="宋体"/>
                                  <w:lang w:val="en-US" w:eastAsia="zh-CN"/>
                                </w:rPr>
                              </w:pPr>
                              <w:r>
                                <w:rPr>
                                  <w:rFonts w:hint="eastAsia" w:eastAsia="宋体"/>
                                  <w:lang w:val="en-US" w:eastAsia="zh-CN"/>
                                </w:rPr>
                                <w:t>N1、G1</w:t>
                              </w:r>
                            </w:p>
                            <w:p>
                              <w:pPr>
                                <w:rPr>
                                  <w:rFonts w:hint="default" w:eastAsia="宋体"/>
                                  <w:lang w:val="en-US" w:eastAsia="zh-CN"/>
                                </w:rPr>
                              </w:pPr>
                            </w:p>
                          </w:txbxContent>
                        </wps:txbx>
                        <wps:bodyPr upright="1"/>
                      </wps:wsp>
                      <wps:wsp>
                        <wps:cNvPr id="267" name="直接连接符 267"/>
                        <wps:cNvCnPr/>
                        <wps:spPr>
                          <a:xfrm>
                            <a:off x="1489075" y="929640"/>
                            <a:ext cx="7620" cy="226060"/>
                          </a:xfrm>
                          <a:prstGeom prst="line">
                            <a:avLst/>
                          </a:prstGeom>
                          <a:ln w="9525" cap="flat" cmpd="sng">
                            <a:solidFill>
                              <a:srgbClr val="000000"/>
                            </a:solidFill>
                            <a:prstDash val="dash"/>
                            <a:headEnd type="none" w="med" len="med"/>
                            <a:tailEnd type="arrow" w="med" len="med"/>
                          </a:ln>
                        </wps:spPr>
                        <wps:bodyPr upright="1"/>
                      </wps:wsp>
                      <wps:wsp>
                        <wps:cNvPr id="268" name="直接连接符 268"/>
                        <wps:cNvCnPr/>
                        <wps:spPr>
                          <a:xfrm flipH="1">
                            <a:off x="765810" y="193675"/>
                            <a:ext cx="255270" cy="5080"/>
                          </a:xfrm>
                          <a:prstGeom prst="line">
                            <a:avLst/>
                          </a:prstGeom>
                          <a:ln w="9525" cap="flat" cmpd="sng">
                            <a:solidFill>
                              <a:srgbClr val="000000"/>
                            </a:solidFill>
                            <a:prstDash val="dash"/>
                            <a:headEnd type="none" w="med" len="med"/>
                            <a:tailEnd type="arrow" w="med" len="med"/>
                          </a:ln>
                        </wps:spPr>
                        <wps:bodyPr upright="1"/>
                      </wps:wsp>
                      <wps:wsp>
                        <wps:cNvPr id="269" name="文本框 269"/>
                        <wps:cNvSpPr txBox="1"/>
                        <wps:spPr>
                          <a:xfrm>
                            <a:off x="243205" y="36195"/>
                            <a:ext cx="474345" cy="276860"/>
                          </a:xfrm>
                          <a:prstGeom prst="rect">
                            <a:avLst/>
                          </a:prstGeom>
                          <a:noFill/>
                          <a:ln>
                            <a:noFill/>
                          </a:ln>
                        </wps:spPr>
                        <wps:txbx>
                          <w:txbxContent>
                            <w:p>
                              <w:pPr>
                                <w:rPr>
                                  <w:rFonts w:hint="default" w:eastAsia="宋体"/>
                                  <w:lang w:val="en-US" w:eastAsia="zh-CN"/>
                                </w:rPr>
                              </w:pPr>
                              <w:r>
                                <w:rPr>
                                  <w:rFonts w:hint="eastAsia" w:eastAsia="宋体"/>
                                  <w:lang w:val="en-US" w:eastAsia="zh-CN"/>
                                </w:rPr>
                                <w:t>S1</w:t>
                              </w:r>
                            </w:p>
                          </w:txbxContent>
                        </wps:txbx>
                        <wps:bodyPr upright="1"/>
                      </wps:wsp>
                      <wps:wsp>
                        <wps:cNvPr id="270" name="直接连接符 270"/>
                        <wps:cNvCnPr/>
                        <wps:spPr>
                          <a:xfrm>
                            <a:off x="2521585" y="894080"/>
                            <a:ext cx="0" cy="215900"/>
                          </a:xfrm>
                          <a:prstGeom prst="line">
                            <a:avLst/>
                          </a:prstGeom>
                          <a:ln w="9525" cap="flat" cmpd="sng">
                            <a:solidFill>
                              <a:srgbClr val="000000"/>
                            </a:solidFill>
                            <a:prstDash val="dash"/>
                            <a:headEnd type="none" w="med" len="med"/>
                            <a:tailEnd type="arrow" w="med" len="med"/>
                          </a:ln>
                        </wps:spPr>
                        <wps:bodyPr upright="1"/>
                      </wps:wsp>
                      <wps:wsp>
                        <wps:cNvPr id="271" name="文本框 271"/>
                        <wps:cNvSpPr txBox="1"/>
                        <wps:spPr>
                          <a:xfrm>
                            <a:off x="2179955" y="1108075"/>
                            <a:ext cx="660400" cy="241299"/>
                          </a:xfrm>
                          <a:prstGeom prst="rect">
                            <a:avLst/>
                          </a:prstGeom>
                          <a:noFill/>
                          <a:ln>
                            <a:noFill/>
                          </a:ln>
                        </wps:spPr>
                        <wps:txbx>
                          <w:txbxContent>
                            <w:p>
                              <w:pPr>
                                <w:ind w:firstLine="210" w:firstLineChars="100"/>
                                <w:rPr>
                                  <w:rFonts w:hint="default" w:eastAsia="宋体"/>
                                  <w:lang w:val="en-US" w:eastAsia="zh-CN"/>
                                </w:rPr>
                              </w:pPr>
                              <w:r>
                                <w:rPr>
                                  <w:rFonts w:hint="eastAsia" w:eastAsia="宋体"/>
                                  <w:lang w:val="en-US" w:eastAsia="zh-CN"/>
                                </w:rPr>
                                <w:t>G2</w:t>
                              </w:r>
                            </w:p>
                            <w:p>
                              <w:pPr>
                                <w:rPr>
                                  <w:rFonts w:hint="default" w:eastAsia="宋体"/>
                                  <w:lang w:val="en-US" w:eastAsia="zh-CN"/>
                                </w:rPr>
                              </w:pPr>
                            </w:p>
                          </w:txbxContent>
                        </wps:txbx>
                        <wps:bodyPr upright="1"/>
                      </wps:wsp>
                      <wps:wsp>
                        <wps:cNvPr id="352" name="矩形 294"/>
                        <wps:cNvSpPr/>
                        <wps:spPr>
                          <a:xfrm>
                            <a:off x="4175125" y="1021715"/>
                            <a:ext cx="1120775" cy="847725"/>
                          </a:xfrm>
                          <a:prstGeom prst="rect">
                            <a:avLst/>
                          </a:prstGeom>
                          <a:solidFill>
                            <a:srgbClr val="FFFFFF"/>
                          </a:solidFill>
                          <a:ln>
                            <a:noFill/>
                          </a:ln>
                        </wps:spPr>
                        <wps:txbx>
                          <w:txbxContent>
                            <w:p>
                              <w:pPr>
                                <w:keepNext w:val="0"/>
                                <w:keepLines w:val="0"/>
                                <w:pageBreakBefore w:val="0"/>
                                <w:kinsoku/>
                                <w:wordWrap/>
                                <w:overflowPunct/>
                                <w:topLinePunct w:val="0"/>
                                <w:autoSpaceDE/>
                                <w:autoSpaceDN/>
                                <w:bidi w:val="0"/>
                                <w:adjustRightInd/>
                                <w:spacing w:line="240" w:lineRule="auto"/>
                                <w:ind w:right="0"/>
                                <w:textAlignment w:val="auto"/>
                                <w:rPr>
                                  <w:rFonts w:hint="default"/>
                                  <w:lang w:val="en-US" w:eastAsia="zh-CN"/>
                                </w:rPr>
                              </w:pPr>
                              <w:r>
                                <w:rPr>
                                  <w:rFonts w:hint="eastAsia"/>
                                  <w:lang w:val="en-US" w:eastAsia="zh-CN"/>
                                </w:rPr>
                                <w:t>备注：</w:t>
                              </w:r>
                            </w:p>
                            <w:p>
                              <w:pPr>
                                <w:keepNext w:val="0"/>
                                <w:keepLines w:val="0"/>
                                <w:pageBreakBefore w:val="0"/>
                                <w:kinsoku/>
                                <w:wordWrap/>
                                <w:overflowPunct/>
                                <w:topLinePunct w:val="0"/>
                                <w:autoSpaceDE/>
                                <w:autoSpaceDN/>
                                <w:bidi w:val="0"/>
                                <w:adjustRightInd/>
                                <w:spacing w:line="240" w:lineRule="auto"/>
                                <w:ind w:right="0"/>
                                <w:textAlignment w:val="auto"/>
                                <w:rPr>
                                  <w:rFonts w:hint="default"/>
                                  <w:lang w:val="en-US" w:eastAsia="zh-CN"/>
                                </w:rPr>
                              </w:pPr>
                              <w:r>
                                <w:rPr>
                                  <w:rFonts w:hint="eastAsia"/>
                                  <w:lang w:val="en-US" w:eastAsia="zh-CN"/>
                                </w:rPr>
                                <w:t>噪声：N</w:t>
                              </w:r>
                            </w:p>
                            <w:p>
                              <w:pPr>
                                <w:pStyle w:val="6"/>
                                <w:keepNext w:val="0"/>
                                <w:keepLines w:val="0"/>
                                <w:pageBreakBefore w:val="0"/>
                                <w:kinsoku/>
                                <w:wordWrap/>
                                <w:overflowPunct/>
                                <w:topLinePunct w:val="0"/>
                                <w:autoSpaceDE/>
                                <w:autoSpaceDN/>
                                <w:bidi w:val="0"/>
                                <w:adjustRightInd/>
                                <w:spacing w:before="0" w:after="0" w:line="240" w:lineRule="auto"/>
                                <w:ind w:right="0"/>
                                <w:textAlignment w:val="auto"/>
                                <w:rPr>
                                  <w:rFonts w:hint="default" w:eastAsia="宋体"/>
                                  <w:lang w:val="en-US" w:eastAsia="zh-CN"/>
                                </w:rPr>
                              </w:pPr>
                              <w:r>
                                <w:rPr>
                                  <w:rFonts w:hint="eastAsia" w:ascii="Times New Roman" w:hAnsi="Times New Roman" w:eastAsia="宋体" w:cs="Times New Roman"/>
                                  <w:kern w:val="2"/>
                                  <w:sz w:val="21"/>
                                  <w:szCs w:val="24"/>
                                  <w:lang w:val="en-US" w:eastAsia="zh-CN" w:bidi="ar-SA"/>
                                </w:rPr>
                                <w:t>异味：G</w:t>
                              </w:r>
                            </w:p>
                            <w:p>
                              <w:pPr>
                                <w:keepNext w:val="0"/>
                                <w:keepLines w:val="0"/>
                                <w:pageBreakBefore w:val="0"/>
                                <w:kinsoku/>
                                <w:wordWrap/>
                                <w:overflowPunct/>
                                <w:topLinePunct w:val="0"/>
                                <w:autoSpaceDE/>
                                <w:autoSpaceDN/>
                                <w:bidi w:val="0"/>
                                <w:adjustRightInd/>
                                <w:spacing w:line="240" w:lineRule="auto"/>
                                <w:ind w:right="0"/>
                                <w:textAlignment w:val="auto"/>
                                <w:rPr>
                                  <w:rFonts w:hint="default"/>
                                  <w:lang w:val="en-US" w:eastAsia="zh-CN"/>
                                </w:rPr>
                              </w:pPr>
                              <w:r>
                                <w:rPr>
                                  <w:rFonts w:hint="eastAsia"/>
                                  <w:lang w:val="en-US" w:eastAsia="zh-CN"/>
                                </w:rPr>
                                <w:t>固废：S</w:t>
                              </w:r>
                            </w:p>
                            <w:p>
                              <w:pPr>
                                <w:pStyle w:val="7"/>
                                <w:numPr>
                                  <w:ilvl w:val="0"/>
                                  <w:numId w:val="0"/>
                                </w:numPr>
                                <w:rPr>
                                  <w:rFonts w:hint="default"/>
                                  <w:lang w:val="en-US" w:eastAsia="zh-CN"/>
                                </w:rPr>
                              </w:pPr>
                            </w:p>
                          </w:txbxContent>
                        </wps:txbx>
                        <wps:bodyPr upright="1"/>
                      </wps:wsp>
                    </wpc:wpc>
                  </a:graphicData>
                </a:graphic>
              </wp:inline>
            </w:drawing>
          </mc:Choice>
          <mc:Fallback>
            <w:pict>
              <v:group id="_x0000_s1026" o:spid="_x0000_s1026" o:spt="203" style="height:148.75pt;width:424.75pt;" coordsize="5394325,1889125" editas="canvas" o:gfxdata="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&#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">
                <o:lock v:ext="edit" aspectratio="f"/>
                <v:shape id="_x0000_s1026" o:spid="_x0000_s1026" style="position:absolute;left:0;top:0;height:1889125;width:5394325;" filled="f" stroked="f" coordsize="21600,21600" o:gfxdata="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">
                  <v:fill on="f" focussize="0,0"/>
                  <v:stroke on="f"/>
                  <v:imagedata o:title=""/>
                  <o:lock v:ext="edit" aspectratio="f"/>
                </v:shape>
                <v:shape id="_x0000_s1026" o:spid="_x0000_s1026" o:spt="202" type="#_x0000_t202" style="position:absolute;left:1905;top:582930;height:304165;width:654685;" fillcolor="#FFFFFF" filled="t" stroked="t" coordsize="21600,21600" o:gfxdata="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SBRWHWAAAABQEAAA8AAAAAAAAA&#10;AQAgAAAAIgAAAGRycy9kb3ducmV2LnhtbFBLAQIUABQAAAAIAIdO4kCdSUViEwIAAEEEAAAOAAAA&#10;AAAAAAEAIAAAACUBAABkcnMvZTJvRG9jLnhtbFBLBQYAAAAABgAGAFkBAACqBQ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牡丹根</w:t>
                        </w:r>
                      </w:p>
                    </w:txbxContent>
                  </v:textbox>
                </v:shape>
                <v:shape id="_x0000_s1026" o:spid="_x0000_s1026" o:spt="202" type="#_x0000_t202" style="position:absolute;left:815340;top:606425;height:292100;width:1231900;" fillcolor="#FFFFFF" filled="t" stroked="t" coordsize="21600,21600" o:gfxdata="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SBRWHWAAAABQEAAA8AAAAA&#10;AAAAAQAgAAAAIgAAAGRycy9kb3ducmV2LnhtbFBLAQIUABQAAAAIAIdO4kD2Yi6FFgIAAEQEAAAO&#10;AAAAAAAAAAEAIAAAACUBAABkcnMvZTJvRG9jLnhtbFBLBQYAAAAABgAGAFkBAACtBQ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真空低温蒸馏</w:t>
                        </w:r>
                      </w:p>
                    </w:txbxContent>
                  </v:textbox>
                </v:shape>
                <v:shape id="_x0000_s1026" o:spid="_x0000_s1026" o:spt="202" type="#_x0000_t202" style="position:absolute;left:2270125;top:581660;height:292100;width:520700;" fillcolor="#FFFFFF" filled="t" stroked="t" coordsize="21600,21600" o:gfxdata="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EgUVh1gAAAAUBAAAPAAAAAAAA&#10;AAEAIAAAACIAAABkcnMvZG93bnJldi54bWxQSwECFAAUAAAACACHTuJADm/WIRQCAABEBAAADgAA&#10;AAAAAAABACAAAAAlAQAAZHJzL2Uyb0RvYy54bWxQSwUGAAAAAAYABgBZAQAAqwU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冷凝</w:t>
                        </w:r>
                      </w:p>
                    </w:txbxContent>
                  </v:textbox>
                </v:shape>
                <v:shape id="_x0000_s1026" o:spid="_x0000_s1026" o:spt="202" type="#_x0000_t202" style="position:absolute;left:2997200;top:604520;height:292100;width:509270;" fillcolor="#FFFFFF" filled="t" stroked="t" coordsize="21600,21600" o:gfxdata="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IFFYdYAAAAFAQAADwAAAAAA&#10;AAABACAAAAAiAAAAZHJzL2Rvd25yZXYueG1sUEsBAhQAFAAAAAgAh07iQNA/mREVAgAARAQAAA4A&#10;AAAAAAAAAQAgAAAAJQEAAGRycy9lMm9Eb2MueG1sUEsFBgAAAAAGAAYAWQEAAKwFA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配制</w:t>
                        </w:r>
                      </w:p>
                    </w:txbxContent>
                  </v:textbox>
                </v:shape>
                <v:line id="_x0000_s1026" o:spid="_x0000_s1026" o:spt="20" style="position:absolute;left:650240;top:744220;height:6985;width:164465;" filled="f" stroked="t" coordsize="21600,21600" o:gfxdata="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9pBKk1wAAAAUBAAAPAAAAAAAAAAEAIAAAACIA&#10;AABkcnMvZG93bnJldi54bWxQSwECFAAUAAAACACHTuJApS42wwoCAAD1AwAADgAAAAAAAAABACAA&#10;AAAmAQAAZHJzL2Uyb0RvYy54bWxQSwUGAAAAAAYABgBZAQAAogUAAAAA&#10;">
                  <v:fill on="f" focussize="0,0"/>
                  <v:stroke color="#000000" joinstyle="round" endarrow="open"/>
                  <v:imagedata o:title=""/>
                  <o:lock v:ext="edit" aspectratio="f"/>
                </v:line>
                <v:line id="_x0000_s1026" o:spid="_x0000_s1026" o:spt="20" style="position:absolute;left:2077720;top:744855;height:6350;width:200660;" filled="f" stroked="t" coordsize="21600,21600" o:gfxdata="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aQSpNcAAAAFAQAADwAAAAAAAAABACAAAAAi&#10;AAAAZHJzL2Rvd25yZXYueG1sUEsBAhQAFAAAAAgAh07iQA9gQC8LAgAA9gMAAA4AAAAAAAAAAQAg&#10;AAAAJgEAAGRycy9lMm9Eb2MueG1sUEsFBgAAAAAGAAYAWQEAAKMFAAAAAA==&#10;">
                  <v:fill on="f" focussize="0,0"/>
                  <v:stroke color="#000000" joinstyle="round" endarrow="open"/>
                  <v:imagedata o:title=""/>
                  <o:lock v:ext="edit" aspectratio="f"/>
                </v:line>
                <v:shape id="_x0000_s1026" o:spid="_x0000_s1026" o:spt="202" type="#_x0000_t202" style="position:absolute;left:3075940;top:95250;height:292100;width:553085;" filled="f" stroked="f" coordsize="21600,21600" o:gfxdata="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3shnc1AAAAAUBAAAPAAAAAAAAAAEAIAAAACIAAABkcnMvZG93bnJldi54bWxQSwECFAAUAAAA&#10;CACHTuJA5f5TDrkBAABbAwAADgAAAAAAAAABACAAAAAjAQAAZHJzL2Uyb0RvYy54bWxQSwUGAAAA&#10;AAYABgBZAQAATgU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N2</w:t>
                        </w:r>
                      </w:p>
                    </w:txbxContent>
                  </v:textbox>
                </v:shape>
                <v:shape id="_x0000_s1026" o:spid="_x0000_s1026" o:spt="202" type="#_x0000_t202" style="position:absolute;left:4577715;top:573406;height:292100;width:690880;" fillcolor="#FFFFFF" filled="t" stroked="t" coordsize="21600,21600" o:gfxdata="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gUVh1gAAAAUBAAAP&#10;AAAAAAAAAAEAIAAAACIAAABkcnMvZG93bnJldi54bWxQSwECFAAUAAAACACHTuJAeHlvkRoCAABE&#10;BAAADgAAAAAAAAABACAAAAAlAQAAZHJzL2Uyb0RvYy54bWxQSwUGAAAAAAYABgBZAQAAsQU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丹皮水</w:t>
                        </w:r>
                      </w:p>
                    </w:txbxContent>
                  </v:textbox>
                </v:shape>
                <v:line id="_x0000_s1026" o:spid="_x0000_s1026" o:spt="20" style="position:absolute;left:2773680;top:733425;height:5715;width:227330;" filled="f" stroked="t" coordsize="21600,21600" o:gfxdata="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9pBKk1wAAAAUBAAAPAAAAAAAAAAEAIAAAACIA&#10;AABkcnMvZG93bnJldi54bWxQSwECFAAUAAAACACHTuJAk2DkbQoCAAD2AwAADgAAAAAAAAABACAA&#10;AAAmAQAAZHJzL2Uyb0RvYy54bWxQSwUGAAAAAAYABgBZAQAAogUAAAAA&#10;">
                  <v:fill on="f" focussize="0,0"/>
                  <v:stroke color="#000000" joinstyle="round" endarrow="open"/>
                  <v:imagedata o:title=""/>
                  <o:lock v:ext="edit" aspectratio="f"/>
                </v:line>
                <v:line id="_x0000_s1026" o:spid="_x0000_s1026" o:spt="20" style="position:absolute;left:3494405;top:731520;flip:y;height:11430;width:247015;" filled="f" stroked="t" coordsize="21600,21600" o:gfxdata="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HGjs61gAAAAUBAAAPAAAAAAAA&#10;AAEAIAAAACIAAABkcnMvZG93bnJldi54bWxQSwECFAAUAAAACACHTuJARFsaGRQCAAABBAAADgAA&#10;AAAAAAABACAAAAAlAQAAZHJzL2Uyb0RvYy54bWxQSwUGAAAAAAYABgBZAQAAqwUAAAAA&#10;">
                  <v:fill on="f" focussize="0,0"/>
                  <v:stroke color="#000000" joinstyle="round" endarrow="open"/>
                  <v:imagedata o:title=""/>
                  <o:lock v:ext="edit" aspectratio="f"/>
                </v:line>
                <v:line id="_x0000_s1026" o:spid="_x0000_s1026" o:spt="20" style="position:absolute;left:3239770;top:367665;flip:x y;height:182244;width:635;" filled="f" stroked="t" coordsize="21600,21600" o:gfxdata="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CMB9NgAAAAFAQAADwAA&#10;AAAAAAABACAAAAAiAAAAZHJzL2Rvd25yZXYueG1sUEsBAhQAFAAAAAgAh07iQMYE1J4WAgAACAQA&#10;AA4AAAAAAAAAAQAgAAAAJwEAAGRycy9lMm9Eb2MueG1sUEsFBgAAAAAGAAYAWQEAAK8FAAAAAA==&#10;">
                  <v:fill on="f" focussize="0,0"/>
                  <v:stroke color="#000000" joinstyle="round" dashstyle="dash" endarrow="open"/>
                  <v:imagedata o:title=""/>
                  <o:lock v:ext="edit" aspectratio="f"/>
                </v:line>
                <v:shape id="_x0000_s1026" o:spid="_x0000_s1026" o:spt="202" type="#_x0000_t202" style="position:absolute;left:3732530;top:589281;height:292100;width:492760;" fillcolor="#FFFFFF" filled="t" stroked="t" coordsize="21600,21600" o:gfxdata="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SBRWHWAAAABQEAAA8A&#10;AAAAAAAAAQAgAAAAIgAAAGRycy9kb3ducmV2LnhtbFBLAQIUABQAAAAIAIdO4kC0ibQmGQIAAEQE&#10;AAAOAAAAAAAAAAEAIAAAACUBAABkcnMvZTJvRG9jLnhtbFBLBQYAAAAABgAGAFkBAACwBQ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灌装</w:t>
                        </w:r>
                      </w:p>
                    </w:txbxContent>
                  </v:textbox>
                </v:shape>
                <v:line id="_x0000_s1026" o:spid="_x0000_s1026" o:spt="20" style="position:absolute;left:4246880;top:731521;flip:y;height:635;width:339725;" filled="f" stroked="t" coordsize="21600,21600" o:gfxdata="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xo7OtYAAAAFAQAADwAAAAAAAAAB&#10;ACAAAAAiAAAAZHJzL2Rvd25yZXYueG1sUEsBAhQAFAAAAAgAh07iQHtYW2ESAgAA/wMAAA4AAAAA&#10;AAAAAQAgAAAAJQEAAGRycy9lMm9Eb2MueG1sUEsFBgAAAAAGAAYAWQEAAKkFAAAAAA==&#10;">
                  <v:fill on="f" focussize="0,0"/>
                  <v:stroke color="#000000" joinstyle="round" endarrow="open"/>
                  <v:imagedata o:title=""/>
                  <o:lock v:ext="edit" aspectratio="f"/>
                </v:line>
                <v:line id="_x0000_s1026" o:spid="_x0000_s1026" o:spt="20" style="position:absolute;left:1227455;top:882015;flip:x y;height:472440;width:8255;" filled="f" stroked="t" coordsize="21600,21600" o:gfxdata="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euZHXAAAABQEAAA8AAAAA&#10;AAAAAQAgAAAAIgAAAGRycy9kb3ducmV2LnhtbFBLAQIUABQAAAAIAIdO4kACFcHWFQIAAAoEAAAO&#10;AAAAAAAAAAEAIAAAACYBAABkcnMvZTJvRG9jLnhtbFBLBQYAAAAABgAGAFkBAACtBQAAAAA=&#10;">
                  <v:fill on="f" focussize="0,0"/>
                  <v:stroke color="#000000" joinstyle="round" endarrow="open"/>
                  <v:imagedata o:title=""/>
                  <o:lock v:ext="edit" aspectratio="f"/>
                </v:line>
                <v:shape id="_x0000_s1026" o:spid="_x0000_s1026" o:spt="202" type="#_x0000_t202" style="position:absolute;left:859155;top:1353185;height:292100;width:542925;" filled="f" stroked="f" coordsize="21600,21600" o:gfxdata="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3shnc1AAAAAUBAAAPAAAAAAAAAAEAIAAAACIAAABkcnMvZG93bnJldi54bWxQSwECFAAUAAAA&#10;CACHTuJAYZ7IP7kBAABcAwAADgAAAAAAAAABACAAAAAjAQAAZHJzL2Uyb0RvYy54bWxQSwUGAAAA&#10;AAYABgBZAQAATgU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蒸汽</w:t>
                        </w:r>
                      </w:p>
                    </w:txbxContent>
                  </v:textbox>
                </v:shape>
                <v:line id="_x0000_s1026" o:spid="_x0000_s1026" o:spt="20" style="position:absolute;left:3252470;top:920115;flip:x y;height:215900;width:0;" filled="f" stroked="t" coordsize="21600,21600" o:gfxdata="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euZHXAAAABQEAAA8AAAAA&#10;AAAAAQAgAAAAIgAAAGRycy9kb3ducmV2LnhtbFBLAQIUABQAAAAIAIdO4kDc40BVFQIAAAcEAAAO&#10;AAAAAAAAAAEAIAAAACYBAABkcnMvZTJvRG9jLnhtbFBLBQYAAAAABgAGAFkBAACtBQAAAAA=&#10;">
                  <v:fill on="f" focussize="0,0"/>
                  <v:stroke color="#000000" joinstyle="round" endarrow="open"/>
                  <v:imagedata o:title=""/>
                  <o:lock v:ext="edit" aspectratio="f"/>
                </v:line>
                <v:shape id="_x0000_s1026" o:spid="_x0000_s1026" o:spt="202" type="#_x0000_t202" style="position:absolute;left:3041015;top:1141730;height:292099;width:533400;" filled="f" stroked="f" coordsize="21600,21600" o:gfxdata="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3shnc1AAAAAUBAAAPAAAAAAAAAAEAIAAAACIAAABkcnMvZG93bnJldi54bWxQSwECFAAUAAAA&#10;CACHTuJAC5el77kBAABdAwAADgAAAAAAAAABACAAAAAjAQAAZHJzL2Uyb0RvYy54bWxQSwUGAAAA&#10;AAYABgBZAQAATgU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纯水</w:t>
                        </w:r>
                      </w:p>
                    </w:txbxContent>
                  </v:textbox>
                </v:shape>
                <v:line id="_x0000_s1026" o:spid="_x0000_s1026" o:spt="20" style="position:absolute;left:1246505;top:379730;flip:x y;height:215900;width:0;" filled="f" stroked="t" coordsize="21600,21600" o:gfxdata="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euZHXAAAABQEAAA8AAAAA&#10;AAAAAQAgAAAAIgAAAGRycy9kb3ducmV2LnhtbFBLAQIUABQAAAAIAIdO4kAbmjV2FQIAAAcEAAAO&#10;AAAAAAAAAAEAIAAAACYBAABkcnMvZTJvRG9jLnhtbFBLBQYAAAAABgAGAFkBAACtBQAAAAA=&#10;">
                  <v:fill on="f" focussize="0,0"/>
                  <v:stroke color="#000000" joinstyle="round" endarrow="open"/>
                  <v:imagedata o:title=""/>
                  <o:lock v:ext="edit" aspectratio="f"/>
                </v:line>
                <v:shape id="_x0000_s1026" o:spid="_x0000_s1026" o:spt="202" type="#_x0000_t202" style="position:absolute;left:1008380;top:65405;height:292100;width:514350;" fillcolor="#FFFFFF" filled="t" stroked="t" coordsize="21600,21600" o:gfxdata="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EgUVh1gAAAAUBAAAPAAAAAAAA&#10;AAEAIAAAACIAAABkcnMvZG93bnJldi54bWxQSwECFAAUAAAACACHTuJADhxOFhQCAABDBAAADgAA&#10;AAAAAAABACAAAAAlAQAAZHJzL2Uyb0RvYy54bWxQSwUGAAAAAAYABgBZAQAAqwU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包装</w:t>
                        </w:r>
                      </w:p>
                    </w:txbxContent>
                  </v:textbox>
                </v:shape>
                <v:shape id="_x0000_s1026" o:spid="_x0000_s1026" o:spt="202" type="#_x0000_t202" style="position:absolute;left:1856105;top:65405;height:292100;width:508000;" fillcolor="#FFFFFF" filled="t" stroked="t" coordsize="21600,21600" o:gfxdata="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SBRWHWAAAABQEAAA8AAAAA&#10;AAAAAQAgAAAAIgAAAGRycy9kb3ducmV2LnhtbFBLAQIUABQAAAAIAIdO4kD0eDnLFgIAAEMEAAAO&#10;AAAAAAAAAAEAIAAAACUBAABkcnMvZTJvRG9jLnhtbFBLBQYAAAAABgAGAFkBAACtBQ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丹皮</w:t>
                        </w:r>
                      </w:p>
                    </w:txbxContent>
                  </v:textbox>
                </v:shape>
                <v:line id="_x0000_s1026" o:spid="_x0000_s1026" o:spt="20" style="position:absolute;left:1532255;top:217805;height:0;width:317500;" filled="f" stroked="t" coordsize="21600,21600" o:gfxdata="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9pBKk1wAAAAUBAAAPAAAAAAAAAAEAIAAAACIA&#10;AABkcnMvZG93bnJldi54bWxQSwECFAAUAAAACACHTuJAOTsrZQoCAADzAwAADgAAAAAAAAABACAA&#10;AAAmAQAAZHJzL2Uyb0RvYy54bWxQSwUGAAAAAAYABgBZAQAAogUAAAAA&#10;">
                  <v:fill on="f" focussize="0,0"/>
                  <v:stroke color="#000000" joinstyle="round" endarrow="open"/>
                  <v:imagedata o:title=""/>
                  <o:lock v:ext="edit" aspectratio="f"/>
                </v:line>
                <v:line id="_x0000_s1026" o:spid="_x0000_s1026" o:spt="20" style="position:absolute;left:3942080;top:408305;flip:x y;height:177800;width:0;" filled="f" stroked="t" coordsize="21600,21600" o:gfxdata="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EIwH02AAAAAUBAAAP&#10;AAAAAAAAAAEAIAAAACIAAABkcnMvZG93bnJldi54bWxQSwECFAAUAAAACACHTuJA6D0rWBgCAAAG&#10;BAAADgAAAAAAAAABACAAAAAnAQAAZHJzL2Uyb0RvYy54bWxQSwUGAAAAAAYABgBZAQAAsQUAAAAA&#10;">
                  <v:fill on="f" focussize="0,0"/>
                  <v:stroke color="#000000" joinstyle="round" dashstyle="dash" endarrow="open"/>
                  <v:imagedata o:title=""/>
                  <o:lock v:ext="edit" aspectratio="f"/>
                </v:line>
                <v:shape id="_x0000_s1026" o:spid="_x0000_s1026" o:spt="202" type="#_x0000_t202" style="position:absolute;left:3684905;top:151130;height:292100;width:831215;" filled="f" stroked="f" coordsize="21600,21600" o:gfxdata="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3&#10;shnc1AAAAAUBAAAPAAAAAAAAAAEAIAAAACIAAABkcnMvZG93bnJldi54bWxQSwECFAAUAAAACACH&#10;TuJAJewXvLYBAABcAwAADgAAAAAAAAABACAAAAAjAQAAZHJzL2Uyb0RvYy54bWxQSwUGAAAAAAYA&#10;BgBZAQAASwU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N3、G3</w:t>
                        </w:r>
                      </w:p>
                    </w:txbxContent>
                  </v:textbox>
                </v:shape>
                <v:shape id="_x0000_s1026" o:spid="_x0000_s1026" o:spt="202" type="#_x0000_t202" style="position:absolute;left:1237615;top:1191260;height:252094;width:669290;" filled="f" stroked="f" coordsize="21600,21600" o:gfxdata="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eyGdzUAAAABQEAAA8AAAAAAAAAAQAgAAAAIgAAAGRycy9kb3ducmV2LnhtbFBLAQIUABQAAAAI&#10;AIdO4kBk5HpBuAEAAF0DAAAOAAAAAAAAAAEAIAAAACMBAABkcnMvZTJvRG9jLnhtbFBLBQYAAAAA&#10;BgAGAFkBAABNBQ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N1、G1</w:t>
                        </w:r>
                      </w:p>
                      <w:p>
                        <w:pPr>
                          <w:rPr>
                            <w:rFonts w:hint="default" w:eastAsia="宋体"/>
                            <w:lang w:val="en-US" w:eastAsia="zh-CN"/>
                          </w:rPr>
                        </w:pPr>
                      </w:p>
                    </w:txbxContent>
                  </v:textbox>
                </v:shape>
                <v:line id="_x0000_s1026" o:spid="_x0000_s1026" o:spt="20" style="position:absolute;left:1489075;top:929640;height:226060;width:7620;" filled="f" stroked="t" coordsize="21600,21600" o:gfxdata="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DzfuHXAAAABQEAAA8AAAAAAAAAAQAgAAAA&#10;IgAAAGRycy9kb3ducmV2LnhtbFBLAQIUABQAAAAIAIdO4kAslqNDDAIAAPUDAAAOAAAAAAAAAAEA&#10;IAAAACYBAABkcnMvZTJvRG9jLnhtbFBLBQYAAAAABgAGAFkBAACkBQAAAAA=&#10;">
                  <v:fill on="f" focussize="0,0"/>
                  <v:stroke color="#000000" joinstyle="round" dashstyle="dash" endarrow="open"/>
                  <v:imagedata o:title=""/>
                  <o:lock v:ext="edit" aspectratio="f"/>
                </v:line>
                <v:line id="_x0000_s1026" o:spid="_x0000_s1026" o:spt="20" style="position:absolute;left:765810;top:193675;flip:x;height:5080;width:255270;" filled="f" stroked="t" coordsize="21600,21600" o:gfxdata="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LVsGTVAAAABQEAAA8AAAAAAAAA&#10;AQAgAAAAIgAAAGRycy9kb3ducmV2LnhtbFBLAQIUABQAAAAIAIdO4kC+FNFpFAIAAP4DAAAOAAAA&#10;AAAAAAEAIAAAACQBAABkcnMvZTJvRG9jLnhtbFBLBQYAAAAABgAGAFkBAACqBQAAAAA=&#10;">
                  <v:fill on="f" focussize="0,0"/>
                  <v:stroke color="#000000" joinstyle="round" dashstyle="dash" endarrow="open"/>
                  <v:imagedata o:title=""/>
                  <o:lock v:ext="edit" aspectratio="f"/>
                </v:line>
                <v:shape id="_x0000_s1026" o:spid="_x0000_s1026" o:spt="202" type="#_x0000_t202" style="position:absolute;left:243205;top:36195;height:276860;width:474345;" filled="f" stroked="f" coordsize="21600,21600" o:gfxdata="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7IZ3NQAAAAFAQAADwAAAAAAAAABACAAAAAiAAAAZHJzL2Rvd25yZXYueG1sUEsBAhQAFAAA&#10;AAgAh07iQCJB7vS6AQAAWgMAAA4AAAAAAAAAAQAgAAAAIwEAAGRycy9lMm9Eb2MueG1sUEsFBgAA&#10;AAAGAAYAWQEAAE8FA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S1</w:t>
                        </w:r>
                      </w:p>
                    </w:txbxContent>
                  </v:textbox>
                </v:shape>
                <v:line id="_x0000_s1026" o:spid="_x0000_s1026" o:spt="20" style="position:absolute;left:2521585;top:894080;height:215900;width:0;" filled="f" stroked="t" coordsize="21600,21600" o:gfxdata="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&#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A837h1wAAAAUBAAAPAAAAAAAAAAEAIAAAACIAAABk&#10;cnMvZG93bnJldi54bWxQSwECFAAUAAAACACHTuJATaDjiQcCAADyAwAADgAAAAAAAAABACAAAAAm&#10;AQAAZHJzL2Uyb0RvYy54bWxQSwUGAAAAAAYABgBZAQAAnwUAAAAA&#10;">
                  <v:fill on="f" focussize="0,0"/>
                  <v:stroke color="#000000" joinstyle="round" dashstyle="dash" endarrow="open"/>
                  <v:imagedata o:title=""/>
                  <o:lock v:ext="edit" aspectratio="f"/>
                </v:line>
                <v:shape id="_x0000_s1026" o:spid="_x0000_s1026" o:spt="202" type="#_x0000_t202" style="position:absolute;left:2179955;top:1108075;height:241299;width:660400;" filled="f" stroked="f" coordsize="21600,21600" o:gfxdata="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7IZ3NQAAAAFAQAADwAAAAAAAAABACAAAAAiAAAAZHJzL2Rvd25yZXYueG1sUEsBAhQAFAAA&#10;AAgAh07iQOYzZHa6AQAAXQMAAA4AAAAAAAAAAQAgAAAAIwEAAGRycy9lMm9Eb2MueG1sUEsFBgAA&#10;AAAGAAYAWQEAAE8FAAAAAA==&#10;">
                  <v:fill on="f" focussize="0,0"/>
                  <v:stroke on="f"/>
                  <v:imagedata o:title=""/>
                  <o:lock v:ext="edit" aspectratio="f"/>
                  <v:textbox>
                    <w:txbxContent>
                      <w:p>
                        <w:pPr>
                          <w:ind w:firstLine="210" w:firstLineChars="100"/>
                          <w:rPr>
                            <w:rFonts w:hint="default" w:eastAsia="宋体"/>
                            <w:lang w:val="en-US" w:eastAsia="zh-CN"/>
                          </w:rPr>
                        </w:pPr>
                        <w:r>
                          <w:rPr>
                            <w:rFonts w:hint="eastAsia" w:eastAsia="宋体"/>
                            <w:lang w:val="en-US" w:eastAsia="zh-CN"/>
                          </w:rPr>
                          <w:t>G2</w:t>
                        </w:r>
                      </w:p>
                      <w:p>
                        <w:pPr>
                          <w:rPr>
                            <w:rFonts w:hint="default" w:eastAsia="宋体"/>
                            <w:lang w:val="en-US" w:eastAsia="zh-CN"/>
                          </w:rPr>
                        </w:pPr>
                      </w:p>
                    </w:txbxContent>
                  </v:textbox>
                </v:shape>
                <v:rect id="矩形 294" o:spid="_x0000_s1026" o:spt="1" style="position:absolute;left:4175125;top:1021715;height:847725;width:1120775;" fillcolor="#FFFFFF" filled="t" stroked="f" coordsize="21600,21600" o:gfxdata="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T0tZXVAAAABQEAAA8AAAAAAAAAAQAgAAAAIgAAAGRycy9kb3ducmV2&#10;LnhtbFBLAQIUABQAAAAIAIdO4kDEHXdfxgEAAHoDAAAOAAAAAAAAAAEAIAAAACQBAABkcnMvZTJv&#10;RG9jLnhtbFBLBQYAAAAABgAGAFkBAABcBQAAAAA=&#10;">
                  <v:fill on="t" focussize="0,0"/>
                  <v:stroke on="f"/>
                  <v:imagedata o:title=""/>
                  <o:lock v:ext="edit" aspectratio="f"/>
                  <v:textbox>
                    <w:txbxContent>
                      <w:p>
                        <w:pPr>
                          <w:keepNext w:val="0"/>
                          <w:keepLines w:val="0"/>
                          <w:pageBreakBefore w:val="0"/>
                          <w:kinsoku/>
                          <w:wordWrap/>
                          <w:overflowPunct/>
                          <w:topLinePunct w:val="0"/>
                          <w:autoSpaceDE/>
                          <w:autoSpaceDN/>
                          <w:bidi w:val="0"/>
                          <w:adjustRightInd/>
                          <w:spacing w:line="240" w:lineRule="auto"/>
                          <w:ind w:right="0"/>
                          <w:textAlignment w:val="auto"/>
                          <w:rPr>
                            <w:rFonts w:hint="default"/>
                            <w:lang w:val="en-US" w:eastAsia="zh-CN"/>
                          </w:rPr>
                        </w:pPr>
                        <w:r>
                          <w:rPr>
                            <w:rFonts w:hint="eastAsia"/>
                            <w:lang w:val="en-US" w:eastAsia="zh-CN"/>
                          </w:rPr>
                          <w:t>备注：</w:t>
                        </w:r>
                      </w:p>
                      <w:p>
                        <w:pPr>
                          <w:keepNext w:val="0"/>
                          <w:keepLines w:val="0"/>
                          <w:pageBreakBefore w:val="0"/>
                          <w:kinsoku/>
                          <w:wordWrap/>
                          <w:overflowPunct/>
                          <w:topLinePunct w:val="0"/>
                          <w:autoSpaceDE/>
                          <w:autoSpaceDN/>
                          <w:bidi w:val="0"/>
                          <w:adjustRightInd/>
                          <w:spacing w:line="240" w:lineRule="auto"/>
                          <w:ind w:right="0"/>
                          <w:textAlignment w:val="auto"/>
                          <w:rPr>
                            <w:rFonts w:hint="default"/>
                            <w:lang w:val="en-US" w:eastAsia="zh-CN"/>
                          </w:rPr>
                        </w:pPr>
                        <w:r>
                          <w:rPr>
                            <w:rFonts w:hint="eastAsia"/>
                            <w:lang w:val="en-US" w:eastAsia="zh-CN"/>
                          </w:rPr>
                          <w:t>噪声：N</w:t>
                        </w:r>
                      </w:p>
                      <w:p>
                        <w:pPr>
                          <w:pStyle w:val="6"/>
                          <w:keepNext w:val="0"/>
                          <w:keepLines w:val="0"/>
                          <w:pageBreakBefore w:val="0"/>
                          <w:kinsoku/>
                          <w:wordWrap/>
                          <w:overflowPunct/>
                          <w:topLinePunct w:val="0"/>
                          <w:autoSpaceDE/>
                          <w:autoSpaceDN/>
                          <w:bidi w:val="0"/>
                          <w:adjustRightInd/>
                          <w:spacing w:before="0" w:after="0" w:line="240" w:lineRule="auto"/>
                          <w:ind w:right="0"/>
                          <w:textAlignment w:val="auto"/>
                          <w:rPr>
                            <w:rFonts w:hint="default" w:eastAsia="宋体"/>
                            <w:lang w:val="en-US" w:eastAsia="zh-CN"/>
                          </w:rPr>
                        </w:pPr>
                        <w:r>
                          <w:rPr>
                            <w:rFonts w:hint="eastAsia" w:ascii="Times New Roman" w:hAnsi="Times New Roman" w:eastAsia="宋体" w:cs="Times New Roman"/>
                            <w:kern w:val="2"/>
                            <w:sz w:val="21"/>
                            <w:szCs w:val="24"/>
                            <w:lang w:val="en-US" w:eastAsia="zh-CN" w:bidi="ar-SA"/>
                          </w:rPr>
                          <w:t>异味：G</w:t>
                        </w:r>
                      </w:p>
                      <w:p>
                        <w:pPr>
                          <w:keepNext w:val="0"/>
                          <w:keepLines w:val="0"/>
                          <w:pageBreakBefore w:val="0"/>
                          <w:kinsoku/>
                          <w:wordWrap/>
                          <w:overflowPunct/>
                          <w:topLinePunct w:val="0"/>
                          <w:autoSpaceDE/>
                          <w:autoSpaceDN/>
                          <w:bidi w:val="0"/>
                          <w:adjustRightInd/>
                          <w:spacing w:line="240" w:lineRule="auto"/>
                          <w:ind w:right="0"/>
                          <w:textAlignment w:val="auto"/>
                          <w:rPr>
                            <w:rFonts w:hint="default"/>
                            <w:lang w:val="en-US" w:eastAsia="zh-CN"/>
                          </w:rPr>
                        </w:pPr>
                        <w:r>
                          <w:rPr>
                            <w:rFonts w:hint="eastAsia"/>
                            <w:lang w:val="en-US" w:eastAsia="zh-CN"/>
                          </w:rPr>
                          <w:t>固废：S</w:t>
                        </w:r>
                      </w:p>
                      <w:p>
                        <w:pPr>
                          <w:pStyle w:val="7"/>
                          <w:numPr>
                            <w:ilvl w:val="0"/>
                            <w:numId w:val="0"/>
                          </w:numPr>
                          <w:rPr>
                            <w:rFonts w:hint="default"/>
                            <w:lang w:val="en-US" w:eastAsia="zh-CN"/>
                          </w:rPr>
                        </w:pPr>
                      </w:p>
                    </w:txbxContent>
                  </v:textbox>
                </v:rect>
                <w10:wrap type="none"/>
                <w10:anchorlock/>
              </v:group>
            </w:pict>
          </mc:Fallback>
        </mc:AlternateContent>
      </w:r>
    </w:p>
    <w:p>
      <w:pPr>
        <w:pStyle w:val="22"/>
        <w:numPr>
          <w:ilvl w:val="0"/>
          <w:numId w:val="0"/>
        </w:numPr>
        <w:rPr>
          <w:rFonts w:hint="default" w:ascii="Times New Roman" w:hAnsi="Times New Roman" w:eastAsia="Times New Roman" w:cs="Times New Roman"/>
          <w:color w:val="000000"/>
          <w:sz w:val="24"/>
        </w:rPr>
      </w:pPr>
    </w:p>
    <w:p>
      <w:pPr>
        <w:adjustRightInd w:val="0"/>
        <w:snapToGrid w:val="0"/>
        <w:spacing w:line="360" w:lineRule="auto"/>
        <w:rPr>
          <w:rFonts w:hint="default" w:eastAsia="Times New Roman"/>
        </w:rPr>
      </w:pPr>
    </w:p>
    <w:p>
      <w:pPr>
        <w:spacing w:line="360" w:lineRule="auto"/>
        <w:rPr>
          <w:rFonts w:eastAsia="Times New Roman"/>
          <w:sz w:val="24"/>
        </w:rPr>
      </w:pPr>
      <w:r>
        <w:rPr>
          <w:rFonts w:eastAsia="Times New Roman"/>
          <w:b/>
          <w:bCs/>
          <w:sz w:val="24"/>
        </w:rPr>
        <w:t>工艺流程简述：</w:t>
      </w:r>
    </w:p>
    <w:p>
      <w:pPr>
        <w:widowControl/>
        <w:adjustRightInd w:val="0"/>
        <w:snapToGrid w:val="0"/>
        <w:spacing w:line="360" w:lineRule="auto"/>
        <w:ind w:firstLine="480" w:firstLineChars="200"/>
        <w:jc w:val="left"/>
        <w:rPr>
          <w:rFonts w:hint="eastAsia" w:ascii="Times New Roman" w:hAnsi="Times New Roman" w:eastAsia="Times New Roman" w:cs="Times New Roman"/>
          <w:color w:val="000000"/>
          <w:sz w:val="24"/>
          <w:szCs w:val="28"/>
          <w:lang w:val="en-US" w:eastAsia="zh-CN"/>
        </w:rPr>
      </w:pPr>
      <w:r>
        <w:rPr>
          <w:rFonts w:hint="eastAsia" w:ascii="Times New Roman" w:hAnsi="Times New Roman" w:eastAsia="Times New Roman" w:cs="Times New Roman"/>
          <w:color w:val="000000"/>
          <w:sz w:val="24"/>
          <w:szCs w:val="28"/>
          <w:lang w:val="en-US" w:eastAsia="zh-CN"/>
        </w:rPr>
        <w:t>（1）丹皮、丹皮水工艺流程简述</w:t>
      </w:r>
    </w:p>
    <w:p>
      <w:pPr>
        <w:widowControl/>
        <w:adjustRightInd w:val="0"/>
        <w:snapToGrid w:val="0"/>
        <w:spacing w:line="360" w:lineRule="auto"/>
        <w:ind w:firstLine="480" w:firstLineChars="200"/>
        <w:jc w:val="left"/>
        <w:rPr>
          <w:rFonts w:hint="eastAsia" w:ascii="Times New Roman" w:hAnsi="Times New Roman" w:eastAsia="Times New Roman" w:cs="Times New Roman"/>
          <w:color w:val="000000"/>
          <w:sz w:val="24"/>
          <w:szCs w:val="28"/>
          <w:lang w:val="en-US" w:eastAsia="zh-CN"/>
        </w:rPr>
      </w:pPr>
      <w:r>
        <w:rPr>
          <w:rFonts w:hint="eastAsia" w:ascii="Times New Roman" w:hAnsi="Times New Roman" w:eastAsia="Times New Roman" w:cs="Times New Roman"/>
          <w:color w:val="000000"/>
          <w:sz w:val="24"/>
          <w:szCs w:val="28"/>
          <w:lang w:val="en-US" w:eastAsia="zh-CN"/>
        </w:rPr>
        <w:t>①真空低温蒸馏：牡丹根放入低温烘干箱内取真空进行低温真空蒸馏，蒸馏温度为50℃~60℃，蒸馏时长为3~5小时，低温真空蒸馏过程使用热蒸汽间接加热，蒸馏过程中使用的热蒸汽的来源为菏泽丰华洗涤有限公司提供（菏泽丰华洗涤有限公司热蒸汽由华润电力（菏泽）有限公司提供）抽取真空时产生的真空废气进入水喷淋塔收集。</w:t>
      </w:r>
    </w:p>
    <w:p>
      <w:pPr>
        <w:widowControl/>
        <w:adjustRightInd w:val="0"/>
        <w:snapToGrid w:val="0"/>
        <w:spacing w:line="360" w:lineRule="auto"/>
        <w:ind w:firstLine="480" w:firstLineChars="200"/>
        <w:jc w:val="left"/>
        <w:rPr>
          <w:rFonts w:hint="eastAsia" w:ascii="Times New Roman" w:hAnsi="Times New Roman" w:eastAsia="Times New Roman" w:cs="Times New Roman"/>
          <w:color w:val="000000"/>
          <w:sz w:val="24"/>
          <w:szCs w:val="28"/>
          <w:lang w:val="en-US" w:eastAsia="zh-CN"/>
        </w:rPr>
      </w:pPr>
      <w:r>
        <w:rPr>
          <w:rFonts w:hint="eastAsia" w:ascii="Times New Roman" w:hAnsi="Times New Roman" w:eastAsia="Times New Roman" w:cs="Times New Roman"/>
          <w:color w:val="000000"/>
          <w:sz w:val="24"/>
          <w:szCs w:val="28"/>
          <w:lang w:val="en-US" w:eastAsia="zh-CN"/>
        </w:rPr>
        <w:t>产污环节：此过程产生噪声N1、抽取真空时产生的真空废气G1。</w:t>
      </w:r>
    </w:p>
    <w:p>
      <w:pPr>
        <w:widowControl/>
        <w:adjustRightInd w:val="0"/>
        <w:snapToGrid w:val="0"/>
        <w:spacing w:line="360" w:lineRule="auto"/>
        <w:ind w:firstLine="480" w:firstLineChars="200"/>
        <w:jc w:val="left"/>
        <w:rPr>
          <w:rFonts w:hint="eastAsia" w:ascii="Times New Roman" w:hAnsi="Times New Roman" w:eastAsia="Times New Roman" w:cs="Times New Roman"/>
          <w:color w:val="000000"/>
          <w:sz w:val="24"/>
          <w:szCs w:val="28"/>
          <w:lang w:val="en-US" w:eastAsia="zh-CN"/>
        </w:rPr>
      </w:pPr>
      <w:r>
        <w:rPr>
          <w:rFonts w:hint="eastAsia" w:ascii="Times New Roman" w:hAnsi="Times New Roman" w:eastAsia="Times New Roman" w:cs="Times New Roman"/>
          <w:color w:val="000000"/>
          <w:sz w:val="24"/>
          <w:szCs w:val="28"/>
          <w:lang w:val="en-US" w:eastAsia="zh-CN"/>
        </w:rPr>
        <w:t>②包装：将烘干后的牡丹根（丹皮含水率为20%）进行人工包装，得到成品丹皮，丹皮作为有机肥料外售。</w:t>
      </w:r>
    </w:p>
    <w:p>
      <w:pPr>
        <w:widowControl/>
        <w:adjustRightInd w:val="0"/>
        <w:snapToGrid w:val="0"/>
        <w:spacing w:line="360" w:lineRule="auto"/>
        <w:ind w:firstLine="480" w:firstLineChars="200"/>
        <w:jc w:val="left"/>
        <w:rPr>
          <w:rFonts w:hint="eastAsia" w:ascii="Times New Roman" w:hAnsi="Times New Roman" w:eastAsia="Times New Roman" w:cs="Times New Roman"/>
          <w:color w:val="000000"/>
          <w:sz w:val="24"/>
          <w:szCs w:val="28"/>
          <w:lang w:val="en-US" w:eastAsia="zh-CN"/>
        </w:rPr>
      </w:pPr>
      <w:r>
        <w:rPr>
          <w:rFonts w:hint="eastAsia" w:ascii="Times New Roman" w:hAnsi="Times New Roman" w:eastAsia="Times New Roman" w:cs="Times New Roman"/>
          <w:color w:val="000000"/>
          <w:sz w:val="24"/>
          <w:szCs w:val="28"/>
          <w:lang w:val="en-US" w:eastAsia="zh-CN"/>
        </w:rPr>
        <w:t>产污环节：此过程产生固废S1废包装袋。</w:t>
      </w:r>
    </w:p>
    <w:p>
      <w:pPr>
        <w:widowControl/>
        <w:adjustRightInd w:val="0"/>
        <w:snapToGrid w:val="0"/>
        <w:spacing w:line="360" w:lineRule="auto"/>
        <w:ind w:firstLine="480" w:firstLineChars="200"/>
        <w:jc w:val="left"/>
        <w:rPr>
          <w:rFonts w:hint="eastAsia" w:ascii="Times New Roman" w:hAnsi="Times New Roman" w:eastAsia="Times New Roman" w:cs="Times New Roman"/>
          <w:color w:val="000000"/>
          <w:sz w:val="24"/>
          <w:szCs w:val="28"/>
          <w:lang w:val="en-US" w:eastAsia="zh-CN"/>
        </w:rPr>
      </w:pPr>
      <w:r>
        <w:rPr>
          <w:rFonts w:hint="eastAsia" w:ascii="Times New Roman" w:hAnsi="Times New Roman" w:eastAsia="Times New Roman" w:cs="Times New Roman"/>
          <w:color w:val="000000"/>
          <w:sz w:val="24"/>
          <w:szCs w:val="28"/>
          <w:lang w:val="en-US" w:eastAsia="zh-CN"/>
        </w:rPr>
        <w:t>③冷凝：牡丹根蒸馏后产生的牡丹根蒸馏水经冷凝后通过密闭管道进入收集罐，此过程冷凝方式为循环水冷凝，冷凝面积为1.5m</w:t>
      </w:r>
      <w:r>
        <w:rPr>
          <w:rFonts w:hint="eastAsia" w:ascii="Times New Roman" w:hAnsi="Times New Roman" w:eastAsia="Times New Roman" w:cs="Times New Roman"/>
          <w:color w:val="000000"/>
          <w:sz w:val="24"/>
          <w:szCs w:val="28"/>
          <w:vertAlign w:val="superscript"/>
          <w:lang w:val="en-US" w:eastAsia="zh-CN"/>
        </w:rPr>
        <w:t>2</w:t>
      </w:r>
      <w:r>
        <w:rPr>
          <w:rFonts w:hint="eastAsia" w:ascii="Times New Roman" w:hAnsi="Times New Roman" w:eastAsia="Times New Roman" w:cs="Times New Roman"/>
          <w:color w:val="000000"/>
          <w:sz w:val="24"/>
          <w:szCs w:val="28"/>
          <w:lang w:val="en-US" w:eastAsia="zh-CN"/>
        </w:rPr>
        <w:t>，冷凝效率为98%，未冷凝的蒸馏气进入水喷淋塔处理收集。</w:t>
      </w:r>
    </w:p>
    <w:p>
      <w:pPr>
        <w:widowControl/>
        <w:adjustRightInd w:val="0"/>
        <w:snapToGrid w:val="0"/>
        <w:spacing w:line="360" w:lineRule="auto"/>
        <w:ind w:firstLine="480" w:firstLineChars="200"/>
        <w:jc w:val="left"/>
        <w:rPr>
          <w:rFonts w:hint="eastAsia" w:ascii="Times New Roman" w:hAnsi="Times New Roman" w:eastAsia="Times New Roman" w:cs="Times New Roman"/>
          <w:color w:val="000000"/>
          <w:sz w:val="24"/>
          <w:szCs w:val="28"/>
          <w:lang w:val="en-US" w:eastAsia="zh-CN"/>
        </w:rPr>
      </w:pPr>
      <w:r>
        <w:rPr>
          <w:rFonts w:hint="eastAsia" w:ascii="Times New Roman" w:hAnsi="Times New Roman" w:eastAsia="Times New Roman" w:cs="Times New Roman"/>
          <w:color w:val="000000"/>
          <w:sz w:val="24"/>
          <w:szCs w:val="28"/>
          <w:lang w:val="en-US" w:eastAsia="zh-CN"/>
        </w:rPr>
        <w:t>产污环节：此过程产生未冷凝的蒸馏气G2。</w:t>
      </w:r>
    </w:p>
    <w:p>
      <w:pPr>
        <w:widowControl/>
        <w:adjustRightInd w:val="0"/>
        <w:snapToGrid w:val="0"/>
        <w:spacing w:line="360" w:lineRule="auto"/>
        <w:ind w:firstLine="480" w:firstLineChars="200"/>
        <w:jc w:val="left"/>
        <w:rPr>
          <w:rFonts w:hint="eastAsia" w:ascii="Times New Roman" w:hAnsi="Times New Roman" w:eastAsia="Times New Roman" w:cs="Times New Roman"/>
          <w:color w:val="000000"/>
          <w:sz w:val="24"/>
          <w:szCs w:val="28"/>
          <w:lang w:val="en-US" w:eastAsia="zh-CN"/>
        </w:rPr>
      </w:pPr>
      <w:r>
        <w:rPr>
          <w:rFonts w:hint="eastAsia" w:ascii="Times New Roman" w:hAnsi="Times New Roman" w:eastAsia="Times New Roman" w:cs="Times New Roman"/>
          <w:color w:val="000000"/>
          <w:sz w:val="24"/>
          <w:szCs w:val="28"/>
          <w:lang w:val="en-US" w:eastAsia="zh-CN"/>
        </w:rPr>
        <w:t>④配制：将密闭收集罐收集的丹皮蒸汽水和纯水按比例经密闭管道输送至密闭配料罐内，混合后得到含量为1-5%的丹皮水。</w:t>
      </w:r>
    </w:p>
    <w:p>
      <w:pPr>
        <w:widowControl/>
        <w:adjustRightInd w:val="0"/>
        <w:snapToGrid w:val="0"/>
        <w:spacing w:line="360" w:lineRule="auto"/>
        <w:ind w:firstLine="480" w:firstLineChars="200"/>
        <w:jc w:val="left"/>
        <w:rPr>
          <w:rFonts w:hint="eastAsia" w:ascii="Times New Roman" w:hAnsi="Times New Roman" w:eastAsia="Times New Roman" w:cs="Times New Roman"/>
          <w:color w:val="000000"/>
          <w:sz w:val="24"/>
          <w:szCs w:val="28"/>
          <w:lang w:val="en-US" w:eastAsia="zh-CN"/>
        </w:rPr>
      </w:pPr>
      <w:r>
        <w:rPr>
          <w:rFonts w:hint="eastAsia" w:ascii="Times New Roman" w:hAnsi="Times New Roman" w:eastAsia="Times New Roman" w:cs="Times New Roman"/>
          <w:color w:val="000000"/>
          <w:sz w:val="24"/>
          <w:szCs w:val="28"/>
          <w:lang w:val="en-US" w:eastAsia="zh-CN"/>
        </w:rPr>
        <w:t>产物环节：此过程产生噪声N2。</w:t>
      </w:r>
    </w:p>
    <w:p>
      <w:pPr>
        <w:widowControl/>
        <w:adjustRightInd w:val="0"/>
        <w:snapToGrid w:val="0"/>
        <w:spacing w:line="360" w:lineRule="auto"/>
        <w:ind w:firstLine="480" w:firstLineChars="200"/>
        <w:jc w:val="left"/>
        <w:rPr>
          <w:rFonts w:hint="eastAsia" w:ascii="Times New Roman" w:hAnsi="Times New Roman" w:eastAsia="Times New Roman" w:cs="Times New Roman"/>
          <w:color w:val="000000"/>
          <w:sz w:val="24"/>
          <w:szCs w:val="28"/>
          <w:lang w:val="en-US" w:eastAsia="zh-CN"/>
        </w:rPr>
      </w:pPr>
      <w:r>
        <w:rPr>
          <w:rFonts w:hint="eastAsia" w:ascii="Times New Roman" w:hAnsi="Times New Roman" w:eastAsia="Times New Roman" w:cs="Times New Roman"/>
          <w:color w:val="000000"/>
          <w:sz w:val="24"/>
          <w:szCs w:val="28"/>
          <w:lang w:val="en-US" w:eastAsia="zh-CN"/>
        </w:rPr>
        <w:t>⑤灌装：将配制好的丹皮水进行灌装，规格为20kg/桶，此过程产生少量异味、噪声。</w:t>
      </w:r>
    </w:p>
    <w:p>
      <w:pPr>
        <w:widowControl/>
        <w:adjustRightInd w:val="0"/>
        <w:snapToGrid w:val="0"/>
        <w:spacing w:line="360" w:lineRule="auto"/>
        <w:ind w:firstLine="480" w:firstLineChars="200"/>
        <w:jc w:val="left"/>
        <w:rPr>
          <w:rFonts w:hint="eastAsia" w:ascii="Times New Roman" w:hAnsi="Times New Roman" w:eastAsia="Times New Roman" w:cs="Times New Roman"/>
          <w:color w:val="000000"/>
          <w:sz w:val="24"/>
          <w:szCs w:val="28"/>
          <w:lang w:val="en-US" w:eastAsia="zh-CN"/>
        </w:rPr>
      </w:pPr>
      <w:r>
        <w:rPr>
          <w:rFonts w:hint="eastAsia" w:ascii="Times New Roman" w:hAnsi="Times New Roman" w:eastAsia="Times New Roman" w:cs="Times New Roman"/>
          <w:color w:val="000000"/>
          <w:sz w:val="24"/>
          <w:szCs w:val="28"/>
          <w:lang w:val="en-US" w:eastAsia="zh-CN"/>
        </w:rPr>
        <w:t>产物环节：此过程产生噪声N3和异味G3。</w:t>
      </w:r>
    </w:p>
    <w:p>
      <w:pPr>
        <w:pStyle w:val="25"/>
        <w:numPr>
          <w:ilvl w:val="0"/>
          <w:numId w:val="0"/>
        </w:numPr>
        <w:ind w:left="210" w:leftChars="0" w:right="113" w:rightChars="0"/>
        <w:rPr>
          <w:rFonts w:hint="default" w:ascii="Times New Roman" w:hAnsi="Times New Roman" w:eastAsia="Times New Roman" w:cs="Times New Roman"/>
          <w:color w:val="000000"/>
          <w:sz w:val="24"/>
          <w:szCs w:val="24"/>
          <w:lang w:val="en-US" w:eastAsia="zh-CN"/>
        </w:rPr>
      </w:pPr>
      <w:r>
        <w:rPr>
          <w:rFonts w:hint="eastAsia" w:ascii="Times New Roman" w:hAnsi="Times New Roman" w:eastAsia="宋体" w:cs="Times New Roman"/>
          <w:sz w:val="24"/>
          <w:lang w:val="en-US" w:eastAsia="zh-CN"/>
        </w:rPr>
        <w:t>2）牡丹提取液生产工艺流程简述</w:t>
      </w:r>
    </w:p>
    <w:p>
      <w:pPr>
        <w:pStyle w:val="26"/>
        <w:rPr>
          <w:rFonts w:hint="eastAsia"/>
          <w:lang w:val="en-US" w:eastAsia="zh-CN"/>
        </w:rPr>
      </w:pPr>
      <w:r>
        <w:rPr>
          <w:rFonts w:hint="default" w:ascii="Times New Roman" w:hAnsi="Times New Roman" w:eastAsia="Times New Roman" w:cs="Times New Roman"/>
          <w:color w:val="000000"/>
        </w:rPr>
        <mc:AlternateContent>
          <mc:Choice Requires="wps">
            <w:drawing>
              <wp:anchor distT="0" distB="0" distL="114300" distR="114300" simplePos="0" relativeHeight="251671552" behindDoc="0" locked="0" layoutInCell="1" allowOverlap="1">
                <wp:simplePos x="0" y="0"/>
                <wp:positionH relativeFrom="column">
                  <wp:posOffset>864870</wp:posOffset>
                </wp:positionH>
                <wp:positionV relativeFrom="paragraph">
                  <wp:posOffset>1616075</wp:posOffset>
                </wp:positionV>
                <wp:extent cx="3314700" cy="314960"/>
                <wp:effectExtent l="0" t="0" r="0" b="0"/>
                <wp:wrapNone/>
                <wp:docPr id="232" name="文本框 58"/>
                <wp:cNvGraphicFramePr/>
                <a:graphic xmlns:a="http://schemas.openxmlformats.org/drawingml/2006/main">
                  <a:graphicData uri="http://schemas.microsoft.com/office/word/2010/wordprocessingShape">
                    <wps:wsp>
                      <wps:cNvSpPr txBox="1"/>
                      <wps:spPr>
                        <a:xfrm>
                          <a:off x="0" y="0"/>
                          <a:ext cx="3314700" cy="314960"/>
                        </a:xfrm>
                        <a:prstGeom prst="rect">
                          <a:avLst/>
                        </a:prstGeom>
                        <a:noFill/>
                        <a:ln w="6350">
                          <a:noFill/>
                        </a:ln>
                      </wps:spPr>
                      <wps:txbx>
                        <w:txbxContent>
                          <w:p>
                            <w:pPr>
                              <w:pStyle w:val="8"/>
                              <w:spacing w:after="0" w:line="360" w:lineRule="auto"/>
                              <w:ind w:left="0"/>
                              <w:jc w:val="center"/>
                              <w:rPr>
                                <w:rFonts w:hint="eastAsia" w:eastAsia="Times New Roman"/>
                                <w:b/>
                                <w:sz w:val="21"/>
                                <w:szCs w:val="21"/>
                                <w:highlight w:val="none"/>
                                <w:lang w:val="en-US" w:eastAsia="zh-CN"/>
                              </w:rPr>
                            </w:pPr>
                            <w:r>
                              <w:rPr>
                                <w:rFonts w:hint="eastAsia" w:eastAsia="Times New Roman"/>
                                <w:b/>
                                <w:sz w:val="21"/>
                                <w:szCs w:val="21"/>
                                <w:highlight w:val="none"/>
                                <w:lang w:val="en-US" w:eastAsia="zh-CN"/>
                              </w:rPr>
                              <w:t>图 3  牡丹提取液生产工艺流程及产污环节示意图</w:t>
                            </w:r>
                          </w:p>
                        </w:txbxContent>
                      </wps:txbx>
                      <wps:bodyPr upright="1"/>
                    </wps:wsp>
                  </a:graphicData>
                </a:graphic>
              </wp:anchor>
            </w:drawing>
          </mc:Choice>
          <mc:Fallback>
            <w:pict>
              <v:shape id="文本框 58" o:spid="_x0000_s1026" o:spt="202" type="#_x0000_t202" style="position:absolute;left:0pt;margin-left:68.1pt;margin-top:127.25pt;height:24.8pt;width:261pt;z-index:251671552;mso-width-relative:page;mso-height-relative:page;" filled="f" stroked="f" coordsize="21600,21600" o:gfxdata="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U9fErbAAAACwEAAA8AAAAAAAAAAQAgAAAAIgAAAGRycy9kb3ducmV2LnhtbFBLAQIU&#10;ABQAAAAIAIdO4kAuNLfJtwEAAFoDAAAOAAAAAAAAAAEAIAAAACoBAABkcnMvZTJvRG9jLnhtbFBL&#10;BQYAAAAABgAGAFkBAABTBQAAAAA=&#10;">
                <v:fill on="f" focussize="0,0"/>
                <v:stroke on="f" weight="0.5pt"/>
                <v:imagedata o:title=""/>
                <o:lock v:ext="edit" aspectratio="f"/>
                <v:textbox>
                  <w:txbxContent>
                    <w:p>
                      <w:pPr>
                        <w:pStyle w:val="8"/>
                        <w:spacing w:after="0" w:line="360" w:lineRule="auto"/>
                        <w:ind w:left="0"/>
                        <w:jc w:val="center"/>
                        <w:rPr>
                          <w:rFonts w:hint="eastAsia" w:eastAsia="Times New Roman"/>
                          <w:b/>
                          <w:sz w:val="21"/>
                          <w:szCs w:val="21"/>
                          <w:highlight w:val="none"/>
                          <w:lang w:val="en-US" w:eastAsia="zh-CN"/>
                        </w:rPr>
                      </w:pPr>
                      <w:r>
                        <w:rPr>
                          <w:rFonts w:hint="eastAsia" w:eastAsia="Times New Roman"/>
                          <w:b/>
                          <w:sz w:val="21"/>
                          <w:szCs w:val="21"/>
                          <w:highlight w:val="none"/>
                          <w:lang w:val="en-US" w:eastAsia="zh-CN"/>
                        </w:rPr>
                        <w:t>图 3  牡丹提取液生产工艺流程及产污环节示意图</w:t>
                      </w:r>
                    </w:p>
                  </w:txbxContent>
                </v:textbox>
              </v:shape>
            </w:pict>
          </mc:Fallback>
        </mc:AlternateContent>
      </w:r>
      <w:r>
        <w:rPr>
          <w:sz w:val="21"/>
        </w:rPr>
        <mc:AlternateContent>
          <mc:Choice Requires="wpc">
            <w:drawing>
              <wp:inline distT="0" distB="0" distL="114300" distR="114300">
                <wp:extent cx="5303520" cy="2438400"/>
                <wp:effectExtent l="0" t="0" r="0" b="0"/>
                <wp:docPr id="295" name="画布 295"/>
                <wp:cNvGraphicFramePr/>
                <a:graphic xmlns:a="http://schemas.openxmlformats.org/drawingml/2006/main">
                  <a:graphicData uri="http://schemas.microsoft.com/office/word/2010/wordprocessingCanvas">
                    <wpc:wpc>
                      <wpc:bg>
                        <a:noFill/>
                      </wpc:bg>
                      <wpc:whole>
                        <a:ln>
                          <a:noFill/>
                        </a:ln>
                      </wpc:whole>
                      <wps:wsp>
                        <wps:cNvPr id="353" name="文本框 274"/>
                        <wps:cNvSpPr txBox="1"/>
                        <wps:spPr>
                          <a:xfrm>
                            <a:off x="123190" y="514985"/>
                            <a:ext cx="614680" cy="4737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牡丹根牡丹花</w:t>
                              </w:r>
                            </w:p>
                          </w:txbxContent>
                        </wps:txbx>
                        <wps:bodyPr upright="1"/>
                      </wps:wsp>
                      <wps:wsp>
                        <wps:cNvPr id="354" name="文本框 275"/>
                        <wps:cNvSpPr txBox="1"/>
                        <wps:spPr>
                          <a:xfrm>
                            <a:off x="1092200" y="605155"/>
                            <a:ext cx="772160" cy="2920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蒸煮放料</w:t>
                              </w:r>
                            </w:p>
                          </w:txbxContent>
                        </wps:txbx>
                        <wps:bodyPr upright="1"/>
                      </wps:wsp>
                      <wps:wsp>
                        <wps:cNvPr id="355" name="文本框 276"/>
                        <wps:cNvSpPr txBox="1"/>
                        <wps:spPr>
                          <a:xfrm>
                            <a:off x="2141220" y="615951"/>
                            <a:ext cx="509270" cy="2920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过滤</w:t>
                              </w:r>
                            </w:p>
                          </w:txbxContent>
                        </wps:txbx>
                        <wps:bodyPr upright="1"/>
                      </wps:wsp>
                      <wps:wsp>
                        <wps:cNvPr id="356" name="直接连接符 277"/>
                        <wps:cNvCnPr/>
                        <wps:spPr>
                          <a:xfrm flipV="1">
                            <a:off x="732155" y="744220"/>
                            <a:ext cx="349250" cy="635"/>
                          </a:xfrm>
                          <a:prstGeom prst="line">
                            <a:avLst/>
                          </a:prstGeom>
                          <a:ln w="9525" cap="flat" cmpd="sng">
                            <a:solidFill>
                              <a:srgbClr val="000000"/>
                            </a:solidFill>
                            <a:prstDash val="solid"/>
                            <a:headEnd type="none" w="med" len="med"/>
                            <a:tailEnd type="arrow" w="med" len="med"/>
                          </a:ln>
                        </wps:spPr>
                        <wps:bodyPr upright="1"/>
                      </wps:wsp>
                      <wps:wsp>
                        <wps:cNvPr id="357" name="文本框 278"/>
                        <wps:cNvSpPr txBox="1"/>
                        <wps:spPr>
                          <a:xfrm>
                            <a:off x="1980565" y="207645"/>
                            <a:ext cx="923290" cy="292100"/>
                          </a:xfrm>
                          <a:prstGeom prst="rect">
                            <a:avLst/>
                          </a:prstGeom>
                          <a:noFill/>
                          <a:ln>
                            <a:noFill/>
                          </a:ln>
                        </wps:spPr>
                        <wps:txbx>
                          <w:txbxContent>
                            <w:p>
                              <w:pPr>
                                <w:rPr>
                                  <w:rFonts w:hint="default" w:eastAsia="宋体"/>
                                  <w:lang w:val="en-US" w:eastAsia="zh-CN"/>
                                </w:rPr>
                              </w:pPr>
                              <w:r>
                                <w:rPr>
                                  <w:rFonts w:hint="eastAsia" w:eastAsia="宋体"/>
                                  <w:lang w:val="en-US" w:eastAsia="zh-CN"/>
                                </w:rPr>
                                <w:t>N5、S2、</w:t>
                              </w:r>
                              <w:r>
                                <w:rPr>
                                  <w:rFonts w:hint="default"/>
                                  <w:lang w:val="en-US" w:eastAsia="zh-CN"/>
                                </w:rPr>
                                <w:t>G</w:t>
                              </w:r>
                              <w:r>
                                <w:rPr>
                                  <w:rFonts w:hint="eastAsia"/>
                                  <w:lang w:val="en-US" w:eastAsia="zh-CN"/>
                                </w:rPr>
                                <w:t>5</w:t>
                              </w:r>
                            </w:p>
                          </w:txbxContent>
                        </wps:txbx>
                        <wps:bodyPr upright="1"/>
                      </wps:wsp>
                      <wps:wsp>
                        <wps:cNvPr id="358" name="文本框 279"/>
                        <wps:cNvSpPr txBox="1"/>
                        <wps:spPr>
                          <a:xfrm>
                            <a:off x="3844290" y="592455"/>
                            <a:ext cx="690880" cy="2920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提取液</w:t>
                              </w:r>
                            </w:p>
                          </w:txbxContent>
                        </wps:txbx>
                        <wps:bodyPr upright="1"/>
                      </wps:wsp>
                      <wps:wsp>
                        <wps:cNvPr id="359" name="直接连接符 282"/>
                        <wps:cNvCnPr/>
                        <wps:spPr>
                          <a:xfrm flipV="1">
                            <a:off x="1872615" y="748665"/>
                            <a:ext cx="271145" cy="635"/>
                          </a:xfrm>
                          <a:prstGeom prst="line">
                            <a:avLst/>
                          </a:prstGeom>
                          <a:ln w="9525" cap="flat" cmpd="sng">
                            <a:solidFill>
                              <a:srgbClr val="000000"/>
                            </a:solidFill>
                            <a:prstDash val="solid"/>
                            <a:headEnd type="none" w="med" len="med"/>
                            <a:tailEnd type="arrow" w="med" len="med"/>
                          </a:ln>
                        </wps:spPr>
                        <wps:bodyPr upright="1"/>
                      </wps:wsp>
                      <wps:wsp>
                        <wps:cNvPr id="360" name="直接连接符 283"/>
                        <wps:cNvCnPr/>
                        <wps:spPr>
                          <a:xfrm>
                            <a:off x="2667635" y="760730"/>
                            <a:ext cx="321310" cy="8890"/>
                          </a:xfrm>
                          <a:prstGeom prst="line">
                            <a:avLst/>
                          </a:prstGeom>
                          <a:ln w="9525" cap="flat" cmpd="sng">
                            <a:solidFill>
                              <a:srgbClr val="000000"/>
                            </a:solidFill>
                            <a:prstDash val="solid"/>
                            <a:headEnd type="none" w="med" len="med"/>
                            <a:tailEnd type="arrow" w="med" len="med"/>
                          </a:ln>
                        </wps:spPr>
                        <wps:bodyPr upright="1"/>
                      </wps:wsp>
                      <wps:wsp>
                        <wps:cNvPr id="361" name="直接连接符 284"/>
                        <wps:cNvCnPr/>
                        <wps:spPr>
                          <a:xfrm flipH="1" flipV="1">
                            <a:off x="2357120" y="429895"/>
                            <a:ext cx="635" cy="182245"/>
                          </a:xfrm>
                          <a:prstGeom prst="line">
                            <a:avLst/>
                          </a:prstGeom>
                          <a:ln w="9525" cap="flat" cmpd="sng">
                            <a:solidFill>
                              <a:srgbClr val="000000"/>
                            </a:solidFill>
                            <a:prstDash val="dash"/>
                            <a:headEnd type="none" w="med" len="med"/>
                            <a:tailEnd type="arrow" w="med" len="med"/>
                          </a:ln>
                        </wps:spPr>
                        <wps:bodyPr upright="1"/>
                      </wps:wsp>
                      <wps:wsp>
                        <wps:cNvPr id="362" name="文本框 285"/>
                        <wps:cNvSpPr txBox="1"/>
                        <wps:spPr>
                          <a:xfrm>
                            <a:off x="2989580" y="598805"/>
                            <a:ext cx="492760" cy="2920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灌装</w:t>
                              </w:r>
                            </w:p>
                          </w:txbxContent>
                        </wps:txbx>
                        <wps:bodyPr upright="1"/>
                      </wps:wsp>
                      <wps:wsp>
                        <wps:cNvPr id="363" name="直接连接符 286"/>
                        <wps:cNvCnPr/>
                        <wps:spPr>
                          <a:xfrm flipV="1">
                            <a:off x="3503930" y="769620"/>
                            <a:ext cx="339725" cy="635"/>
                          </a:xfrm>
                          <a:prstGeom prst="line">
                            <a:avLst/>
                          </a:prstGeom>
                          <a:ln w="9525" cap="flat" cmpd="sng">
                            <a:solidFill>
                              <a:srgbClr val="000000"/>
                            </a:solidFill>
                            <a:prstDash val="solid"/>
                            <a:headEnd type="none" w="med" len="med"/>
                            <a:tailEnd type="arrow" w="med" len="med"/>
                          </a:ln>
                        </wps:spPr>
                        <wps:bodyPr upright="1"/>
                      </wps:wsp>
                      <wps:wsp>
                        <wps:cNvPr id="364" name="文本框 288"/>
                        <wps:cNvSpPr txBox="1"/>
                        <wps:spPr>
                          <a:xfrm>
                            <a:off x="1179830" y="1056005"/>
                            <a:ext cx="533400" cy="292100"/>
                          </a:xfrm>
                          <a:prstGeom prst="rect">
                            <a:avLst/>
                          </a:prstGeom>
                          <a:noFill/>
                          <a:ln>
                            <a:noFill/>
                          </a:ln>
                        </wps:spPr>
                        <wps:txbx>
                          <w:txbxContent>
                            <w:p>
                              <w:pPr>
                                <w:rPr>
                                  <w:rFonts w:hint="default" w:eastAsia="宋体"/>
                                  <w:lang w:val="en-US" w:eastAsia="zh-CN"/>
                                </w:rPr>
                              </w:pPr>
                              <w:r>
                                <w:rPr>
                                  <w:rFonts w:hint="eastAsia" w:eastAsia="宋体"/>
                                  <w:lang w:val="en-US" w:eastAsia="zh-CN"/>
                                </w:rPr>
                                <w:t>纯水</w:t>
                              </w:r>
                            </w:p>
                          </w:txbxContent>
                        </wps:txbx>
                        <wps:bodyPr upright="1"/>
                      </wps:wsp>
                      <wps:wsp>
                        <wps:cNvPr id="365" name="直接连接符 289"/>
                        <wps:cNvCnPr/>
                        <wps:spPr>
                          <a:xfrm flipH="1" flipV="1">
                            <a:off x="1417955" y="889000"/>
                            <a:ext cx="0" cy="215900"/>
                          </a:xfrm>
                          <a:prstGeom prst="line">
                            <a:avLst/>
                          </a:prstGeom>
                          <a:ln w="9525" cap="flat" cmpd="sng">
                            <a:solidFill>
                              <a:srgbClr val="000000"/>
                            </a:solidFill>
                            <a:prstDash val="solid"/>
                            <a:headEnd type="none" w="med" len="med"/>
                            <a:tailEnd type="arrow" w="med" len="med"/>
                          </a:ln>
                        </wps:spPr>
                        <wps:bodyPr upright="1"/>
                      </wps:wsp>
                      <wps:wsp>
                        <wps:cNvPr id="366" name="直接连接符 290"/>
                        <wps:cNvCnPr/>
                        <wps:spPr>
                          <a:xfrm flipH="1" flipV="1">
                            <a:off x="3218180" y="408305"/>
                            <a:ext cx="0" cy="177800"/>
                          </a:xfrm>
                          <a:prstGeom prst="line">
                            <a:avLst/>
                          </a:prstGeom>
                          <a:ln w="9525" cap="flat" cmpd="sng">
                            <a:solidFill>
                              <a:srgbClr val="000000"/>
                            </a:solidFill>
                            <a:prstDash val="dash"/>
                            <a:headEnd type="none" w="med" len="med"/>
                            <a:tailEnd type="arrow" w="med" len="med"/>
                          </a:ln>
                        </wps:spPr>
                        <wps:bodyPr upright="1"/>
                      </wps:wsp>
                      <wps:wsp>
                        <wps:cNvPr id="367" name="文本框 291"/>
                        <wps:cNvSpPr txBox="1"/>
                        <wps:spPr>
                          <a:xfrm>
                            <a:off x="2856230" y="189230"/>
                            <a:ext cx="831215" cy="292100"/>
                          </a:xfrm>
                          <a:prstGeom prst="rect">
                            <a:avLst/>
                          </a:prstGeom>
                          <a:noFill/>
                          <a:ln>
                            <a:noFill/>
                          </a:ln>
                        </wps:spPr>
                        <wps:txbx>
                          <w:txbxContent>
                            <w:p>
                              <w:pPr>
                                <w:rPr>
                                  <w:rFonts w:hint="default" w:eastAsia="宋体"/>
                                  <w:lang w:val="en-US" w:eastAsia="zh-CN"/>
                                </w:rPr>
                              </w:pPr>
                              <w:r>
                                <w:rPr>
                                  <w:rFonts w:hint="eastAsia" w:eastAsia="宋体"/>
                                  <w:lang w:val="en-US" w:eastAsia="zh-CN"/>
                                </w:rPr>
                                <w:t>N6、G6</w:t>
                              </w:r>
                            </w:p>
                          </w:txbxContent>
                        </wps:txbx>
                        <wps:bodyPr upright="1"/>
                      </wps:wsp>
                      <wps:wsp>
                        <wps:cNvPr id="368" name="直接连接符 292"/>
                        <wps:cNvCnPr/>
                        <wps:spPr>
                          <a:xfrm flipH="1" flipV="1">
                            <a:off x="1417955" y="425450"/>
                            <a:ext cx="0" cy="177800"/>
                          </a:xfrm>
                          <a:prstGeom prst="line">
                            <a:avLst/>
                          </a:prstGeom>
                          <a:ln w="9525" cap="flat" cmpd="sng">
                            <a:solidFill>
                              <a:srgbClr val="000000"/>
                            </a:solidFill>
                            <a:prstDash val="dash"/>
                            <a:headEnd type="none" w="med" len="med"/>
                            <a:tailEnd type="arrow" w="med" len="med"/>
                          </a:ln>
                        </wps:spPr>
                        <wps:bodyPr upright="1"/>
                      </wps:wsp>
                      <wps:wsp>
                        <wps:cNvPr id="369" name="文本框 293"/>
                        <wps:cNvSpPr txBox="1"/>
                        <wps:spPr>
                          <a:xfrm>
                            <a:off x="1108710" y="186690"/>
                            <a:ext cx="763905" cy="259080"/>
                          </a:xfrm>
                          <a:prstGeom prst="rect">
                            <a:avLst/>
                          </a:prstGeom>
                          <a:noFill/>
                          <a:ln>
                            <a:noFill/>
                          </a:ln>
                        </wps:spPr>
                        <wps:txbx>
                          <w:txbxContent>
                            <w:p>
                              <w:pPr>
                                <w:rPr>
                                  <w:rFonts w:hint="default"/>
                                  <w:lang w:val="en-US" w:eastAsia="zh-CN"/>
                                </w:rPr>
                              </w:pPr>
                              <w:r>
                                <w:rPr>
                                  <w:rFonts w:hint="default"/>
                                  <w:lang w:val="en-US" w:eastAsia="zh-CN"/>
                                </w:rPr>
                                <w:t>N4、G</w:t>
                              </w:r>
                              <w:r>
                                <w:rPr>
                                  <w:rFonts w:hint="eastAsia"/>
                                  <w:lang w:val="en-US" w:eastAsia="zh-CN"/>
                                </w:rPr>
                                <w:t>4</w:t>
                              </w:r>
                            </w:p>
                          </w:txbxContent>
                        </wps:txbx>
                        <wps:bodyPr upright="1"/>
                      </wps:wsp>
                      <wps:wsp>
                        <wps:cNvPr id="370" name="矩形 294"/>
                        <wps:cNvSpPr/>
                        <wps:spPr>
                          <a:xfrm>
                            <a:off x="3648710" y="1433830"/>
                            <a:ext cx="1524000" cy="897890"/>
                          </a:xfrm>
                          <a:prstGeom prst="rect">
                            <a:avLst/>
                          </a:prstGeom>
                          <a:solidFill>
                            <a:srgbClr val="FFFFFF"/>
                          </a:solidFill>
                          <a:ln>
                            <a:noFill/>
                          </a:ln>
                        </wps:spPr>
                        <wps:txbx>
                          <w:txbxContent>
                            <w:p>
                              <w:pPr>
                                <w:keepNext w:val="0"/>
                                <w:keepLines w:val="0"/>
                                <w:pageBreakBefore w:val="0"/>
                                <w:kinsoku/>
                                <w:wordWrap/>
                                <w:overflowPunct/>
                                <w:topLinePunct w:val="0"/>
                                <w:autoSpaceDE/>
                                <w:autoSpaceDN/>
                                <w:bidi w:val="0"/>
                                <w:adjustRightInd/>
                                <w:spacing w:line="240" w:lineRule="auto"/>
                                <w:ind w:right="0"/>
                                <w:textAlignment w:val="auto"/>
                                <w:rPr>
                                  <w:rFonts w:hint="default"/>
                                  <w:lang w:val="en-US" w:eastAsia="zh-CN"/>
                                </w:rPr>
                              </w:pPr>
                              <w:r>
                                <w:rPr>
                                  <w:rFonts w:hint="eastAsia"/>
                                  <w:lang w:val="en-US" w:eastAsia="zh-CN"/>
                                </w:rPr>
                                <w:t>备注：</w:t>
                              </w:r>
                            </w:p>
                            <w:p>
                              <w:pPr>
                                <w:keepNext w:val="0"/>
                                <w:keepLines w:val="0"/>
                                <w:pageBreakBefore w:val="0"/>
                                <w:kinsoku/>
                                <w:wordWrap/>
                                <w:overflowPunct/>
                                <w:topLinePunct w:val="0"/>
                                <w:autoSpaceDE/>
                                <w:autoSpaceDN/>
                                <w:bidi w:val="0"/>
                                <w:adjustRightInd/>
                                <w:spacing w:line="240" w:lineRule="auto"/>
                                <w:ind w:right="0"/>
                                <w:textAlignment w:val="auto"/>
                                <w:rPr>
                                  <w:rFonts w:hint="default"/>
                                  <w:lang w:val="en-US" w:eastAsia="zh-CN"/>
                                </w:rPr>
                              </w:pPr>
                              <w:r>
                                <w:rPr>
                                  <w:rFonts w:hint="eastAsia"/>
                                  <w:lang w:val="en-US" w:eastAsia="zh-CN"/>
                                </w:rPr>
                                <w:t>噪声：N</w:t>
                              </w:r>
                            </w:p>
                            <w:p>
                              <w:pPr>
                                <w:pStyle w:val="6"/>
                                <w:keepNext w:val="0"/>
                                <w:keepLines w:val="0"/>
                                <w:pageBreakBefore w:val="0"/>
                                <w:kinsoku/>
                                <w:wordWrap/>
                                <w:overflowPunct/>
                                <w:topLinePunct w:val="0"/>
                                <w:autoSpaceDE/>
                                <w:autoSpaceDN/>
                                <w:bidi w:val="0"/>
                                <w:adjustRightInd/>
                                <w:spacing w:before="0" w:after="0" w:line="240" w:lineRule="auto"/>
                                <w:ind w:right="0"/>
                                <w:textAlignment w:val="auto"/>
                                <w:rPr>
                                  <w:rFonts w:hint="default" w:eastAsia="宋体"/>
                                  <w:lang w:val="en-US" w:eastAsia="zh-CN"/>
                                </w:rPr>
                              </w:pPr>
                              <w:r>
                                <w:rPr>
                                  <w:rFonts w:hint="eastAsia" w:ascii="Times New Roman" w:hAnsi="Times New Roman" w:eastAsia="宋体" w:cs="Times New Roman"/>
                                  <w:kern w:val="2"/>
                                  <w:sz w:val="21"/>
                                  <w:szCs w:val="24"/>
                                  <w:lang w:val="en-US" w:eastAsia="zh-CN" w:bidi="ar-SA"/>
                                </w:rPr>
                                <w:t>异味：G</w:t>
                              </w:r>
                            </w:p>
                            <w:p>
                              <w:pPr>
                                <w:keepNext w:val="0"/>
                                <w:keepLines w:val="0"/>
                                <w:pageBreakBefore w:val="0"/>
                                <w:kinsoku/>
                                <w:wordWrap/>
                                <w:overflowPunct/>
                                <w:topLinePunct w:val="0"/>
                                <w:autoSpaceDE/>
                                <w:autoSpaceDN/>
                                <w:bidi w:val="0"/>
                                <w:adjustRightInd/>
                                <w:spacing w:line="240" w:lineRule="auto"/>
                                <w:ind w:right="0"/>
                                <w:textAlignment w:val="auto"/>
                                <w:rPr>
                                  <w:rFonts w:hint="default"/>
                                  <w:lang w:val="en-US" w:eastAsia="zh-CN"/>
                                </w:rPr>
                              </w:pPr>
                              <w:r>
                                <w:rPr>
                                  <w:rFonts w:hint="eastAsia"/>
                                  <w:lang w:val="en-US" w:eastAsia="zh-CN"/>
                                </w:rPr>
                                <w:t>固废：S</w:t>
                              </w:r>
                            </w:p>
                            <w:p>
                              <w:pPr>
                                <w:pStyle w:val="7"/>
                                <w:numPr>
                                  <w:ilvl w:val="0"/>
                                  <w:numId w:val="0"/>
                                </w:numPr>
                                <w:rPr>
                                  <w:rFonts w:hint="default"/>
                                  <w:lang w:val="en-US" w:eastAsia="zh-CN"/>
                                </w:rPr>
                              </w:pPr>
                            </w:p>
                          </w:txbxContent>
                        </wps:txbx>
                        <wps:bodyPr upright="1"/>
                      </wps:wsp>
                    </wpc:wpc>
                  </a:graphicData>
                </a:graphic>
              </wp:inline>
            </w:drawing>
          </mc:Choice>
          <mc:Fallback>
            <w:pict>
              <v:group id="_x0000_s1026" o:spid="_x0000_s1026" o:spt="203" style="height:192pt;width:417.6pt;" coordsize="5303520,2438400" editas="canvas" o:gfxdata="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">
                <o:lock v:ext="edit" aspectratio="f"/>
                <v:shape id="_x0000_s1026" o:spid="_x0000_s1026" style="position:absolute;left:0;top:0;height:2438400;width:5303520;" filled="f" stroked="f" coordsize="21600,21600" o:gfxdata="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">
                  <v:fill on="f" focussize="0,0"/>
                  <v:stroke on="f"/>
                  <v:imagedata o:title=""/>
                  <o:lock v:ext="edit" aspectratio="f"/>
                </v:shape>
                <v:shape id="文本框 274" o:spid="_x0000_s1026" o:spt="202" type="#_x0000_t202" style="position:absolute;left:123190;top:514985;height:473709;width:614680;" fillcolor="#FFFFFF" filled="t" stroked="t" coordsize="21600,21600" o:gfxdata="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JbDTDXAAAABQEAAA8AAAAA&#10;AAAAAQAgAAAAIgAAAGRycy9kb3ducmV2LnhtbFBLAQIUABQAAAAIAIdO4kCOVcD4FQIAAEMEAAAO&#10;AAAAAAAAAAEAIAAAACYBAABkcnMvZTJvRG9jLnhtbFBLBQYAAAAABgAGAFkBAACtBQ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牡丹根牡丹花</w:t>
                        </w:r>
                      </w:p>
                    </w:txbxContent>
                  </v:textbox>
                </v:shape>
                <v:shape id="文本框 275" o:spid="_x0000_s1026" o:spt="202" type="#_x0000_t202" style="position:absolute;left:1092200;top:605155;height:292099;width:772160;" fillcolor="#FFFFFF" filled="t" stroked="t" coordsize="21600,21600" o:gfxdata="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Ww0w1wAAAAUBAAAPAAAA&#10;AAAAAAEAIAAAACIAAABkcnMvZG93bnJldi54bWxQSwECFAAUAAAACACHTuJA7kVNIhYCAABEBAAA&#10;DgAAAAAAAAABACAAAAAmAQAAZHJzL2Uyb0RvYy54bWxQSwUGAAAAAAYABgBZAQAArgU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蒸煮放料</w:t>
                        </w:r>
                      </w:p>
                    </w:txbxContent>
                  </v:textbox>
                </v:shape>
                <v:shape id="文本框 276" o:spid="_x0000_s1026" o:spt="202" type="#_x0000_t202" style="position:absolute;left:2141220;top:615951;height:292099;width:509270;" fillcolor="#FFFFFF" filled="t" stroked="t" coordsize="21600,21600" o:gfxdata="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lsNMNcAAAAFAQAADwAA&#10;AAAAAAABACAAAAAiAAAAZHJzL2Rvd25yZXYueG1sUEsBAhQAFAAAAAgAh07iQN9kZt0XAgAARAQA&#10;AA4AAAAAAAAAAQAgAAAAJgEAAGRycy9lMm9Eb2MueG1sUEsFBgAAAAAGAAYAWQEAAK8FA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过滤</w:t>
                        </w:r>
                      </w:p>
                    </w:txbxContent>
                  </v:textbox>
                </v:shape>
                <v:line id="直接连接符 277" o:spid="_x0000_s1026" o:spt="20" style="position:absolute;left:732155;top:744220;flip:y;height:635;width:349250;" filled="f" stroked="t" coordsize="21600,21600" o:gfxdata="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cBza9YAAAAFAQAADwAAAAAAAAAB&#10;ACAAAAAiAAAAZHJzL2Rvd25yZXYueG1sUEsBAhQAFAAAAAgAh07iQItIKtUSAgAA/gMAAA4AAAAA&#10;AAAAAQAgAAAAJQEAAGRycy9lMm9Eb2MueG1sUEsFBgAAAAAGAAYAWQEAAKkFAAAAAA==&#10;">
                  <v:fill on="f" focussize="0,0"/>
                  <v:stroke color="#000000" joinstyle="round" endarrow="open"/>
                  <v:imagedata o:title=""/>
                  <o:lock v:ext="edit" aspectratio="f"/>
                </v:line>
                <v:shape id="文本框 278" o:spid="_x0000_s1026" o:spt="202" type="#_x0000_t202" style="position:absolute;left:1980565;top:207645;height:292100;width:923290;" filled="f" stroked="f" coordsize="21600,21600" o:gfxdata="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FoUY3UAAAABQEAAA8AAAAAAAAAAQAgAAAAIgAAAGRycy9kb3ducmV2LnhtbFBLAQIUABQA&#10;AAAIAIdO4kDkrOKpuwEAAFwDAAAOAAAAAAAAAAEAIAAAACMBAABkcnMvZTJvRG9jLnhtbFBLBQYA&#10;AAAABgAGAFkBAABQBQ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N5、S2、</w:t>
                        </w:r>
                        <w:r>
                          <w:rPr>
                            <w:rFonts w:hint="default"/>
                            <w:lang w:val="en-US" w:eastAsia="zh-CN"/>
                          </w:rPr>
                          <w:t>G</w:t>
                        </w:r>
                        <w:r>
                          <w:rPr>
                            <w:rFonts w:hint="eastAsia"/>
                            <w:lang w:val="en-US" w:eastAsia="zh-CN"/>
                          </w:rPr>
                          <w:t>5</w:t>
                        </w:r>
                      </w:p>
                    </w:txbxContent>
                  </v:textbox>
                </v:shape>
                <v:shape id="文本框 279" o:spid="_x0000_s1026" o:spt="202" type="#_x0000_t202" style="position:absolute;left:3844290;top:592455;height:292099;width:690880;" fillcolor="#FFFFFF" filled="t" stroked="t" coordsize="21600,21600" o:gfxdata="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8lsNMNcAAAAFAQAA&#10;DwAAAAAAAAABACAAAAAiAAAAZHJzL2Rvd25yZXYueG1sUEsBAhQAFAAAAAgAh07iQDgXVmkaAgAA&#10;RAQAAA4AAAAAAAAAAQAgAAAAJgEAAGRycy9lMm9Eb2MueG1sUEsFBgAAAAAGAAYAWQEAALIFAAAA&#10;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提取液</w:t>
                        </w:r>
                      </w:p>
                    </w:txbxContent>
                  </v:textbox>
                </v:shape>
                <v:line id="直接连接符 282" o:spid="_x0000_s1026" o:spt="20" style="position:absolute;left:1872615;top:748665;flip:y;height:635;width:271145;" filled="f" stroked="t" coordsize="21600,21600" o:gfxdata="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cBza9YAAAAFAQAADwAAAAAA&#10;AAABACAAAAAiAAAAZHJzL2Rvd25yZXYueG1sUEsBAhQAFAAAAAgAh07iQMTWYyUVAgAA/wMAAA4A&#10;AAAAAAAAAQAgAAAAJQEAAGRycy9lMm9Eb2MueG1sUEsFBgAAAAAGAAYAWQEAAKwFAAAAAA==&#10;">
                  <v:fill on="f" focussize="0,0"/>
                  <v:stroke color="#000000" joinstyle="round" endarrow="open"/>
                  <v:imagedata o:title=""/>
                  <o:lock v:ext="edit" aspectratio="f"/>
                </v:line>
                <v:line id="直接连接符 283" o:spid="_x0000_s1026" o:spt="20" style="position:absolute;left:2667635;top:760730;height:8890;width:321310;" filled="f" stroked="t" coordsize="21600,21600" o:gfxdata="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35a9dcAAAAFAQAADwAAAAAAAAABACAA&#10;AAAiAAAAZHJzL2Rvd25yZXYueG1sUEsBAhQAFAAAAAgAh07iQEM5tI4OAgAA9gMAAA4AAAAAAAAA&#10;AQAgAAAAJgEAAGRycy9lMm9Eb2MueG1sUEsFBgAAAAAGAAYAWQEAAKYFAAAAAA==&#10;">
                  <v:fill on="f" focussize="0,0"/>
                  <v:stroke color="#000000" joinstyle="round" endarrow="open"/>
                  <v:imagedata o:title=""/>
                  <o:lock v:ext="edit" aspectratio="f"/>
                </v:line>
                <v:line id="直接连接符 284" o:spid="_x0000_s1026" o:spt="20" style="position:absolute;left:2357120;top:429895;flip:x y;height:182245;width:635;" filled="f" stroked="t" coordsize="21600,21600" o:gfxdata="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vlJpdcAAAAFAQAA&#10;DwAAAAAAAAABACAAAAAiAAAAZHJzL2Rvd25yZXYueG1sUEsBAhQAFAAAAAgAh07iQFaTjnYaAgAA&#10;CAQAAA4AAAAAAAAAAQAgAAAAJgEAAGRycy9lMm9Eb2MueG1sUEsFBgAAAAAGAAYAWQEAALIFAAAA&#10;AA==&#10;">
                  <v:fill on="f" focussize="0,0"/>
                  <v:stroke color="#000000" joinstyle="round" dashstyle="dash" endarrow="open"/>
                  <v:imagedata o:title=""/>
                  <o:lock v:ext="edit" aspectratio="f"/>
                </v:line>
                <v:shape id="文本框 285" o:spid="_x0000_s1026" o:spt="202" type="#_x0000_t202" style="position:absolute;left:2989580;top:598805;height:292099;width:492760;" fillcolor="#FFFFFF" filled="t" stroked="t" coordsize="21600,21600" o:gfxdata="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lsNMNcAAAAFAQAADwAA&#10;AAAAAAABACAAAAAiAAAAZHJzL2Rvd25yZXYueG1sUEsBAhQAFAAAAAgAh07iQJIKwq8XAgAARAQA&#10;AA4AAAAAAAAAAQAgAAAAJgEAAGRycy9lMm9Eb2MueG1sUEsFBgAAAAAGAAYAWQEAAK8FA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灌装</w:t>
                        </w:r>
                      </w:p>
                    </w:txbxContent>
                  </v:textbox>
                </v:shape>
                <v:line id="直接连接符 286" o:spid="_x0000_s1026" o:spt="20" style="position:absolute;left:3503930;top:769620;flip:y;height:635;width:339725;" filled="f" stroked="t" coordsize="21600,21600" o:gfxdata="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xwHNr1gAAAAUBAAAPAAAAAAAAAAEA&#10;IAAAACIAAABkcnMvZG93bnJldi54bWxQSwECFAAUAAAACACHTuJA3w13qRECAAD/AwAADgAAAAAA&#10;AAABACAAAAAlAQAAZHJzL2Uyb0RvYy54bWxQSwUGAAAAAAYABgBZAQAAqAUAAAAA&#10;">
                  <v:fill on="f" focussize="0,0"/>
                  <v:stroke color="#000000" joinstyle="round" endarrow="open"/>
                  <v:imagedata o:title=""/>
                  <o:lock v:ext="edit" aspectratio="f"/>
                </v:line>
                <v:shape id="文本框 288" o:spid="_x0000_s1026" o:spt="202" type="#_x0000_t202" style="position:absolute;left:1179830;top:1056005;height:292100;width:533400;" filled="f" stroked="f" coordsize="21600,21600" o:gfxdata="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WhRjdQAAAAFAQAADwAAAAAAAAABACAAAAAiAAAAZHJzL2Rvd25yZXYueG1sUEsBAhQAFAAA&#10;AAgAh07iQDzK7qm6AQAAXQMAAA4AAAAAAAAAAQAgAAAAIwEAAGRycy9lMm9Eb2MueG1sUEsFBgAA&#10;AAAGAAYAWQEAAE8FA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纯水</w:t>
                        </w:r>
                      </w:p>
                    </w:txbxContent>
                  </v:textbox>
                </v:shape>
                <v:line id="直接连接符 289" o:spid="_x0000_s1026" o:spt="20" style="position:absolute;left:1417955;top:889000;flip:x y;height:215900;width:0;" filled="f" stroked="t" coordsize="21600,21600" o:gfxdata="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lE8cDWAAAABQEAAA8AAAAAAAAA&#10;AQAgAAAAIgAAAGRycy9kb3ducmV2LnhtbFBLAQIUABQAAAAIAIdO4kDFoq/QEwIAAAcEAAAOAAAA&#10;AAAAAAEAIAAAACUBAABkcnMvZTJvRG9jLnhtbFBLBQYAAAAABgAGAFkBAACqBQAAAAA=&#10;">
                  <v:fill on="f" focussize="0,0"/>
                  <v:stroke color="#000000" joinstyle="round" endarrow="open"/>
                  <v:imagedata o:title=""/>
                  <o:lock v:ext="edit" aspectratio="f"/>
                </v:line>
                <v:line id="直接连接符 290" o:spid="_x0000_s1026" o:spt="20" style="position:absolute;left:3218180;top:408305;flip:x y;height:177800;width:0;" filled="f" stroked="t" coordsize="21600,21600" o:gfxdata="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y+Uml1wAAAAUBAAAPAAAA&#10;AAAAAAEAIAAAACIAAABkcnMvZG93bnJldi54bWxQSwECFAAUAAAACACHTuJA+Bwb3BYCAAAGBAAA&#10;DgAAAAAAAAABACAAAAAmAQAAZHJzL2Uyb0RvYy54bWxQSwUGAAAAAAYABgBZAQAArgUAAAAA&#10;">
                  <v:fill on="f" focussize="0,0"/>
                  <v:stroke color="#000000" joinstyle="round" dashstyle="dash" endarrow="open"/>
                  <v:imagedata o:title=""/>
                  <o:lock v:ext="edit" aspectratio="f"/>
                </v:line>
                <v:shape id="文本框 291" o:spid="_x0000_s1026" o:spt="202" type="#_x0000_t202" style="position:absolute;left:2856230;top:189230;height:292100;width:831215;" filled="f" stroked="f" coordsize="21600,21600" o:gfxdata="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FoUY3UAAAABQEAAA8AAAAAAAAAAQAgAAAAIgAAAGRycy9kb3ducmV2LnhtbFBLAQIUABQAAAAI&#10;AIdO4kDh49tVuAEAAFwDAAAOAAAAAAAAAAEAIAAAACMBAABkcnMvZTJvRG9jLnhtbFBLBQYAAAAA&#10;BgAGAFkBAABNBQ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N6、G6</w:t>
                        </w:r>
                      </w:p>
                    </w:txbxContent>
                  </v:textbox>
                </v:shape>
                <v:line id="直接连接符 292" o:spid="_x0000_s1026" o:spt="20" style="position:absolute;left:1417955;top:425450;flip:x y;height:177800;width:0;" filled="f" stroked="t" coordsize="21600,21600" o:gfxdata="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L5SaXXAAAABQEAAA8A&#10;AAAAAAAAAQAgAAAAIgAAAGRycy9kb3ducmV2LnhtbFBLAQIUABQAAAAIAIdO4kC4rIpIGAIAAAYE&#10;AAAOAAAAAAAAAAEAIAAAACYBAABkcnMvZTJvRG9jLnhtbFBLBQYAAAAABgAGAFkBAACwBQAAAAA=&#10;">
                  <v:fill on="f" focussize="0,0"/>
                  <v:stroke color="#000000" joinstyle="round" dashstyle="dash" endarrow="open"/>
                  <v:imagedata o:title=""/>
                  <o:lock v:ext="edit" aspectratio="f"/>
                </v:line>
                <v:shape id="文本框 293" o:spid="_x0000_s1026" o:spt="202" type="#_x0000_t202" style="position:absolute;left:1108710;top:186690;height:259080;width:763905;" filled="f" stroked="f" coordsize="21600,21600" o:gfxdata="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BaFGN1AAAAAUBAAAPAAAAAAAAAAEAIAAAACIAAABkcnMvZG93bnJldi54bWxQSwECFAAUAAAA&#10;CACHTuJA4m+6CLkBAABcAwAADgAAAAAAAAABACAAAAAjAQAAZHJzL2Uyb0RvYy54bWxQSwUGAAAA&#10;AAYABgBZAQAATgUAAAAA&#10;">
                  <v:fill on="f" focussize="0,0"/>
                  <v:stroke on="f"/>
                  <v:imagedata o:title=""/>
                  <o:lock v:ext="edit" aspectratio="f"/>
                  <v:textbox>
                    <w:txbxContent>
                      <w:p>
                        <w:pPr>
                          <w:rPr>
                            <w:rFonts w:hint="default"/>
                            <w:lang w:val="en-US" w:eastAsia="zh-CN"/>
                          </w:rPr>
                        </w:pPr>
                        <w:r>
                          <w:rPr>
                            <w:rFonts w:hint="default"/>
                            <w:lang w:val="en-US" w:eastAsia="zh-CN"/>
                          </w:rPr>
                          <w:t>N4、G</w:t>
                        </w:r>
                        <w:r>
                          <w:rPr>
                            <w:rFonts w:hint="eastAsia"/>
                            <w:lang w:val="en-US" w:eastAsia="zh-CN"/>
                          </w:rPr>
                          <w:t>4</w:t>
                        </w:r>
                      </w:p>
                    </w:txbxContent>
                  </v:textbox>
                </v:shape>
                <v:rect id="矩形 294" o:spid="_x0000_s1026" o:spt="1" style="position:absolute;left:3648710;top:1433830;height:897890;width:1524000;" fillcolor="#FFFFFF" filled="t" stroked="f" coordsize="21600,21600" o:gfxdata="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iLv3E1QAAAAUBAAAPAAAAAAAAAAEAIAAAACIAAABkcnMvZG93bnJl&#10;di54bWxQSwECFAAUAAAACACHTuJA3Wr6iccBAAB6AwAADgAAAAAAAAABACAAAAAkAQAAZHJzL2Uy&#10;b0RvYy54bWxQSwUGAAAAAAYABgBZAQAAXQUAAAAA&#10;">
                  <v:fill on="t" focussize="0,0"/>
                  <v:stroke on="f"/>
                  <v:imagedata o:title=""/>
                  <o:lock v:ext="edit" aspectratio="f"/>
                  <v:textbox>
                    <w:txbxContent>
                      <w:p>
                        <w:pPr>
                          <w:keepNext w:val="0"/>
                          <w:keepLines w:val="0"/>
                          <w:pageBreakBefore w:val="0"/>
                          <w:kinsoku/>
                          <w:wordWrap/>
                          <w:overflowPunct/>
                          <w:topLinePunct w:val="0"/>
                          <w:autoSpaceDE/>
                          <w:autoSpaceDN/>
                          <w:bidi w:val="0"/>
                          <w:adjustRightInd/>
                          <w:spacing w:line="240" w:lineRule="auto"/>
                          <w:ind w:right="0"/>
                          <w:textAlignment w:val="auto"/>
                          <w:rPr>
                            <w:rFonts w:hint="default"/>
                            <w:lang w:val="en-US" w:eastAsia="zh-CN"/>
                          </w:rPr>
                        </w:pPr>
                        <w:r>
                          <w:rPr>
                            <w:rFonts w:hint="eastAsia"/>
                            <w:lang w:val="en-US" w:eastAsia="zh-CN"/>
                          </w:rPr>
                          <w:t>备注：</w:t>
                        </w:r>
                      </w:p>
                      <w:p>
                        <w:pPr>
                          <w:keepNext w:val="0"/>
                          <w:keepLines w:val="0"/>
                          <w:pageBreakBefore w:val="0"/>
                          <w:kinsoku/>
                          <w:wordWrap/>
                          <w:overflowPunct/>
                          <w:topLinePunct w:val="0"/>
                          <w:autoSpaceDE/>
                          <w:autoSpaceDN/>
                          <w:bidi w:val="0"/>
                          <w:adjustRightInd/>
                          <w:spacing w:line="240" w:lineRule="auto"/>
                          <w:ind w:right="0"/>
                          <w:textAlignment w:val="auto"/>
                          <w:rPr>
                            <w:rFonts w:hint="default"/>
                            <w:lang w:val="en-US" w:eastAsia="zh-CN"/>
                          </w:rPr>
                        </w:pPr>
                        <w:r>
                          <w:rPr>
                            <w:rFonts w:hint="eastAsia"/>
                            <w:lang w:val="en-US" w:eastAsia="zh-CN"/>
                          </w:rPr>
                          <w:t>噪声：N</w:t>
                        </w:r>
                      </w:p>
                      <w:p>
                        <w:pPr>
                          <w:pStyle w:val="6"/>
                          <w:keepNext w:val="0"/>
                          <w:keepLines w:val="0"/>
                          <w:pageBreakBefore w:val="0"/>
                          <w:kinsoku/>
                          <w:wordWrap/>
                          <w:overflowPunct/>
                          <w:topLinePunct w:val="0"/>
                          <w:autoSpaceDE/>
                          <w:autoSpaceDN/>
                          <w:bidi w:val="0"/>
                          <w:adjustRightInd/>
                          <w:spacing w:before="0" w:after="0" w:line="240" w:lineRule="auto"/>
                          <w:ind w:right="0"/>
                          <w:textAlignment w:val="auto"/>
                          <w:rPr>
                            <w:rFonts w:hint="default" w:eastAsia="宋体"/>
                            <w:lang w:val="en-US" w:eastAsia="zh-CN"/>
                          </w:rPr>
                        </w:pPr>
                        <w:r>
                          <w:rPr>
                            <w:rFonts w:hint="eastAsia" w:ascii="Times New Roman" w:hAnsi="Times New Roman" w:eastAsia="宋体" w:cs="Times New Roman"/>
                            <w:kern w:val="2"/>
                            <w:sz w:val="21"/>
                            <w:szCs w:val="24"/>
                            <w:lang w:val="en-US" w:eastAsia="zh-CN" w:bidi="ar-SA"/>
                          </w:rPr>
                          <w:t>异味：G</w:t>
                        </w:r>
                      </w:p>
                      <w:p>
                        <w:pPr>
                          <w:keepNext w:val="0"/>
                          <w:keepLines w:val="0"/>
                          <w:pageBreakBefore w:val="0"/>
                          <w:kinsoku/>
                          <w:wordWrap/>
                          <w:overflowPunct/>
                          <w:topLinePunct w:val="0"/>
                          <w:autoSpaceDE/>
                          <w:autoSpaceDN/>
                          <w:bidi w:val="0"/>
                          <w:adjustRightInd/>
                          <w:spacing w:line="240" w:lineRule="auto"/>
                          <w:ind w:right="0"/>
                          <w:textAlignment w:val="auto"/>
                          <w:rPr>
                            <w:rFonts w:hint="default"/>
                            <w:lang w:val="en-US" w:eastAsia="zh-CN"/>
                          </w:rPr>
                        </w:pPr>
                        <w:r>
                          <w:rPr>
                            <w:rFonts w:hint="eastAsia"/>
                            <w:lang w:val="en-US" w:eastAsia="zh-CN"/>
                          </w:rPr>
                          <w:t>固废：S</w:t>
                        </w:r>
                      </w:p>
                      <w:p>
                        <w:pPr>
                          <w:pStyle w:val="7"/>
                          <w:numPr>
                            <w:ilvl w:val="0"/>
                            <w:numId w:val="0"/>
                          </w:numPr>
                          <w:rPr>
                            <w:rFonts w:hint="default"/>
                            <w:lang w:val="en-US" w:eastAsia="zh-CN"/>
                          </w:rPr>
                        </w:pPr>
                      </w:p>
                    </w:txbxContent>
                  </v:textbox>
                </v:rect>
                <w10:wrap type="none"/>
                <w10:anchorlock/>
              </v:group>
            </w:pict>
          </mc:Fallback>
        </mc:AlternateContent>
      </w:r>
    </w:p>
    <w:p>
      <w:pPr>
        <w:spacing w:line="360" w:lineRule="auto"/>
        <w:rPr>
          <w:rFonts w:hint="eastAsia" w:eastAsia="宋体"/>
          <w:b/>
          <w:bCs/>
          <w:sz w:val="24"/>
          <w:lang w:eastAsia="zh-CN"/>
        </w:rPr>
      </w:pPr>
      <w:bookmarkStart w:id="30" w:name="_Toc74757105"/>
      <w:bookmarkStart w:id="31" w:name="_Toc497001470"/>
    </w:p>
    <w:p>
      <w:pPr>
        <w:widowControl/>
        <w:adjustRightInd w:val="0"/>
        <w:snapToGrid w:val="0"/>
        <w:spacing w:line="360" w:lineRule="auto"/>
        <w:ind w:firstLine="480" w:firstLineChars="200"/>
        <w:jc w:val="left"/>
        <w:rPr>
          <w:rFonts w:hint="eastAsia" w:ascii="Times New Roman" w:hAnsi="Times New Roman" w:eastAsia="Times New Roman" w:cs="Times New Roman"/>
          <w:color w:val="000000"/>
          <w:sz w:val="24"/>
          <w:szCs w:val="28"/>
          <w:lang w:val="en-US" w:eastAsia="zh-CN"/>
        </w:rPr>
      </w:pPr>
      <w:r>
        <w:rPr>
          <w:rFonts w:hint="eastAsia" w:ascii="Times New Roman" w:hAnsi="Times New Roman" w:eastAsia="Times New Roman" w:cs="Times New Roman"/>
          <w:color w:val="000000"/>
          <w:sz w:val="24"/>
          <w:szCs w:val="28"/>
          <w:lang w:val="en-US" w:eastAsia="zh-CN"/>
        </w:rPr>
        <w:t>（2）牡丹提取液生产工艺流程简述</w:t>
      </w:r>
    </w:p>
    <w:p>
      <w:pPr>
        <w:widowControl/>
        <w:adjustRightInd w:val="0"/>
        <w:snapToGrid w:val="0"/>
        <w:spacing w:line="360" w:lineRule="auto"/>
        <w:ind w:firstLine="480" w:firstLineChars="200"/>
        <w:jc w:val="left"/>
        <w:rPr>
          <w:rFonts w:hint="eastAsia" w:ascii="Times New Roman" w:hAnsi="Times New Roman" w:eastAsia="Times New Roman" w:cs="Times New Roman"/>
          <w:color w:val="000000"/>
          <w:sz w:val="24"/>
          <w:szCs w:val="28"/>
          <w:lang w:val="en-US" w:eastAsia="zh-CN"/>
        </w:rPr>
      </w:pPr>
      <w:r>
        <w:rPr>
          <w:rFonts w:hint="eastAsia" w:ascii="Times New Roman" w:hAnsi="Times New Roman" w:eastAsia="Times New Roman" w:cs="Times New Roman"/>
          <w:color w:val="000000"/>
          <w:sz w:val="24"/>
          <w:szCs w:val="28"/>
          <w:lang w:val="en-US" w:eastAsia="zh-CN"/>
        </w:rPr>
        <w:t>①蒸煮放料：项目将外购去皮后的牡丹根，牡丹花以及纯水，按比例加入提取罐进行蒸煮，蒸煮结束后取料过程中产生少量的异味，蒸煮时使用电加热。</w:t>
      </w:r>
    </w:p>
    <w:p>
      <w:pPr>
        <w:widowControl/>
        <w:adjustRightInd w:val="0"/>
        <w:snapToGrid w:val="0"/>
        <w:spacing w:line="360" w:lineRule="auto"/>
        <w:ind w:firstLine="480" w:firstLineChars="200"/>
        <w:jc w:val="left"/>
        <w:rPr>
          <w:rFonts w:hint="eastAsia" w:ascii="Times New Roman" w:hAnsi="Times New Roman" w:eastAsia="Times New Roman" w:cs="Times New Roman"/>
          <w:color w:val="000000"/>
          <w:sz w:val="24"/>
          <w:szCs w:val="28"/>
          <w:lang w:val="en-US" w:eastAsia="zh-CN"/>
        </w:rPr>
      </w:pPr>
      <w:r>
        <w:rPr>
          <w:rFonts w:hint="eastAsia" w:ascii="Times New Roman" w:hAnsi="Times New Roman" w:eastAsia="Times New Roman" w:cs="Times New Roman"/>
          <w:color w:val="000000"/>
          <w:sz w:val="24"/>
          <w:szCs w:val="28"/>
          <w:lang w:val="en-US" w:eastAsia="zh-CN"/>
        </w:rPr>
        <w:t>产物环节：此过程产生噪声N4和异味G4。</w:t>
      </w:r>
    </w:p>
    <w:p>
      <w:pPr>
        <w:widowControl/>
        <w:adjustRightInd w:val="0"/>
        <w:snapToGrid w:val="0"/>
        <w:spacing w:line="360" w:lineRule="auto"/>
        <w:ind w:firstLine="480" w:firstLineChars="200"/>
        <w:jc w:val="left"/>
        <w:rPr>
          <w:rFonts w:hint="eastAsia" w:ascii="Times New Roman" w:hAnsi="Times New Roman" w:eastAsia="Times New Roman" w:cs="Times New Roman"/>
          <w:color w:val="000000"/>
          <w:sz w:val="24"/>
          <w:szCs w:val="28"/>
          <w:lang w:val="en-US" w:eastAsia="zh-CN"/>
        </w:rPr>
      </w:pPr>
      <w:r>
        <w:rPr>
          <w:rFonts w:hint="eastAsia" w:ascii="Times New Roman" w:hAnsi="Times New Roman" w:eastAsia="Times New Roman" w:cs="Times New Roman"/>
          <w:color w:val="000000"/>
          <w:sz w:val="24"/>
          <w:szCs w:val="28"/>
          <w:lang w:val="en-US" w:eastAsia="zh-CN"/>
        </w:rPr>
        <w:t>②过滤：将蒸煮后的物料采用密闭桶送至密闭的板式压滤机，滤液经密闭管道进入密闭收集罐内。</w:t>
      </w:r>
    </w:p>
    <w:p>
      <w:pPr>
        <w:widowControl/>
        <w:adjustRightInd w:val="0"/>
        <w:snapToGrid w:val="0"/>
        <w:spacing w:line="360" w:lineRule="auto"/>
        <w:ind w:firstLine="480" w:firstLineChars="200"/>
        <w:jc w:val="left"/>
        <w:rPr>
          <w:rFonts w:hint="eastAsia" w:ascii="Times New Roman" w:hAnsi="Times New Roman" w:eastAsia="Times New Roman" w:cs="Times New Roman"/>
          <w:color w:val="000000"/>
          <w:sz w:val="24"/>
          <w:szCs w:val="28"/>
          <w:lang w:val="en-US" w:eastAsia="zh-CN"/>
        </w:rPr>
      </w:pPr>
      <w:r>
        <w:rPr>
          <w:rFonts w:hint="eastAsia" w:ascii="Times New Roman" w:hAnsi="Times New Roman" w:eastAsia="Times New Roman" w:cs="Times New Roman"/>
          <w:color w:val="000000"/>
          <w:sz w:val="24"/>
          <w:szCs w:val="28"/>
          <w:lang w:val="en-US" w:eastAsia="zh-CN"/>
        </w:rPr>
        <w:t>产物环节：此过程产生噪声N5、废滤渣S2和异味G5。</w:t>
      </w:r>
    </w:p>
    <w:p>
      <w:pPr>
        <w:widowControl/>
        <w:adjustRightInd w:val="0"/>
        <w:snapToGrid w:val="0"/>
        <w:spacing w:line="360" w:lineRule="auto"/>
        <w:ind w:firstLine="480" w:firstLineChars="200"/>
        <w:jc w:val="left"/>
        <w:rPr>
          <w:rFonts w:hint="eastAsia" w:ascii="Times New Roman" w:hAnsi="Times New Roman" w:eastAsia="Times New Roman" w:cs="Times New Roman"/>
          <w:color w:val="000000"/>
          <w:sz w:val="24"/>
          <w:szCs w:val="28"/>
          <w:lang w:val="en-US" w:eastAsia="zh-CN"/>
        </w:rPr>
      </w:pPr>
      <w:r>
        <w:rPr>
          <w:rFonts w:hint="eastAsia" w:ascii="Times New Roman" w:hAnsi="Times New Roman" w:eastAsia="Times New Roman" w:cs="Times New Roman"/>
          <w:color w:val="000000"/>
          <w:sz w:val="24"/>
          <w:szCs w:val="28"/>
          <w:lang w:val="en-US" w:eastAsia="zh-CN"/>
        </w:rPr>
        <w:t>③灌装：将密闭收集罐内的提取液进行灌装，规格为20kg/桶。</w:t>
      </w:r>
    </w:p>
    <w:p>
      <w:pPr>
        <w:widowControl/>
        <w:adjustRightInd w:val="0"/>
        <w:snapToGrid w:val="0"/>
        <w:spacing w:line="360" w:lineRule="auto"/>
        <w:ind w:firstLine="480" w:firstLineChars="200"/>
        <w:jc w:val="left"/>
        <w:rPr>
          <w:rFonts w:hint="eastAsia" w:ascii="Times New Roman" w:hAnsi="Times New Roman" w:eastAsia="Times New Roman" w:cs="Times New Roman"/>
          <w:color w:val="000000"/>
          <w:sz w:val="24"/>
          <w:szCs w:val="28"/>
          <w:lang w:val="en-US" w:eastAsia="zh-CN"/>
        </w:rPr>
      </w:pPr>
      <w:r>
        <w:rPr>
          <w:rFonts w:hint="eastAsia" w:ascii="Times New Roman" w:hAnsi="Times New Roman" w:eastAsia="Times New Roman" w:cs="Times New Roman"/>
          <w:color w:val="000000"/>
          <w:sz w:val="24"/>
          <w:szCs w:val="28"/>
          <w:lang w:val="en-US" w:eastAsia="zh-CN"/>
        </w:rPr>
        <w:t>产物环节：此过程产生少量异味G6、噪声N6。</w:t>
      </w:r>
    </w:p>
    <w:p>
      <w:pPr>
        <w:pStyle w:val="37"/>
        <w:spacing w:line="360" w:lineRule="auto"/>
        <w:ind w:firstLine="0" w:firstLineChars="0"/>
        <w:jc w:val="left"/>
        <w:outlineLvl w:val="1"/>
        <w:rPr>
          <w:rFonts w:ascii="Times New Roman" w:hAnsi="Times New Roman" w:eastAsia="Times New Roman" w:cs="Times New Roman"/>
          <w:b/>
          <w:color w:val="000000" w:themeColor="text1"/>
          <w:sz w:val="28"/>
          <w:szCs w:val="32"/>
          <w14:textFill>
            <w14:solidFill>
              <w14:schemeClr w14:val="tx1"/>
            </w14:solidFill>
          </w14:textFill>
        </w:rPr>
      </w:pPr>
      <w:r>
        <w:rPr>
          <w:rFonts w:ascii="Times New Roman" w:hAnsi="Times New Roman" w:eastAsia="Times New Roman" w:cs="Times New Roman"/>
          <w:b/>
          <w:color w:val="000000" w:themeColor="text1"/>
          <w:sz w:val="28"/>
          <w:szCs w:val="32"/>
          <w14:textFill>
            <w14:solidFill>
              <w14:schemeClr w14:val="tx1"/>
            </w14:solidFill>
          </w14:textFill>
        </w:rPr>
        <w:t>3.6项目变动情况</w:t>
      </w:r>
      <w:bookmarkEnd w:id="30"/>
    </w:p>
    <w:bookmarkEnd w:id="31"/>
    <w:p>
      <w:pPr>
        <w:widowControl/>
        <w:adjustRightInd w:val="0"/>
        <w:snapToGrid w:val="0"/>
        <w:spacing w:line="360" w:lineRule="auto"/>
        <w:ind w:firstLine="480" w:firstLineChars="200"/>
        <w:jc w:val="left"/>
      </w:pPr>
      <w:r>
        <w:rPr>
          <w:rFonts w:ascii="Times New Roman" w:hAnsi="Times New Roman" w:eastAsia="Times New Roman" w:cs="Times New Roman"/>
          <w:color w:val="000000"/>
          <w:sz w:val="24"/>
          <w:szCs w:val="28"/>
        </w:rPr>
        <w:t>3.6.1变更情况说明</w:t>
      </w:r>
    </w:p>
    <w:p>
      <w:pPr>
        <w:spacing w:line="360" w:lineRule="auto"/>
        <w:rPr>
          <w:rFonts w:ascii="Times New Roman" w:hAnsi="Times New Roman" w:eastAsia="Times New Roman" w:cs="Times New Roman"/>
          <w:color w:val="000000"/>
          <w:sz w:val="24"/>
          <w:szCs w:val="28"/>
          <w:highlight w:val="yellow"/>
        </w:rPr>
      </w:pPr>
      <w:r>
        <w:rPr>
          <w:rFonts w:hint="eastAsia"/>
          <w:lang w:val="en-US" w:eastAsia="zh-CN"/>
        </w:rPr>
        <w:t xml:space="preserve">    </w:t>
      </w:r>
      <w:r>
        <w:rPr>
          <w:rFonts w:ascii="Times New Roman" w:hAnsi="Times New Roman" w:eastAsia="宋体" w:cs="Times New Roman"/>
          <w:color w:val="000000"/>
          <w:sz w:val="24"/>
          <w:szCs w:val="28"/>
        </w:rPr>
        <w:t>本次验收为</w:t>
      </w:r>
      <w:r>
        <w:rPr>
          <w:rFonts w:hint="eastAsia" w:ascii="Times New Roman" w:hAnsi="Times New Roman" w:eastAsia="宋体" w:cs="Times New Roman"/>
          <w:color w:val="000000"/>
          <w:sz w:val="24"/>
          <w:szCs w:val="28"/>
          <w:lang w:eastAsia="zh-CN"/>
        </w:rPr>
        <w:t>全部</w:t>
      </w:r>
      <w:r>
        <w:rPr>
          <w:rFonts w:ascii="Times New Roman" w:hAnsi="Times New Roman" w:eastAsia="宋体" w:cs="Times New Roman"/>
          <w:color w:val="000000"/>
          <w:sz w:val="24"/>
          <w:szCs w:val="28"/>
        </w:rPr>
        <w:t>验收，</w:t>
      </w:r>
      <w:bookmarkStart w:id="32" w:name="_Hlk74757408"/>
      <w:r>
        <w:rPr>
          <w:rFonts w:ascii="Times New Roman" w:hAnsi="Times New Roman" w:eastAsia="宋体" w:cs="Times New Roman"/>
          <w:color w:val="000000"/>
          <w:sz w:val="24"/>
          <w:szCs w:val="28"/>
        </w:rPr>
        <w:t>验收范围为《</w:t>
      </w:r>
      <w:r>
        <w:rPr>
          <w:rFonts w:hint="eastAsia" w:ascii="Times New Roman" w:hAnsi="Times New Roman" w:eastAsia="Times New Roman" w:cs="Times New Roman"/>
          <w:color w:val="000000"/>
          <w:sz w:val="24"/>
          <w:szCs w:val="28"/>
          <w:lang w:eastAsia="zh-CN"/>
        </w:rPr>
        <w:t>山东方叶生物科技有限公司</w:t>
      </w:r>
      <w:r>
        <w:rPr>
          <w:rFonts w:hint="eastAsia" w:ascii="Times New Roman" w:hAnsi="Times New Roman" w:eastAsia="Times New Roman" w:cs="Times New Roman"/>
          <w:color w:val="000000"/>
          <w:sz w:val="24"/>
          <w:szCs w:val="28"/>
          <w:highlight w:val="none"/>
        </w:rPr>
        <w:t>年产100吨丹皮、520吨丹皮水、50吨牡丹提取液</w:t>
      </w:r>
      <w:r>
        <w:rPr>
          <w:rFonts w:hint="eastAsia" w:ascii="Times New Roman" w:hAnsi="Times New Roman" w:cs="Times New Roman"/>
          <w:sz w:val="24"/>
          <w:szCs w:val="28"/>
          <w:highlight w:val="none"/>
          <w:lang w:val="en-US" w:eastAsia="zh-CN"/>
        </w:rPr>
        <w:t>项目</w:t>
      </w:r>
      <w:r>
        <w:rPr>
          <w:rFonts w:ascii="Times New Roman" w:hAnsi="Times New Roman" w:eastAsia="宋体" w:cs="Times New Roman"/>
          <w:color w:val="000000"/>
          <w:sz w:val="24"/>
          <w:szCs w:val="28"/>
        </w:rPr>
        <w:t>》</w:t>
      </w:r>
      <w:r>
        <w:rPr>
          <w:rFonts w:hint="eastAsia" w:ascii="Times New Roman" w:hAnsi="Times New Roman" w:eastAsia="宋体" w:cs="Times New Roman"/>
          <w:color w:val="000000"/>
          <w:sz w:val="24"/>
          <w:szCs w:val="28"/>
          <w:lang w:eastAsia="zh-CN"/>
        </w:rPr>
        <w:t>全部</w:t>
      </w:r>
      <w:r>
        <w:rPr>
          <w:rFonts w:ascii="Times New Roman" w:hAnsi="Times New Roman" w:eastAsia="宋体" w:cs="Times New Roman"/>
          <w:color w:val="000000"/>
          <w:sz w:val="24"/>
          <w:szCs w:val="28"/>
        </w:rPr>
        <w:t>建设内容及配套</w:t>
      </w:r>
      <w:r>
        <w:rPr>
          <w:rFonts w:ascii="Times New Roman" w:hAnsi="Times New Roman" w:eastAsia="宋体" w:cs="Times New Roman"/>
          <w:color w:val="000000"/>
          <w:sz w:val="24"/>
          <w:szCs w:val="28"/>
          <w:highlight w:val="none"/>
        </w:rPr>
        <w:t>设施，主要包括</w:t>
      </w:r>
      <w:r>
        <w:rPr>
          <w:rFonts w:hint="eastAsia" w:ascii="Times New Roman" w:hAnsi="Times New Roman" w:cs="Times New Roman"/>
          <w:sz w:val="24"/>
          <w:szCs w:val="28"/>
          <w:highlight w:val="none"/>
          <w:lang w:val="en-US" w:eastAsia="zh-CN"/>
        </w:rPr>
        <w:t>内容为</w:t>
      </w:r>
      <w:r>
        <w:rPr>
          <w:rFonts w:hint="eastAsia" w:ascii="Times New Roman" w:hAnsi="Times New Roman" w:eastAsia="Times New Roman" w:cs="Times New Roman"/>
          <w:color w:val="000000"/>
          <w:sz w:val="24"/>
          <w:szCs w:val="28"/>
          <w:highlight w:val="none"/>
        </w:rPr>
        <w:t>年产100吨丹皮</w:t>
      </w:r>
      <w:r>
        <w:rPr>
          <w:rFonts w:hint="eastAsia" w:ascii="Times New Roman" w:hAnsi="Times New Roman" w:eastAsia="宋体" w:cs="Times New Roman"/>
          <w:color w:val="000000"/>
          <w:sz w:val="24"/>
          <w:szCs w:val="28"/>
          <w:highlight w:val="none"/>
          <w:lang w:eastAsia="zh-CN"/>
        </w:rPr>
        <w:t>生产线</w:t>
      </w:r>
      <w:r>
        <w:rPr>
          <w:rFonts w:hint="eastAsia" w:ascii="Times New Roman" w:hAnsi="Times New Roman" w:eastAsia="Times New Roman" w:cs="Times New Roman"/>
          <w:color w:val="000000"/>
          <w:sz w:val="24"/>
          <w:szCs w:val="28"/>
          <w:highlight w:val="none"/>
        </w:rPr>
        <w:t>、</w:t>
      </w:r>
      <w:r>
        <w:rPr>
          <w:rFonts w:hint="eastAsia" w:ascii="Times New Roman" w:hAnsi="Times New Roman" w:eastAsia="宋体" w:cs="Times New Roman"/>
          <w:color w:val="000000"/>
          <w:sz w:val="24"/>
          <w:szCs w:val="28"/>
          <w:highlight w:val="none"/>
          <w:lang w:eastAsia="zh-CN"/>
        </w:rPr>
        <w:t>年产</w:t>
      </w:r>
      <w:r>
        <w:rPr>
          <w:rFonts w:hint="eastAsia" w:ascii="Times New Roman" w:hAnsi="Times New Roman" w:eastAsia="Times New Roman" w:cs="Times New Roman"/>
          <w:color w:val="000000"/>
          <w:sz w:val="24"/>
          <w:szCs w:val="28"/>
          <w:highlight w:val="none"/>
        </w:rPr>
        <w:t>520吨丹皮水</w:t>
      </w:r>
      <w:r>
        <w:rPr>
          <w:rFonts w:hint="eastAsia" w:ascii="Times New Roman" w:hAnsi="Times New Roman" w:eastAsia="宋体" w:cs="Times New Roman"/>
          <w:color w:val="000000"/>
          <w:sz w:val="24"/>
          <w:szCs w:val="28"/>
          <w:highlight w:val="none"/>
          <w:lang w:eastAsia="zh-CN"/>
        </w:rPr>
        <w:t>生产线</w:t>
      </w:r>
      <w:r>
        <w:rPr>
          <w:rFonts w:hint="eastAsia" w:ascii="Times New Roman" w:hAnsi="Times New Roman" w:eastAsia="Times New Roman" w:cs="Times New Roman"/>
          <w:color w:val="000000"/>
          <w:sz w:val="24"/>
          <w:szCs w:val="28"/>
          <w:highlight w:val="none"/>
        </w:rPr>
        <w:t>、</w:t>
      </w:r>
      <w:r>
        <w:rPr>
          <w:rFonts w:hint="eastAsia" w:ascii="Times New Roman" w:hAnsi="Times New Roman" w:eastAsia="宋体" w:cs="Times New Roman"/>
          <w:color w:val="000000"/>
          <w:sz w:val="24"/>
          <w:szCs w:val="28"/>
          <w:highlight w:val="none"/>
          <w:lang w:eastAsia="zh-CN"/>
        </w:rPr>
        <w:t>年产</w:t>
      </w:r>
      <w:r>
        <w:rPr>
          <w:rFonts w:hint="eastAsia" w:ascii="Times New Roman" w:hAnsi="Times New Roman" w:eastAsia="Times New Roman" w:cs="Times New Roman"/>
          <w:color w:val="000000"/>
          <w:sz w:val="24"/>
          <w:szCs w:val="28"/>
          <w:highlight w:val="none"/>
        </w:rPr>
        <w:t>50吨牡丹提取</w:t>
      </w:r>
      <w:r>
        <w:rPr>
          <w:rFonts w:hint="eastAsia" w:ascii="Times New Roman" w:hAnsi="Times New Roman" w:eastAsia="Times New Roman" w:cs="Times New Roman"/>
          <w:color w:val="000000"/>
          <w:sz w:val="24"/>
          <w:szCs w:val="28"/>
        </w:rPr>
        <w:t>液</w:t>
      </w:r>
      <w:r>
        <w:rPr>
          <w:rFonts w:hint="eastAsia" w:ascii="Times New Roman" w:hAnsi="Times New Roman" w:eastAsia="Times New Roman" w:cs="Times New Roman"/>
          <w:color w:val="000000"/>
          <w:sz w:val="24"/>
          <w:szCs w:val="28"/>
          <w:lang w:eastAsia="zh-CN"/>
        </w:rPr>
        <w:t>生产线以及</w:t>
      </w:r>
      <w:r>
        <w:rPr>
          <w:rFonts w:hint="eastAsia" w:ascii="Times New Roman" w:hAnsi="Times New Roman" w:eastAsia="Times New Roman" w:cs="Times New Roman"/>
          <w:color w:val="000000"/>
          <w:sz w:val="24"/>
          <w:szCs w:val="28"/>
          <w:lang w:val="en-US" w:eastAsia="zh-CN"/>
        </w:rPr>
        <w:t>生产车间生产线以及基础</w:t>
      </w:r>
      <w:r>
        <w:rPr>
          <w:rFonts w:hint="eastAsia" w:ascii="Times New Roman" w:hAnsi="Times New Roman" w:cs="Times New Roman"/>
          <w:sz w:val="24"/>
          <w:szCs w:val="28"/>
          <w:highlight w:val="none"/>
          <w:lang w:val="en-US" w:eastAsia="zh-CN"/>
        </w:rPr>
        <w:t>设施等</w:t>
      </w:r>
      <w:bookmarkEnd w:id="32"/>
      <w:r>
        <w:rPr>
          <w:rFonts w:hint="eastAsia" w:ascii="Times New Roman" w:hAnsi="Times New Roman" w:cs="Times New Roman"/>
          <w:sz w:val="24"/>
          <w:szCs w:val="28"/>
          <w:highlight w:val="none"/>
          <w:lang w:val="en-US" w:eastAsia="zh-CN"/>
        </w:rPr>
        <w:t>。</w:t>
      </w:r>
    </w:p>
    <w:p>
      <w:pPr>
        <w:spacing w:line="360" w:lineRule="auto"/>
        <w:ind w:firstLine="480" w:firstLineChars="200"/>
        <w:rPr>
          <w:rFonts w:ascii="Times New Roman" w:hAnsi="Times New Roman" w:eastAsia="Times New Roman" w:cs="Times New Roman"/>
          <w:color w:val="000000"/>
          <w:sz w:val="24"/>
          <w:szCs w:val="28"/>
        </w:rPr>
      </w:pPr>
      <w:r>
        <w:rPr>
          <w:rFonts w:hint="eastAsia" w:ascii="Times New Roman" w:hAnsi="Times New Roman" w:eastAsia="Times New Roman" w:cs="Times New Roman"/>
          <w:color w:val="000000"/>
          <w:sz w:val="24"/>
          <w:szCs w:val="28"/>
        </w:rPr>
        <w:t>与《污染影响类建设项目重大变动清单（试行）》见下表：</w:t>
      </w:r>
    </w:p>
    <w:p>
      <w:pPr>
        <w:pStyle w:val="8"/>
        <w:spacing w:after="0" w:line="360" w:lineRule="auto"/>
        <w:ind w:left="0"/>
        <w:jc w:val="center"/>
        <w:rPr>
          <w:rFonts w:hint="eastAsia" w:eastAsia="Times New Roman"/>
          <w:b/>
          <w:sz w:val="21"/>
          <w:szCs w:val="21"/>
          <w:highlight w:val="none"/>
          <w:lang w:val="en-US" w:eastAsia="zh-CN"/>
        </w:rPr>
      </w:pPr>
      <w:r>
        <w:rPr>
          <w:rFonts w:hint="eastAsia" w:eastAsia="Times New Roman"/>
          <w:b/>
          <w:sz w:val="21"/>
          <w:szCs w:val="21"/>
          <w:highlight w:val="none"/>
          <w:lang w:val="en-US" w:eastAsia="zh-CN"/>
        </w:rPr>
        <w:t>表3-6.1  与《污染影响类建设项目重大变动清单》（试行）对比一览表</w:t>
      </w:r>
    </w:p>
    <w:tbl>
      <w:tblPr>
        <w:tblStyle w:val="27"/>
        <w:tblW w:w="86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29"/>
        <w:gridCol w:w="4319"/>
        <w:gridCol w:w="38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ascii="Times New Roman" w:hAnsi="Times New Roman" w:eastAsia="Times New Roman" w:cs="Times New Roman"/>
                <w:b/>
                <w:szCs w:val="21"/>
              </w:rPr>
            </w:pPr>
            <w:r>
              <w:rPr>
                <w:rFonts w:ascii="Times New Roman" w:hAnsi="Times New Roman" w:eastAsia="Times New Roman" w:cs="Times New Roman"/>
                <w:b/>
                <w:szCs w:val="21"/>
              </w:rPr>
              <w:t>序号</w:t>
            </w:r>
          </w:p>
        </w:tc>
        <w:tc>
          <w:tcPr>
            <w:tcW w:w="4319" w:type="dxa"/>
            <w:vAlign w:val="center"/>
          </w:tcPr>
          <w:p>
            <w:pPr>
              <w:spacing w:line="300" w:lineRule="exact"/>
              <w:jc w:val="center"/>
              <w:rPr>
                <w:rFonts w:ascii="Times New Roman" w:hAnsi="Times New Roman" w:eastAsia="Times New Roman" w:cs="Times New Roman"/>
                <w:b/>
                <w:szCs w:val="21"/>
              </w:rPr>
            </w:pPr>
            <w:r>
              <w:rPr>
                <w:rFonts w:hint="eastAsia" w:ascii="Times New Roman" w:hAnsi="Times New Roman" w:eastAsia="Times New Roman" w:cs="Times New Roman"/>
                <w:b/>
                <w:szCs w:val="21"/>
              </w:rPr>
              <w:t>重大变动清单</w:t>
            </w:r>
            <w:r>
              <w:rPr>
                <w:rFonts w:ascii="Times New Roman" w:hAnsi="Times New Roman" w:eastAsia="Times New Roman" w:cs="Times New Roman"/>
                <w:b/>
                <w:szCs w:val="21"/>
              </w:rPr>
              <w:t>内容</w:t>
            </w:r>
          </w:p>
        </w:tc>
        <w:tc>
          <w:tcPr>
            <w:tcW w:w="3828" w:type="dxa"/>
            <w:vAlign w:val="center"/>
          </w:tcPr>
          <w:p>
            <w:pPr>
              <w:spacing w:line="300" w:lineRule="exact"/>
              <w:jc w:val="center"/>
              <w:rPr>
                <w:rFonts w:ascii="Times New Roman" w:hAnsi="Times New Roman" w:eastAsia="Times New Roman" w:cs="Times New Roman"/>
                <w:b/>
                <w:szCs w:val="21"/>
              </w:rPr>
            </w:pPr>
            <w:r>
              <w:rPr>
                <w:rFonts w:ascii="Times New Roman" w:hAnsi="Times New Roman" w:eastAsia="Times New Roman" w:cs="Times New Roman"/>
                <w:b/>
                <w:szCs w:val="21"/>
              </w:rPr>
              <w:t>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1</w:t>
            </w:r>
          </w:p>
        </w:tc>
        <w:tc>
          <w:tcPr>
            <w:tcW w:w="4319" w:type="dxa"/>
            <w:vAlign w:val="center"/>
          </w:tcPr>
          <w:p>
            <w:pPr>
              <w:spacing w:line="300" w:lineRule="exact"/>
              <w:ind w:firstLine="420" w:firstLineChars="200"/>
              <w:rPr>
                <w:rFonts w:ascii="Times New Roman" w:hAnsi="Times New Roman" w:eastAsia="Times New Roman" w:cs="Times New Roman"/>
                <w:szCs w:val="21"/>
              </w:rPr>
            </w:pPr>
            <w:r>
              <w:rPr>
                <w:rFonts w:hint="eastAsia" w:ascii="Times New Roman" w:hAnsi="Times New Roman" w:eastAsia="Times New Roman" w:cs="Times New Roman"/>
                <w:szCs w:val="21"/>
              </w:rPr>
              <w:t>建设项目开发、使用功能发生变化的</w:t>
            </w:r>
          </w:p>
        </w:tc>
        <w:tc>
          <w:tcPr>
            <w:tcW w:w="3828" w:type="dxa"/>
            <w:vAlign w:val="center"/>
          </w:tcPr>
          <w:p>
            <w:pPr>
              <w:spacing w:line="300" w:lineRule="exact"/>
              <w:jc w:val="center"/>
              <w:rPr>
                <w:rFonts w:ascii="Times New Roman" w:hAnsi="Times New Roman" w:eastAsia="Times New Roman" w:cs="Times New Roman"/>
                <w:szCs w:val="21"/>
              </w:rPr>
            </w:pPr>
            <w:r>
              <w:rPr>
                <w:rFonts w:hint="eastAsia" w:ascii="Times New Roman" w:hAnsi="Times New Roman" w:eastAsia="Times New Roman" w:cs="Times New Roman"/>
                <w:szCs w:val="21"/>
              </w:rPr>
              <w:t>未发生变动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2</w:t>
            </w:r>
          </w:p>
        </w:tc>
        <w:tc>
          <w:tcPr>
            <w:tcW w:w="4319" w:type="dxa"/>
            <w:vAlign w:val="center"/>
          </w:tcPr>
          <w:p>
            <w:pPr>
              <w:spacing w:line="300" w:lineRule="exact"/>
              <w:ind w:firstLine="420" w:firstLineChars="200"/>
              <w:rPr>
                <w:rFonts w:ascii="Times New Roman" w:hAnsi="Times New Roman" w:eastAsia="Times New Roman" w:cs="Times New Roman"/>
                <w:szCs w:val="21"/>
              </w:rPr>
            </w:pPr>
            <w:r>
              <w:rPr>
                <w:rFonts w:ascii="Times New Roman" w:hAnsi="Times New Roman" w:eastAsia="Times New Roman" w:cs="Times New Roman"/>
                <w:szCs w:val="21"/>
              </w:rPr>
              <w:t>生产、处置或储存能力增大30%及以上的</w:t>
            </w:r>
          </w:p>
        </w:tc>
        <w:tc>
          <w:tcPr>
            <w:tcW w:w="3828" w:type="dxa"/>
            <w:vAlign w:val="center"/>
          </w:tcPr>
          <w:p>
            <w:pPr>
              <w:spacing w:line="300" w:lineRule="exact"/>
              <w:jc w:val="center"/>
              <w:rPr>
                <w:rFonts w:ascii="Times New Roman" w:hAnsi="Times New Roman" w:eastAsia="Times New Roman" w:cs="Times New Roman"/>
                <w:szCs w:val="21"/>
              </w:rPr>
            </w:pPr>
            <w:r>
              <w:rPr>
                <w:rFonts w:hint="eastAsia" w:ascii="Times New Roman" w:hAnsi="Times New Roman" w:eastAsia="Times New Roman" w:cs="Times New Roman"/>
                <w:szCs w:val="21"/>
              </w:rPr>
              <w:t>未发生变动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3</w:t>
            </w:r>
          </w:p>
        </w:tc>
        <w:tc>
          <w:tcPr>
            <w:tcW w:w="4319" w:type="dxa"/>
            <w:vAlign w:val="center"/>
          </w:tcPr>
          <w:p>
            <w:pPr>
              <w:spacing w:line="300" w:lineRule="exact"/>
              <w:ind w:firstLine="420" w:firstLineChars="200"/>
              <w:rPr>
                <w:rFonts w:ascii="Times New Roman" w:hAnsi="Times New Roman" w:eastAsia="Times New Roman" w:cs="Times New Roman"/>
                <w:szCs w:val="21"/>
              </w:rPr>
            </w:pPr>
            <w:r>
              <w:rPr>
                <w:rFonts w:ascii="Times New Roman" w:hAnsi="Times New Roman" w:eastAsia="Times New Roman" w:cs="Times New Roman"/>
                <w:szCs w:val="21"/>
              </w:rPr>
              <w:t>生产、处置或储存能力增大，导致废水第一类污染物排放量增加的</w:t>
            </w:r>
          </w:p>
        </w:tc>
        <w:tc>
          <w:tcPr>
            <w:tcW w:w="3828" w:type="dxa"/>
            <w:vAlign w:val="center"/>
          </w:tcPr>
          <w:p>
            <w:pPr>
              <w:spacing w:line="300" w:lineRule="exact"/>
              <w:ind w:firstLine="420" w:firstLineChars="200"/>
              <w:jc w:val="center"/>
              <w:rPr>
                <w:rFonts w:ascii="Times New Roman" w:hAnsi="Times New Roman" w:eastAsia="Times New Roman" w:cs="Times New Roman"/>
                <w:szCs w:val="21"/>
              </w:rPr>
            </w:pPr>
            <w:r>
              <w:rPr>
                <w:rFonts w:hint="eastAsia" w:ascii="Times New Roman" w:hAnsi="Times New Roman" w:eastAsia="Times New Roman" w:cs="Times New Roman"/>
                <w:szCs w:val="21"/>
              </w:rPr>
              <w:t>未发生变动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Merge w:val="restart"/>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4</w:t>
            </w:r>
          </w:p>
        </w:tc>
        <w:tc>
          <w:tcPr>
            <w:tcW w:w="4319" w:type="dxa"/>
            <w:vAlign w:val="center"/>
          </w:tcPr>
          <w:p>
            <w:pPr>
              <w:spacing w:line="300" w:lineRule="exact"/>
              <w:ind w:firstLine="420" w:firstLineChars="200"/>
              <w:rPr>
                <w:rFonts w:ascii="Times New Roman" w:hAnsi="Times New Roman" w:eastAsia="Times New Roman" w:cs="Times New Roman"/>
                <w:szCs w:val="21"/>
              </w:rPr>
            </w:pPr>
            <w:r>
              <w:rPr>
                <w:rFonts w:hint="eastAsia" w:ascii="Times New Roman" w:hAnsi="Times New Roman" w:eastAsia="Times New Roman" w:cs="Times New Roman"/>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3828" w:type="dxa"/>
            <w:vAlign w:val="center"/>
          </w:tcPr>
          <w:p>
            <w:pPr>
              <w:spacing w:line="300" w:lineRule="exact"/>
              <w:jc w:val="center"/>
              <w:rPr>
                <w:rFonts w:ascii="Times New Roman" w:hAnsi="Times New Roman" w:eastAsia="Times New Roman" w:cs="Times New Roman"/>
                <w:szCs w:val="21"/>
              </w:rPr>
            </w:pPr>
            <w:r>
              <w:rPr>
                <w:rFonts w:hint="eastAsia" w:ascii="Times New Roman" w:hAnsi="Times New Roman" w:eastAsia="Times New Roman" w:cs="Times New Roman"/>
                <w:szCs w:val="21"/>
              </w:rPr>
              <w:t>未发生变动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ascii="Times New Roman" w:hAnsi="Times New Roman" w:eastAsia="Times New Roman" w:cs="Times New Roman"/>
                <w:szCs w:val="21"/>
              </w:rPr>
            </w:pPr>
            <w:r>
              <w:rPr>
                <w:rFonts w:hint="eastAsia" w:ascii="Times New Roman" w:hAnsi="Times New Roman" w:eastAsia="Times New Roman" w:cs="Times New Roman"/>
                <w:szCs w:val="21"/>
              </w:rPr>
              <w:t>5</w:t>
            </w:r>
          </w:p>
        </w:tc>
        <w:tc>
          <w:tcPr>
            <w:tcW w:w="4319" w:type="dxa"/>
            <w:vAlign w:val="center"/>
          </w:tcPr>
          <w:p>
            <w:pPr>
              <w:spacing w:line="300" w:lineRule="exact"/>
              <w:ind w:firstLine="420" w:firstLineChars="200"/>
              <w:rPr>
                <w:rFonts w:ascii="Times New Roman" w:hAnsi="Times New Roman" w:eastAsia="Times New Roman" w:cs="Times New Roman"/>
                <w:szCs w:val="21"/>
              </w:rPr>
            </w:pPr>
            <w:r>
              <w:rPr>
                <w:rFonts w:ascii="Times New Roman" w:hAnsi="Times New Roman" w:eastAsia="Times New Roman" w:cs="Times New Roman"/>
                <w:szCs w:val="21"/>
              </w:rPr>
              <w:t>重新选址；在原厂址附近调整（包括总平面布置变化）导致环境防护距离范围变化且新增敏感点的。</w:t>
            </w:r>
          </w:p>
        </w:tc>
        <w:tc>
          <w:tcPr>
            <w:tcW w:w="3828" w:type="dxa"/>
            <w:vAlign w:val="center"/>
          </w:tcPr>
          <w:p>
            <w:pPr>
              <w:spacing w:line="300" w:lineRule="exact"/>
              <w:ind w:firstLine="420" w:firstLineChars="200"/>
              <w:jc w:val="center"/>
              <w:rPr>
                <w:rFonts w:ascii="Times New Roman" w:hAnsi="Times New Roman" w:eastAsia="Times New Roman" w:cs="Times New Roman"/>
                <w:szCs w:val="21"/>
              </w:rPr>
            </w:pPr>
            <w:r>
              <w:rPr>
                <w:rFonts w:hint="eastAsia" w:ascii="Times New Roman" w:hAnsi="Times New Roman" w:eastAsia="Times New Roman" w:cs="Times New Roman"/>
                <w:szCs w:val="21"/>
              </w:rPr>
              <w:t>项目选址未发生变动，未新增敏感点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738" w:hRule="atLeast"/>
          <w:jc w:val="center"/>
        </w:trPr>
        <w:tc>
          <w:tcPr>
            <w:tcW w:w="529" w:type="dxa"/>
            <w:vAlign w:val="center"/>
          </w:tcPr>
          <w:p>
            <w:pPr>
              <w:spacing w:line="300" w:lineRule="exact"/>
              <w:jc w:val="center"/>
              <w:rPr>
                <w:rFonts w:ascii="Times New Roman" w:hAnsi="Times New Roman" w:eastAsia="Times New Roman" w:cs="Times New Roman"/>
                <w:szCs w:val="21"/>
              </w:rPr>
            </w:pPr>
            <w:r>
              <w:rPr>
                <w:rFonts w:hint="eastAsia" w:ascii="Times New Roman" w:hAnsi="Times New Roman" w:eastAsia="Times New Roman" w:cs="Times New Roman"/>
                <w:szCs w:val="21"/>
              </w:rPr>
              <w:t>6</w:t>
            </w:r>
          </w:p>
        </w:tc>
        <w:tc>
          <w:tcPr>
            <w:tcW w:w="4319" w:type="dxa"/>
            <w:vAlign w:val="center"/>
          </w:tcPr>
          <w:p>
            <w:pPr>
              <w:spacing w:line="300" w:lineRule="exact"/>
              <w:ind w:firstLine="420" w:firstLineChars="200"/>
              <w:rPr>
                <w:rFonts w:ascii="Times New Roman" w:hAnsi="Times New Roman" w:eastAsia="Times New Roman" w:cs="Times New Roman"/>
                <w:szCs w:val="21"/>
              </w:rPr>
            </w:pPr>
            <w:r>
              <w:rPr>
                <w:rFonts w:ascii="Times New Roman" w:hAnsi="Times New Roman" w:eastAsia="Times New Roman" w:cs="Times New Roman"/>
                <w:szCs w:val="21"/>
              </w:rPr>
              <w:t>新增产品品种或生产工艺（含主要生产装置、设备及配套设施）、主要原辅材料、燃料变化，导致以下情形之一：</w:t>
            </w:r>
          </w:p>
          <w:p>
            <w:pPr>
              <w:spacing w:line="300" w:lineRule="exact"/>
              <w:ind w:firstLine="420" w:firstLineChars="200"/>
              <w:rPr>
                <w:rFonts w:ascii="Times New Roman" w:hAnsi="Times New Roman" w:eastAsia="Times New Roman" w:cs="Times New Roman"/>
                <w:szCs w:val="21"/>
              </w:rPr>
            </w:pPr>
            <w:r>
              <w:rPr>
                <w:rFonts w:ascii="Times New Roman" w:hAnsi="Times New Roman" w:eastAsia="Times New Roman" w:cs="Times New Roman"/>
                <w:szCs w:val="21"/>
              </w:rPr>
              <w:t>（1）新增排放污染物种类的（毒性、挥发性降低的除外）；</w:t>
            </w:r>
          </w:p>
          <w:p>
            <w:pPr>
              <w:spacing w:line="300" w:lineRule="exact"/>
              <w:ind w:firstLine="420" w:firstLineChars="200"/>
              <w:rPr>
                <w:rFonts w:ascii="Times New Roman" w:hAnsi="Times New Roman" w:eastAsia="Times New Roman" w:cs="Times New Roman"/>
                <w:szCs w:val="21"/>
              </w:rPr>
            </w:pPr>
            <w:r>
              <w:rPr>
                <w:rFonts w:ascii="Times New Roman" w:hAnsi="Times New Roman" w:eastAsia="Times New Roman" w:cs="Times New Roman"/>
                <w:szCs w:val="21"/>
              </w:rPr>
              <w:t>（2）位于环境质量不达标区的建设项目相应污染物排放量增加的；</w:t>
            </w:r>
          </w:p>
          <w:p>
            <w:pPr>
              <w:spacing w:line="300" w:lineRule="exact"/>
              <w:ind w:firstLine="420" w:firstLineChars="200"/>
              <w:rPr>
                <w:rFonts w:ascii="Times New Roman" w:hAnsi="Times New Roman" w:eastAsia="Times New Roman" w:cs="Times New Roman"/>
                <w:szCs w:val="21"/>
              </w:rPr>
            </w:pPr>
            <w:r>
              <w:rPr>
                <w:rFonts w:ascii="Times New Roman" w:hAnsi="Times New Roman" w:eastAsia="Times New Roman" w:cs="Times New Roman"/>
                <w:szCs w:val="21"/>
              </w:rPr>
              <w:t>（3）废水第一类污染物排放量增加的；</w:t>
            </w:r>
          </w:p>
          <w:p>
            <w:pPr>
              <w:spacing w:line="300" w:lineRule="exact"/>
              <w:ind w:firstLine="420" w:firstLineChars="200"/>
              <w:rPr>
                <w:rFonts w:ascii="Times New Roman" w:hAnsi="Times New Roman" w:eastAsia="Times New Roman" w:cs="Times New Roman"/>
                <w:szCs w:val="21"/>
              </w:rPr>
            </w:pPr>
            <w:r>
              <w:rPr>
                <w:rFonts w:ascii="Times New Roman" w:hAnsi="Times New Roman" w:eastAsia="Times New Roman" w:cs="Times New Roman"/>
                <w:szCs w:val="21"/>
              </w:rPr>
              <w:t>（4）其他污染物排放量增加10%及以上的。</w:t>
            </w:r>
          </w:p>
        </w:tc>
        <w:tc>
          <w:tcPr>
            <w:tcW w:w="3828" w:type="dxa"/>
            <w:vAlign w:val="center"/>
          </w:tcPr>
          <w:p>
            <w:pPr>
              <w:spacing w:line="300" w:lineRule="exact"/>
              <w:jc w:val="center"/>
              <w:rPr>
                <w:rFonts w:ascii="Times New Roman" w:hAnsi="Times New Roman" w:eastAsia="Times New Roman" w:cs="Times New Roman"/>
                <w:szCs w:val="21"/>
              </w:rPr>
            </w:pPr>
            <w:r>
              <w:rPr>
                <w:rFonts w:hint="eastAsia" w:ascii="Times New Roman" w:hAnsi="Times New Roman" w:eastAsia="Times New Roman" w:cs="Times New Roman"/>
                <w:szCs w:val="21"/>
              </w:rPr>
              <w:t>未发生变动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ascii="Times New Roman" w:hAnsi="Times New Roman" w:eastAsia="Times New Roman" w:cs="Times New Roman"/>
                <w:szCs w:val="21"/>
              </w:rPr>
            </w:pPr>
            <w:r>
              <w:rPr>
                <w:rFonts w:hint="eastAsia" w:ascii="Times New Roman" w:hAnsi="Times New Roman" w:eastAsia="Times New Roman" w:cs="Times New Roman"/>
                <w:szCs w:val="21"/>
              </w:rPr>
              <w:t>7</w:t>
            </w:r>
          </w:p>
        </w:tc>
        <w:tc>
          <w:tcPr>
            <w:tcW w:w="4319" w:type="dxa"/>
            <w:vAlign w:val="center"/>
          </w:tcPr>
          <w:p>
            <w:pPr>
              <w:spacing w:line="300" w:lineRule="exact"/>
              <w:ind w:firstLine="420" w:firstLineChars="200"/>
              <w:jc w:val="center"/>
              <w:rPr>
                <w:rFonts w:ascii="Times New Roman" w:hAnsi="Times New Roman" w:eastAsia="Times New Roman" w:cs="Times New Roman"/>
                <w:szCs w:val="21"/>
              </w:rPr>
            </w:pPr>
            <w:r>
              <w:rPr>
                <w:rFonts w:ascii="Times New Roman" w:hAnsi="Times New Roman" w:eastAsia="Times New Roman" w:cs="Times New Roman"/>
                <w:szCs w:val="21"/>
              </w:rPr>
              <w:t>物料运输、装卸、贮存方式变化，导致大气污染物无组织排放量增加10%及以上的。</w:t>
            </w:r>
          </w:p>
        </w:tc>
        <w:tc>
          <w:tcPr>
            <w:tcW w:w="3828" w:type="dxa"/>
            <w:vAlign w:val="center"/>
          </w:tcPr>
          <w:p>
            <w:pPr>
              <w:spacing w:line="300" w:lineRule="exact"/>
              <w:jc w:val="center"/>
              <w:rPr>
                <w:rFonts w:ascii="Times New Roman" w:hAnsi="Times New Roman" w:eastAsia="Times New Roman" w:cs="Times New Roman"/>
                <w:szCs w:val="21"/>
              </w:rPr>
            </w:pPr>
            <w:r>
              <w:rPr>
                <w:rFonts w:hint="eastAsia" w:ascii="Times New Roman" w:hAnsi="Times New Roman" w:eastAsia="Times New Roman" w:cs="Times New Roman"/>
                <w:szCs w:val="21"/>
              </w:rPr>
              <w:t>未发生变动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ascii="Times New Roman" w:hAnsi="Times New Roman" w:eastAsia="Times New Roman" w:cs="Times New Roman"/>
                <w:szCs w:val="21"/>
              </w:rPr>
            </w:pPr>
            <w:r>
              <w:rPr>
                <w:rFonts w:hint="eastAsia" w:ascii="Times New Roman" w:hAnsi="Times New Roman" w:eastAsia="Times New Roman" w:cs="Times New Roman"/>
                <w:szCs w:val="21"/>
              </w:rPr>
              <w:t>8</w:t>
            </w:r>
          </w:p>
        </w:tc>
        <w:tc>
          <w:tcPr>
            <w:tcW w:w="4319" w:type="dxa"/>
            <w:vAlign w:val="center"/>
          </w:tcPr>
          <w:p>
            <w:pPr>
              <w:spacing w:line="300" w:lineRule="exact"/>
              <w:ind w:firstLine="420" w:firstLineChars="200"/>
              <w:jc w:val="center"/>
              <w:rPr>
                <w:rFonts w:ascii="Times New Roman" w:hAnsi="Times New Roman" w:eastAsia="Times New Roman" w:cs="Times New Roman"/>
                <w:szCs w:val="21"/>
              </w:rPr>
            </w:pPr>
            <w:r>
              <w:rPr>
                <w:rFonts w:ascii="Times New Roman" w:hAnsi="Times New Roman" w:eastAsia="Times New Roman" w:cs="Times New Roman"/>
                <w:szCs w:val="21"/>
              </w:rPr>
              <w:t>废气、废水污染防治措施变化，导致第6条中所列情形之一（废气无组织排放改为有组织排放、污染防治措施强化或改进的除外）或大气污染物无组织排放量增加10%及以上的。</w:t>
            </w:r>
          </w:p>
        </w:tc>
        <w:tc>
          <w:tcPr>
            <w:tcW w:w="3828" w:type="dxa"/>
            <w:vAlign w:val="center"/>
          </w:tcPr>
          <w:p>
            <w:pPr>
              <w:spacing w:line="300" w:lineRule="exact"/>
              <w:jc w:val="center"/>
              <w:rPr>
                <w:rFonts w:ascii="Times New Roman" w:hAnsi="Times New Roman" w:eastAsia="Times New Roman" w:cs="Times New Roman"/>
                <w:szCs w:val="21"/>
              </w:rPr>
            </w:pPr>
            <w:r>
              <w:rPr>
                <w:rFonts w:hint="eastAsia" w:ascii="Times New Roman" w:hAnsi="Times New Roman" w:eastAsia="Times New Roman" w:cs="Times New Roman"/>
                <w:szCs w:val="21"/>
              </w:rPr>
              <w:t>未发生变动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ascii="Times New Roman" w:hAnsi="Times New Roman" w:eastAsia="Times New Roman" w:cs="Times New Roman"/>
                <w:szCs w:val="21"/>
              </w:rPr>
            </w:pPr>
            <w:r>
              <w:rPr>
                <w:rFonts w:hint="eastAsia" w:ascii="Times New Roman" w:hAnsi="Times New Roman" w:eastAsia="Times New Roman" w:cs="Times New Roman"/>
                <w:szCs w:val="21"/>
              </w:rPr>
              <w:t>9</w:t>
            </w:r>
          </w:p>
        </w:tc>
        <w:tc>
          <w:tcPr>
            <w:tcW w:w="4319" w:type="dxa"/>
            <w:vAlign w:val="center"/>
          </w:tcPr>
          <w:p>
            <w:pPr>
              <w:spacing w:line="300" w:lineRule="exact"/>
              <w:ind w:firstLine="420" w:firstLineChars="200"/>
              <w:rPr>
                <w:rFonts w:ascii="Times New Roman" w:hAnsi="Times New Roman" w:eastAsia="Times New Roman" w:cs="Times New Roman"/>
                <w:szCs w:val="21"/>
              </w:rPr>
            </w:pPr>
            <w:r>
              <w:rPr>
                <w:rFonts w:ascii="Times New Roman" w:hAnsi="Times New Roman" w:eastAsia="Times New Roman" w:cs="Times New Roman"/>
                <w:szCs w:val="21"/>
              </w:rPr>
              <w:t>新增废水直接排放口；废水由间接排放改为直接排放；废水直接排放口位置变化，导致不利环境影响加重的。</w:t>
            </w:r>
          </w:p>
        </w:tc>
        <w:tc>
          <w:tcPr>
            <w:tcW w:w="3828" w:type="dxa"/>
            <w:vAlign w:val="center"/>
          </w:tcPr>
          <w:p>
            <w:pPr>
              <w:spacing w:line="300" w:lineRule="exact"/>
              <w:jc w:val="center"/>
              <w:rPr>
                <w:rFonts w:ascii="Times New Roman" w:hAnsi="Times New Roman" w:eastAsia="Times New Roman" w:cs="Times New Roman"/>
                <w:szCs w:val="21"/>
              </w:rPr>
            </w:pPr>
            <w:r>
              <w:rPr>
                <w:rFonts w:hint="eastAsia" w:ascii="Times New Roman" w:hAnsi="Times New Roman" w:eastAsia="Times New Roman" w:cs="Times New Roman"/>
                <w:szCs w:val="21"/>
              </w:rPr>
              <w:t>未发生变动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ascii="Times New Roman" w:hAnsi="Times New Roman" w:eastAsia="Times New Roman" w:cs="Times New Roman"/>
                <w:szCs w:val="21"/>
              </w:rPr>
            </w:pPr>
            <w:r>
              <w:rPr>
                <w:rFonts w:hint="eastAsia" w:ascii="Times New Roman" w:hAnsi="Times New Roman" w:eastAsia="Times New Roman" w:cs="Times New Roman"/>
                <w:szCs w:val="21"/>
              </w:rPr>
              <w:t>1</w:t>
            </w:r>
            <w:r>
              <w:rPr>
                <w:rFonts w:ascii="Times New Roman" w:hAnsi="Times New Roman" w:eastAsia="Times New Roman" w:cs="Times New Roman"/>
                <w:szCs w:val="21"/>
              </w:rPr>
              <w:t>0</w:t>
            </w:r>
          </w:p>
        </w:tc>
        <w:tc>
          <w:tcPr>
            <w:tcW w:w="4319" w:type="dxa"/>
            <w:vAlign w:val="center"/>
          </w:tcPr>
          <w:p>
            <w:pPr>
              <w:spacing w:line="300" w:lineRule="exact"/>
              <w:ind w:firstLine="420" w:firstLineChars="200"/>
              <w:rPr>
                <w:rFonts w:ascii="Times New Roman" w:hAnsi="Times New Roman" w:eastAsia="Times New Roman" w:cs="Times New Roman"/>
                <w:szCs w:val="21"/>
              </w:rPr>
            </w:pPr>
            <w:r>
              <w:rPr>
                <w:rFonts w:ascii="Times New Roman" w:hAnsi="Times New Roman" w:eastAsia="Times New Roman" w:cs="Times New Roman"/>
                <w:szCs w:val="21"/>
              </w:rPr>
              <w:t>新增废气主要排放口（废气无组织排放改为有组织排放的除外）；主要排放口排气筒高度降低10%及以上的。</w:t>
            </w:r>
          </w:p>
        </w:tc>
        <w:tc>
          <w:tcPr>
            <w:tcW w:w="3828" w:type="dxa"/>
            <w:vAlign w:val="center"/>
          </w:tcPr>
          <w:p>
            <w:pPr>
              <w:spacing w:line="300" w:lineRule="exact"/>
              <w:jc w:val="center"/>
              <w:rPr>
                <w:rFonts w:ascii="Times New Roman" w:hAnsi="Times New Roman" w:eastAsia="Times New Roman" w:cs="Times New Roman"/>
                <w:szCs w:val="21"/>
              </w:rPr>
            </w:pPr>
            <w:r>
              <w:rPr>
                <w:rFonts w:hint="eastAsia" w:ascii="Times New Roman" w:hAnsi="Times New Roman" w:eastAsia="Times New Roman" w:cs="Times New Roman"/>
                <w:szCs w:val="21"/>
              </w:rPr>
              <w:t>未发生变动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ascii="Times New Roman" w:hAnsi="Times New Roman" w:eastAsia="Times New Roman" w:cs="Times New Roman"/>
                <w:szCs w:val="21"/>
              </w:rPr>
            </w:pPr>
            <w:r>
              <w:rPr>
                <w:rFonts w:hint="eastAsia" w:ascii="Times New Roman" w:hAnsi="Times New Roman" w:eastAsia="Times New Roman" w:cs="Times New Roman"/>
                <w:szCs w:val="21"/>
              </w:rPr>
              <w:t>1</w:t>
            </w:r>
            <w:r>
              <w:rPr>
                <w:rFonts w:ascii="Times New Roman" w:hAnsi="Times New Roman" w:eastAsia="Times New Roman" w:cs="Times New Roman"/>
                <w:szCs w:val="21"/>
              </w:rPr>
              <w:t>1</w:t>
            </w:r>
          </w:p>
        </w:tc>
        <w:tc>
          <w:tcPr>
            <w:tcW w:w="4319" w:type="dxa"/>
            <w:vAlign w:val="center"/>
          </w:tcPr>
          <w:p>
            <w:pPr>
              <w:spacing w:line="300" w:lineRule="exact"/>
              <w:ind w:firstLine="420" w:firstLineChars="200"/>
              <w:rPr>
                <w:rFonts w:ascii="Times New Roman" w:hAnsi="Times New Roman" w:eastAsia="Times New Roman" w:cs="Times New Roman"/>
                <w:szCs w:val="21"/>
              </w:rPr>
            </w:pPr>
            <w:r>
              <w:rPr>
                <w:rFonts w:ascii="Times New Roman" w:hAnsi="Times New Roman" w:eastAsia="Times New Roman" w:cs="Times New Roman"/>
                <w:szCs w:val="21"/>
              </w:rPr>
              <w:t>噪声、土壤或地下水污染防治措施变化，导致不利环境影响加重的。</w:t>
            </w:r>
          </w:p>
        </w:tc>
        <w:tc>
          <w:tcPr>
            <w:tcW w:w="3828" w:type="dxa"/>
            <w:vAlign w:val="center"/>
          </w:tcPr>
          <w:p>
            <w:pPr>
              <w:spacing w:line="300" w:lineRule="exact"/>
              <w:jc w:val="center"/>
              <w:rPr>
                <w:rFonts w:ascii="Times New Roman" w:hAnsi="Times New Roman" w:eastAsia="Times New Roman" w:cs="Times New Roman"/>
                <w:szCs w:val="21"/>
              </w:rPr>
            </w:pPr>
            <w:r>
              <w:rPr>
                <w:rFonts w:hint="eastAsia" w:ascii="Times New Roman" w:hAnsi="Times New Roman" w:eastAsia="Times New Roman" w:cs="Times New Roman"/>
                <w:szCs w:val="21"/>
              </w:rPr>
              <w:t>未发生变动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ascii="Times New Roman" w:hAnsi="Times New Roman" w:eastAsia="Times New Roman" w:cs="Times New Roman"/>
                <w:szCs w:val="21"/>
              </w:rPr>
            </w:pPr>
            <w:r>
              <w:rPr>
                <w:rFonts w:hint="eastAsia" w:ascii="Times New Roman" w:hAnsi="Times New Roman" w:eastAsia="Times New Roman" w:cs="Times New Roman"/>
                <w:szCs w:val="21"/>
              </w:rPr>
              <w:t>1</w:t>
            </w:r>
            <w:r>
              <w:rPr>
                <w:rFonts w:ascii="Times New Roman" w:hAnsi="Times New Roman" w:eastAsia="Times New Roman" w:cs="Times New Roman"/>
                <w:szCs w:val="21"/>
              </w:rPr>
              <w:t>2</w:t>
            </w:r>
          </w:p>
        </w:tc>
        <w:tc>
          <w:tcPr>
            <w:tcW w:w="4319" w:type="dxa"/>
            <w:vAlign w:val="center"/>
          </w:tcPr>
          <w:p>
            <w:pPr>
              <w:spacing w:line="300" w:lineRule="exact"/>
              <w:ind w:firstLine="420" w:firstLineChars="200"/>
              <w:rPr>
                <w:rFonts w:ascii="Times New Roman" w:hAnsi="Times New Roman" w:eastAsia="Times New Roman" w:cs="Times New Roman"/>
                <w:szCs w:val="21"/>
              </w:rPr>
            </w:pPr>
            <w:r>
              <w:rPr>
                <w:rFonts w:ascii="Times New Roman" w:hAnsi="Times New Roman" w:eastAsia="Times New Roman" w:cs="Times New Roman"/>
                <w:szCs w:val="21"/>
              </w:rPr>
              <w:t>固体废物利用处置方式由委托外单位利用处置改为自行利用处置的（自行利用处置设施单独开展环境影响评价的除外）；固体废物自行处置方式变化，导致不利环境影响加重的。</w:t>
            </w:r>
          </w:p>
        </w:tc>
        <w:tc>
          <w:tcPr>
            <w:tcW w:w="3828" w:type="dxa"/>
            <w:vAlign w:val="center"/>
          </w:tcPr>
          <w:p>
            <w:pPr>
              <w:spacing w:line="300" w:lineRule="exact"/>
              <w:jc w:val="center"/>
              <w:rPr>
                <w:rFonts w:ascii="Times New Roman" w:hAnsi="Times New Roman" w:eastAsia="Times New Roman" w:cs="Times New Roman"/>
                <w:szCs w:val="21"/>
              </w:rPr>
            </w:pPr>
            <w:r>
              <w:rPr>
                <w:rFonts w:hint="eastAsia" w:ascii="Times New Roman" w:hAnsi="Times New Roman" w:eastAsia="Times New Roman" w:cs="Times New Roman"/>
                <w:szCs w:val="21"/>
              </w:rPr>
              <w:t>未发生变动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ascii="Times New Roman" w:hAnsi="Times New Roman" w:eastAsia="Times New Roman" w:cs="Times New Roman"/>
                <w:szCs w:val="21"/>
              </w:rPr>
            </w:pPr>
            <w:r>
              <w:rPr>
                <w:rFonts w:hint="eastAsia" w:ascii="Times New Roman" w:hAnsi="Times New Roman" w:eastAsia="Times New Roman" w:cs="Times New Roman"/>
                <w:szCs w:val="21"/>
              </w:rPr>
              <w:t>1</w:t>
            </w:r>
            <w:r>
              <w:rPr>
                <w:rFonts w:ascii="Times New Roman" w:hAnsi="Times New Roman" w:eastAsia="Times New Roman" w:cs="Times New Roman"/>
                <w:szCs w:val="21"/>
              </w:rPr>
              <w:t>3</w:t>
            </w:r>
          </w:p>
        </w:tc>
        <w:tc>
          <w:tcPr>
            <w:tcW w:w="4319" w:type="dxa"/>
            <w:vAlign w:val="center"/>
          </w:tcPr>
          <w:p>
            <w:pPr>
              <w:spacing w:line="300" w:lineRule="exact"/>
              <w:ind w:firstLine="420" w:firstLineChars="200"/>
              <w:rPr>
                <w:rFonts w:ascii="Times New Roman" w:hAnsi="Times New Roman" w:eastAsia="Times New Roman" w:cs="Times New Roman"/>
                <w:szCs w:val="21"/>
              </w:rPr>
            </w:pPr>
            <w:r>
              <w:rPr>
                <w:rFonts w:ascii="Times New Roman" w:hAnsi="Times New Roman" w:eastAsia="Times New Roman" w:cs="Times New Roman"/>
                <w:szCs w:val="21"/>
              </w:rPr>
              <w:t>事故废水暂存能力或拦截设施变化，导致环境风险防范能力弱化或降低的。</w:t>
            </w:r>
          </w:p>
        </w:tc>
        <w:tc>
          <w:tcPr>
            <w:tcW w:w="3828" w:type="dxa"/>
            <w:vAlign w:val="center"/>
          </w:tcPr>
          <w:p>
            <w:pPr>
              <w:spacing w:line="300" w:lineRule="exact"/>
              <w:jc w:val="center"/>
              <w:rPr>
                <w:rFonts w:ascii="Times New Roman" w:hAnsi="Times New Roman" w:eastAsia="Times New Roman" w:cs="Times New Roman"/>
                <w:szCs w:val="21"/>
              </w:rPr>
            </w:pPr>
            <w:r>
              <w:rPr>
                <w:rFonts w:hint="eastAsia" w:ascii="Times New Roman" w:hAnsi="Times New Roman" w:eastAsia="Times New Roman" w:cs="Times New Roman"/>
                <w:szCs w:val="21"/>
              </w:rPr>
              <w:t>未发生变动</w:t>
            </w:r>
          </w:p>
        </w:tc>
      </w:tr>
    </w:tbl>
    <w:p>
      <w:pPr>
        <w:spacing w:line="360" w:lineRule="auto"/>
        <w:ind w:firstLine="480" w:firstLineChars="200"/>
        <w:rPr>
          <w:rFonts w:hint="eastAsia" w:ascii="Times New Roman" w:hAnsi="Times New Roman" w:eastAsia="Times New Roman" w:cs="Times New Roman"/>
          <w:color w:val="000000"/>
          <w:sz w:val="24"/>
          <w:szCs w:val="28"/>
        </w:rPr>
      </w:pPr>
      <w:r>
        <w:rPr>
          <w:rFonts w:hint="eastAsia" w:ascii="Times New Roman" w:hAnsi="Times New Roman" w:eastAsia="Times New Roman" w:cs="Times New Roman"/>
          <w:color w:val="000000"/>
          <w:sz w:val="24"/>
          <w:szCs w:val="28"/>
        </w:rPr>
        <w:t>由上表可知，对照《污染影响类建设项目重大变动清单（试行）》分析，本项目不涉及重大变动，符合要求。</w:t>
      </w:r>
    </w:p>
    <w:p>
      <w:pPr>
        <w:rPr>
          <w:rFonts w:eastAsia="Times New Roman"/>
        </w:rPr>
      </w:pPr>
      <w:r>
        <w:rPr>
          <w:rFonts w:hint="eastAsia" w:ascii="Times New Roman" w:hAnsi="Times New Roman" w:eastAsia="Times New Roman" w:cs="Times New Roman"/>
          <w:color w:val="000000"/>
          <w:sz w:val="24"/>
          <w:szCs w:val="28"/>
        </w:rPr>
        <w:br w:type="page"/>
      </w:r>
    </w:p>
    <w:p>
      <w:pPr>
        <w:pStyle w:val="37"/>
        <w:spacing w:line="360" w:lineRule="auto"/>
        <w:ind w:left="-210" w:leftChars="-100" w:firstLine="0" w:firstLineChars="0"/>
        <w:jc w:val="center"/>
        <w:outlineLvl w:val="0"/>
        <w:rPr>
          <w:rFonts w:ascii="Times New Roman" w:hAnsi="Times New Roman" w:eastAsia="Times New Roman" w:cs="Times New Roman"/>
          <w:b/>
          <w:sz w:val="32"/>
          <w:szCs w:val="32"/>
        </w:rPr>
      </w:pPr>
      <w:bookmarkStart w:id="33" w:name="_Toc74757106"/>
      <w:r>
        <w:rPr>
          <w:rFonts w:ascii="Times New Roman" w:hAnsi="Times New Roman" w:eastAsia="Times New Roman" w:cs="Times New Roman"/>
          <w:b/>
          <w:sz w:val="32"/>
          <w:szCs w:val="32"/>
        </w:rPr>
        <w:t>4、环境保护设施</w:t>
      </w:r>
      <w:bookmarkEnd w:id="33"/>
    </w:p>
    <w:p>
      <w:pPr>
        <w:pStyle w:val="37"/>
        <w:spacing w:line="360" w:lineRule="auto"/>
        <w:ind w:firstLine="0" w:firstLineChars="0"/>
        <w:jc w:val="left"/>
        <w:outlineLvl w:val="1"/>
        <w:rPr>
          <w:rFonts w:ascii="Times New Roman" w:hAnsi="Times New Roman" w:eastAsia="Times New Roman" w:cs="Times New Roman"/>
          <w:b/>
          <w:sz w:val="28"/>
          <w:szCs w:val="32"/>
        </w:rPr>
      </w:pPr>
      <w:bookmarkStart w:id="34" w:name="_Toc74757107"/>
      <w:r>
        <w:rPr>
          <w:rFonts w:ascii="Times New Roman" w:hAnsi="Times New Roman" w:eastAsia="Times New Roman" w:cs="Times New Roman"/>
          <w:b/>
          <w:sz w:val="28"/>
          <w:szCs w:val="32"/>
        </w:rPr>
        <w:t>4.1污染物治理/处置设施</w:t>
      </w:r>
      <w:bookmarkEnd w:id="34"/>
    </w:p>
    <w:p>
      <w:pPr>
        <w:pStyle w:val="37"/>
        <w:spacing w:line="360" w:lineRule="auto"/>
        <w:ind w:firstLine="0" w:firstLineChars="0"/>
        <w:jc w:val="left"/>
        <w:rPr>
          <w:rFonts w:ascii="Times New Roman" w:hAnsi="Times New Roman" w:eastAsia="Times New Roman" w:cs="Times New Roman"/>
          <w:b/>
          <w:sz w:val="24"/>
          <w:szCs w:val="32"/>
        </w:rPr>
      </w:pPr>
      <w:r>
        <w:rPr>
          <w:rFonts w:ascii="Times New Roman" w:hAnsi="Times New Roman" w:eastAsia="Times New Roman" w:cs="Times New Roman"/>
          <w:b/>
          <w:sz w:val="24"/>
          <w:szCs w:val="32"/>
        </w:rPr>
        <w:t>4.1.1废水</w:t>
      </w:r>
    </w:p>
    <w:p>
      <w:pPr>
        <w:spacing w:line="360" w:lineRule="auto"/>
        <w:ind w:firstLine="480" w:firstLineChars="200"/>
        <w:rPr>
          <w:rFonts w:ascii="Times New Roman" w:hAnsi="Times New Roman" w:eastAsia="Times New Roman" w:cs="Times New Roman"/>
          <w:color w:val="000000"/>
          <w:sz w:val="24"/>
          <w:szCs w:val="28"/>
        </w:rPr>
      </w:pPr>
      <w:bookmarkStart w:id="35" w:name="_Hlk74757575"/>
      <w:r>
        <w:rPr>
          <w:rFonts w:ascii="Times New Roman" w:hAnsi="Times New Roman" w:eastAsia="Times New Roman" w:cs="Times New Roman"/>
          <w:sz w:val="24"/>
          <w:szCs w:val="24"/>
        </w:rPr>
        <w:t>项目</w:t>
      </w:r>
      <w:r>
        <w:rPr>
          <w:rFonts w:hint="eastAsia" w:ascii="Times New Roman" w:hAnsi="Times New Roman" w:eastAsia="Times New Roman" w:cs="Times New Roman"/>
          <w:sz w:val="24"/>
          <w:szCs w:val="24"/>
          <w:lang w:eastAsia="zh-CN"/>
        </w:rPr>
        <w:t>废水</w:t>
      </w:r>
      <w:r>
        <w:rPr>
          <w:rFonts w:ascii="Times New Roman" w:hAnsi="Times New Roman" w:eastAsia="Times New Roman" w:cs="Times New Roman"/>
          <w:color w:val="000000"/>
          <w:sz w:val="24"/>
          <w:szCs w:val="28"/>
        </w:rPr>
        <w:t>主要</w:t>
      </w:r>
      <w:r>
        <w:rPr>
          <w:rFonts w:hint="eastAsia"/>
          <w:sz w:val="24"/>
        </w:rPr>
        <w:t>为生活污水</w:t>
      </w:r>
      <w:r>
        <w:rPr>
          <w:rFonts w:hint="eastAsia"/>
          <w:sz w:val="24"/>
          <w:lang w:eastAsia="zh-CN"/>
        </w:rPr>
        <w:t>、</w:t>
      </w:r>
      <w:r>
        <w:rPr>
          <w:rFonts w:hint="eastAsia"/>
          <w:sz w:val="24"/>
          <w:lang w:val="en-US" w:eastAsia="zh-CN"/>
        </w:rPr>
        <w:t>纯水制备浓水、地面冲洗水</w:t>
      </w:r>
      <w:r>
        <w:rPr>
          <w:rFonts w:hint="eastAsia"/>
          <w:sz w:val="24"/>
          <w:lang w:eastAsia="zh-CN"/>
        </w:rPr>
        <w:t>以及</w:t>
      </w:r>
      <w:r>
        <w:rPr>
          <w:rFonts w:hint="eastAsia"/>
          <w:sz w:val="24"/>
          <w:lang w:val="en-US" w:eastAsia="zh-CN"/>
        </w:rPr>
        <w:t>喷淋塔废水</w:t>
      </w:r>
      <w:r>
        <w:rPr>
          <w:rFonts w:hint="eastAsia"/>
          <w:sz w:val="24"/>
          <w:lang w:eastAsia="zh-CN"/>
        </w:rPr>
        <w:t>。</w:t>
      </w:r>
      <w:r>
        <w:rPr>
          <w:rFonts w:hint="eastAsia"/>
          <w:sz w:val="24"/>
        </w:rPr>
        <w:t>生活污水</w:t>
      </w:r>
      <w:r>
        <w:rPr>
          <w:rFonts w:ascii="Times New Roman" w:hAnsi="Times New Roman" w:eastAsia="Times New Roman" w:cs="Times New Roman"/>
          <w:color w:val="000000"/>
          <w:sz w:val="24"/>
          <w:szCs w:val="28"/>
        </w:rPr>
        <w:t>排入化粪池，经化粪池处理后外</w:t>
      </w:r>
      <w:r>
        <w:rPr>
          <w:rFonts w:hint="eastAsia"/>
          <w:sz w:val="24"/>
          <w:lang w:eastAsia="zh-CN"/>
        </w:rPr>
        <w:t>运堆肥，不外排；</w:t>
      </w:r>
      <w:r>
        <w:rPr>
          <w:rFonts w:hint="eastAsia"/>
          <w:sz w:val="24"/>
          <w:lang w:val="en-US" w:eastAsia="zh-CN"/>
        </w:rPr>
        <w:t>纯水制备产生的浓水和地面冲洗水以及喷淋废水通过污水管网进入菏泽丰华洗涤有限公司污水处理站处理后最终进入华润电力（菏泽）有限公司循环冷却系统补充水使用，</w:t>
      </w:r>
      <w:r>
        <w:rPr>
          <w:rFonts w:hint="eastAsia"/>
          <w:sz w:val="24"/>
          <w:lang w:eastAsia="zh-CN"/>
        </w:rPr>
        <w:t>不外排。</w:t>
      </w:r>
      <w:r>
        <w:rPr>
          <w:rFonts w:ascii="Times New Roman" w:hAnsi="Times New Roman" w:eastAsia="Times New Roman" w:cs="Times New Roman"/>
          <w:color w:val="000000"/>
          <w:sz w:val="24"/>
          <w:szCs w:val="28"/>
        </w:rPr>
        <w:t>另外，项目厂区化粪池进行了防渗漏处理，防止生活污水渗入地下而影响到本区域地下水环境。</w:t>
      </w:r>
    </w:p>
    <w:bookmarkEnd w:id="35"/>
    <w:p>
      <w:pPr>
        <w:pStyle w:val="37"/>
        <w:spacing w:line="360" w:lineRule="auto"/>
        <w:ind w:firstLine="0" w:firstLineChars="0"/>
        <w:jc w:val="left"/>
        <w:rPr>
          <w:rFonts w:ascii="Times New Roman" w:hAnsi="Times New Roman" w:eastAsia="Times New Roman" w:cs="Times New Roman"/>
          <w:b/>
          <w:sz w:val="24"/>
          <w:szCs w:val="32"/>
        </w:rPr>
      </w:pPr>
      <w:r>
        <w:rPr>
          <w:rFonts w:ascii="Times New Roman" w:hAnsi="Times New Roman" w:eastAsia="Times New Roman" w:cs="Times New Roman"/>
          <w:b/>
          <w:sz w:val="24"/>
          <w:szCs w:val="32"/>
        </w:rPr>
        <w:t>4.1.2废气</w:t>
      </w:r>
    </w:p>
    <w:p>
      <w:pPr>
        <w:pStyle w:val="37"/>
        <w:spacing w:line="360" w:lineRule="auto"/>
        <w:ind w:firstLine="0" w:firstLineChars="0"/>
        <w:jc w:val="left"/>
        <w:rPr>
          <w:rFonts w:ascii="Times New Roman" w:hAnsi="Times New Roman" w:eastAsia="Times New Roman" w:cs="Times New Roman"/>
          <w:b/>
          <w:sz w:val="24"/>
          <w:szCs w:val="32"/>
          <w:highlight w:val="none"/>
        </w:rPr>
      </w:pPr>
      <w:r>
        <w:rPr>
          <w:rFonts w:ascii="Times New Roman" w:hAnsi="Times New Roman" w:eastAsia="Times New Roman" w:cs="Times New Roman"/>
          <w:b/>
          <w:sz w:val="24"/>
          <w:szCs w:val="32"/>
          <w:highlight w:val="none"/>
        </w:rPr>
        <w:t>4.1.2.1有机废气</w:t>
      </w:r>
    </w:p>
    <w:p>
      <w:pPr>
        <w:spacing w:line="360" w:lineRule="auto"/>
        <w:ind w:firstLine="480" w:firstLineChars="200"/>
        <w:rPr>
          <w:rFonts w:hint="eastAsia" w:ascii="Times New Roman" w:hAnsi="Times New Roman" w:eastAsia="Times New Roman" w:cs="Times New Roman"/>
          <w:color w:val="000000"/>
          <w:sz w:val="24"/>
          <w:szCs w:val="20"/>
          <w:lang w:eastAsia="zh-CN"/>
        </w:rPr>
      </w:pPr>
      <w:r>
        <w:rPr>
          <w:rFonts w:hint="default" w:ascii="Times New Roman" w:hAnsi="Times New Roman" w:eastAsia="Times New Roman" w:cs="Times New Roman"/>
          <w:color w:val="000000"/>
          <w:sz w:val="24"/>
          <w:szCs w:val="20"/>
          <w:highlight w:val="none"/>
        </w:rPr>
        <w:t>营运期</w:t>
      </w:r>
      <w:r>
        <w:rPr>
          <w:rFonts w:hint="default" w:ascii="Times New Roman" w:hAnsi="Times New Roman" w:eastAsia="Times New Roman" w:cs="Times New Roman"/>
          <w:color w:val="000000"/>
          <w:sz w:val="24"/>
          <w:szCs w:val="20"/>
        </w:rPr>
        <w:t>废气主要是</w:t>
      </w:r>
      <w:r>
        <w:rPr>
          <w:rFonts w:hint="eastAsia" w:ascii="Times New Roman" w:hAnsi="Times New Roman" w:eastAsia="Times New Roman" w:cs="Times New Roman"/>
          <w:color w:val="000000"/>
          <w:sz w:val="24"/>
          <w:szCs w:val="20"/>
          <w:lang w:eastAsia="zh-CN"/>
        </w:rPr>
        <w:t>：</w:t>
      </w:r>
    </w:p>
    <w:p>
      <w:pPr>
        <w:spacing w:line="360" w:lineRule="auto"/>
        <w:ind w:firstLine="480" w:firstLineChars="200"/>
        <w:rPr>
          <w:rFonts w:hint="default"/>
          <w:sz w:val="24"/>
          <w:lang w:val="en-US" w:eastAsia="zh-CN"/>
        </w:rPr>
      </w:pPr>
      <w:r>
        <w:rPr>
          <w:rFonts w:hint="eastAsia"/>
          <w:sz w:val="24"/>
          <w:lang w:val="en-US" w:eastAsia="zh-CN"/>
        </w:rPr>
        <w:t>生产工序抽取真空产生的真空废气、未冷凝的蒸馏气、罐装过程产生的异味、蒸煮放料过程产生的异、过滤过程产生的异味以及牡丹提取液罐装过程产生的异味，由集气罩收集通过水喷淋处理后通过15米高排气筒高空排出。</w:t>
      </w:r>
    </w:p>
    <w:p>
      <w:pPr>
        <w:spacing w:line="360" w:lineRule="auto"/>
        <w:ind w:firstLine="480" w:firstLineChars="200"/>
        <w:rPr>
          <w:rFonts w:ascii="Times New Roman" w:hAnsi="Times New Roman" w:eastAsia="Times New Roman" w:cs="Times New Roman"/>
          <w:color w:val="auto"/>
          <w:sz w:val="24"/>
          <w:szCs w:val="28"/>
          <w:highlight w:val="none"/>
        </w:rPr>
      </w:pPr>
      <w:r>
        <w:rPr>
          <w:rFonts w:hint="eastAsia"/>
          <w:color w:val="auto"/>
          <w:sz w:val="24"/>
          <w:highlight w:val="none"/>
          <w:lang w:val="en-US" w:eastAsia="zh-CN"/>
        </w:rPr>
        <w:t>项目现场环保设施见图4-1。</w:t>
      </w:r>
    </w:p>
    <w:tbl>
      <w:tblPr>
        <w:tblStyle w:val="2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9"/>
        <w:gridCol w:w="4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8" w:hRule="atLeast"/>
          <w:jc w:val="center"/>
        </w:trPr>
        <w:tc>
          <w:tcPr>
            <w:tcW w:w="2597" w:type="pct"/>
            <w:vAlign w:val="center"/>
          </w:tcPr>
          <w:p>
            <w:pPr>
              <w:pStyle w:val="25"/>
              <w:jc w:val="center"/>
              <w:rPr>
                <w:rFonts w:hint="eastAsia" w:eastAsia="宋体"/>
                <w:vertAlign w:val="baseline"/>
                <w:lang w:eastAsia="zh-CN"/>
              </w:rPr>
            </w:pPr>
            <w:r>
              <w:rPr>
                <w:rFonts w:hint="eastAsia" w:eastAsia="宋体"/>
                <w:vertAlign w:val="baseline"/>
                <w:lang w:eastAsia="zh-CN"/>
              </w:rPr>
              <w:drawing>
                <wp:inline distT="0" distB="0" distL="114300" distR="114300">
                  <wp:extent cx="2344420" cy="3126740"/>
                  <wp:effectExtent l="0" t="0" r="2540" b="12700"/>
                  <wp:docPr id="64" name="图片 64" descr="018e9ce691b95141ce70a95d5593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018e9ce691b95141ce70a95d5593a33"/>
                          <pic:cNvPicPr>
                            <a:picLocks noChangeAspect="1"/>
                          </pic:cNvPicPr>
                        </pic:nvPicPr>
                        <pic:blipFill>
                          <a:blip r:embed="rId16"/>
                          <a:stretch>
                            <a:fillRect/>
                          </a:stretch>
                        </pic:blipFill>
                        <pic:spPr>
                          <a:xfrm>
                            <a:off x="0" y="0"/>
                            <a:ext cx="2344420" cy="3126740"/>
                          </a:xfrm>
                          <a:prstGeom prst="rect">
                            <a:avLst/>
                          </a:prstGeom>
                        </pic:spPr>
                      </pic:pic>
                    </a:graphicData>
                  </a:graphic>
                </wp:inline>
              </w:drawing>
            </w:r>
          </w:p>
        </w:tc>
        <w:tc>
          <w:tcPr>
            <w:tcW w:w="2402" w:type="pct"/>
            <w:vAlign w:val="center"/>
          </w:tcPr>
          <w:p>
            <w:pPr>
              <w:pStyle w:val="25"/>
              <w:jc w:val="center"/>
              <w:rPr>
                <w:rFonts w:hint="eastAsia" w:eastAsia="Times New Roman"/>
                <w:vertAlign w:val="baseline"/>
                <w:lang w:eastAsia="zh-CN"/>
              </w:rPr>
            </w:pPr>
            <w:r>
              <w:rPr>
                <w:rFonts w:hint="eastAsia" w:eastAsia="宋体"/>
                <w:vertAlign w:val="baseline"/>
                <w:lang w:eastAsia="zh-CN"/>
              </w:rPr>
              <w:drawing>
                <wp:inline distT="0" distB="0" distL="114300" distR="114300">
                  <wp:extent cx="2372995" cy="3164840"/>
                  <wp:effectExtent l="0" t="0" r="4445" b="5080"/>
                  <wp:docPr id="8" name="图片 8" descr="197bd6471af0701be134f68b70b27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97bd6471af0701be134f68b70b27bf"/>
                          <pic:cNvPicPr>
                            <a:picLocks noChangeAspect="1"/>
                          </pic:cNvPicPr>
                        </pic:nvPicPr>
                        <pic:blipFill>
                          <a:blip r:embed="rId17"/>
                          <a:stretch>
                            <a:fillRect/>
                          </a:stretch>
                        </pic:blipFill>
                        <pic:spPr>
                          <a:xfrm>
                            <a:off x="0" y="0"/>
                            <a:ext cx="2372995" cy="31648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2597" w:type="pct"/>
            <w:vAlign w:val="center"/>
          </w:tcPr>
          <w:p>
            <w:pPr>
              <w:pStyle w:val="25"/>
              <w:spacing w:line="240" w:lineRule="auto"/>
              <w:jc w:val="center"/>
              <w:rPr>
                <w:rFonts w:hint="default" w:eastAsia="Times New Roman"/>
                <w:sz w:val="24"/>
                <w:lang w:val="en-US"/>
              </w:rPr>
            </w:pPr>
            <w:r>
              <w:rPr>
                <w:rFonts w:hint="eastAsia" w:eastAsia="Times New Roman"/>
                <w:vertAlign w:val="baseline"/>
                <w:lang w:val="en-US" w:eastAsia="zh-CN"/>
              </w:rPr>
              <w:t>集气罩</w:t>
            </w:r>
          </w:p>
        </w:tc>
        <w:tc>
          <w:tcPr>
            <w:tcW w:w="2402" w:type="pct"/>
            <w:vAlign w:val="center"/>
          </w:tcPr>
          <w:p>
            <w:pPr>
              <w:pStyle w:val="25"/>
              <w:jc w:val="center"/>
              <w:rPr>
                <w:rFonts w:hint="default" w:eastAsia="Times New Roman"/>
                <w:vertAlign w:val="baseline"/>
                <w:lang w:val="en-US" w:eastAsia="zh-CN"/>
              </w:rPr>
            </w:pPr>
            <w:r>
              <w:rPr>
                <w:rFonts w:hint="eastAsia" w:eastAsia="Times New Roman"/>
                <w:vertAlign w:val="baseline"/>
                <w:lang w:val="en-US" w:eastAsia="zh-CN"/>
              </w:rPr>
              <w:t>15m排气筒</w:t>
            </w:r>
          </w:p>
        </w:tc>
      </w:tr>
    </w:tbl>
    <w:p>
      <w:pPr>
        <w:pStyle w:val="37"/>
        <w:spacing w:line="360" w:lineRule="auto"/>
        <w:ind w:firstLine="0" w:firstLineChars="0"/>
        <w:jc w:val="left"/>
        <w:rPr>
          <w:rFonts w:ascii="Times New Roman" w:hAnsi="Times New Roman" w:eastAsia="Times New Roman" w:cs="Times New Roman"/>
          <w:b/>
          <w:sz w:val="24"/>
          <w:szCs w:val="32"/>
        </w:rPr>
      </w:pPr>
      <w:r>
        <w:rPr>
          <w:rFonts w:ascii="Times New Roman" w:hAnsi="Times New Roman" w:eastAsia="Times New Roman" w:cs="Times New Roman"/>
          <w:color w:val="000000"/>
          <w:sz w:val="24"/>
          <w:szCs w:val="28"/>
        </w:rPr>
        <mc:AlternateContent>
          <mc:Choice Requires="wps">
            <w:drawing>
              <wp:anchor distT="0" distB="0" distL="114300" distR="114300" simplePos="0" relativeHeight="251666432" behindDoc="0" locked="0" layoutInCell="1" allowOverlap="1">
                <wp:simplePos x="0" y="0"/>
                <wp:positionH relativeFrom="margin">
                  <wp:posOffset>766445</wp:posOffset>
                </wp:positionH>
                <wp:positionV relativeFrom="paragraph">
                  <wp:posOffset>-83185</wp:posOffset>
                </wp:positionV>
                <wp:extent cx="3314700" cy="323850"/>
                <wp:effectExtent l="0" t="0" r="0" b="0"/>
                <wp:wrapNone/>
                <wp:docPr id="20" name="文本框 2"/>
                <wp:cNvGraphicFramePr/>
                <a:graphic xmlns:a="http://schemas.openxmlformats.org/drawingml/2006/main">
                  <a:graphicData uri="http://schemas.microsoft.com/office/word/2010/wordprocessingShape">
                    <wps:wsp>
                      <wps:cNvSpPr txBox="1"/>
                      <wps:spPr>
                        <a:xfrm>
                          <a:off x="0" y="0"/>
                          <a:ext cx="3314700" cy="323850"/>
                        </a:xfrm>
                        <a:prstGeom prst="rect">
                          <a:avLst/>
                        </a:prstGeom>
                        <a:noFill/>
                        <a:ln w="6350">
                          <a:noFill/>
                        </a:ln>
                      </wps:spPr>
                      <wps:txbx>
                        <w:txbxContent>
                          <w:p>
                            <w:pPr>
                              <w:pStyle w:val="8"/>
                              <w:spacing w:after="0" w:line="360" w:lineRule="auto"/>
                              <w:ind w:left="0"/>
                              <w:jc w:val="center"/>
                              <w:rPr>
                                <w:rFonts w:hint="eastAsia" w:eastAsia="Times New Roman"/>
                                <w:b/>
                                <w:sz w:val="21"/>
                                <w:szCs w:val="21"/>
                                <w:highlight w:val="none"/>
                                <w:lang w:val="en-US" w:eastAsia="zh-CN"/>
                              </w:rPr>
                            </w:pPr>
                            <w:r>
                              <w:rPr>
                                <w:rFonts w:hint="eastAsia" w:eastAsia="Times New Roman"/>
                                <w:b/>
                                <w:sz w:val="21"/>
                                <w:szCs w:val="21"/>
                                <w:highlight w:val="none"/>
                                <w:lang w:val="en-US" w:eastAsia="zh-CN"/>
                              </w:rPr>
                              <w:t>图4-1  现场环保设施图</w:t>
                            </w:r>
                          </w:p>
                        </w:txbxContent>
                      </wps:txbx>
                      <wps:bodyPr upright="1"/>
                    </wps:wsp>
                  </a:graphicData>
                </a:graphic>
              </wp:anchor>
            </w:drawing>
          </mc:Choice>
          <mc:Fallback>
            <w:pict>
              <v:shape id="文本框 2" o:spid="_x0000_s1026" o:spt="202" type="#_x0000_t202" style="position:absolute;left:0pt;margin-left:60.35pt;margin-top:-6.55pt;height:25.5pt;width:261pt;mso-position-horizontal-relative:margin;z-index:251666432;mso-width-relative:page;mso-height-relative:page;" filled="f" stroked="f" coordsize="21600,21600" o:gfxdata="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9/Y+t2wAAAAoBAAAPAAAAAAAAAAEAIAAAACIAAABkcnMvZG93bnJldi54bWxQSwECFAAU&#10;AAAACACHTuJAeVPrFLUBAABYAwAADgAAAAAAAAABACAAAAAqAQAAZHJzL2Uyb0RvYy54bWxQSwUG&#10;AAAAAAYABgBZAQAAUQUAAAAA&#10;">
                <v:fill on="f" focussize="0,0"/>
                <v:stroke on="f" weight="0.5pt"/>
                <v:imagedata o:title=""/>
                <o:lock v:ext="edit" aspectratio="f"/>
                <v:textbox>
                  <w:txbxContent>
                    <w:p>
                      <w:pPr>
                        <w:pStyle w:val="8"/>
                        <w:spacing w:after="0" w:line="360" w:lineRule="auto"/>
                        <w:ind w:left="0"/>
                        <w:jc w:val="center"/>
                        <w:rPr>
                          <w:rFonts w:hint="eastAsia" w:eastAsia="Times New Roman"/>
                          <w:b/>
                          <w:sz w:val="21"/>
                          <w:szCs w:val="21"/>
                          <w:highlight w:val="none"/>
                          <w:lang w:val="en-US" w:eastAsia="zh-CN"/>
                        </w:rPr>
                      </w:pPr>
                      <w:r>
                        <w:rPr>
                          <w:rFonts w:hint="eastAsia" w:eastAsia="Times New Roman"/>
                          <w:b/>
                          <w:sz w:val="21"/>
                          <w:szCs w:val="21"/>
                          <w:highlight w:val="none"/>
                          <w:lang w:val="en-US" w:eastAsia="zh-CN"/>
                        </w:rPr>
                        <w:t>图4-1  现场环保设施图</w:t>
                      </w:r>
                    </w:p>
                  </w:txbxContent>
                </v:textbox>
              </v:shape>
            </w:pict>
          </mc:Fallback>
        </mc:AlternateContent>
      </w:r>
    </w:p>
    <w:p>
      <w:pPr>
        <w:pStyle w:val="37"/>
        <w:spacing w:line="360" w:lineRule="auto"/>
        <w:ind w:firstLine="0" w:firstLineChars="0"/>
        <w:jc w:val="left"/>
        <w:rPr>
          <w:rFonts w:ascii="Times New Roman" w:hAnsi="Times New Roman" w:eastAsia="Times New Roman" w:cs="Times New Roman"/>
          <w:b/>
          <w:sz w:val="24"/>
          <w:szCs w:val="32"/>
        </w:rPr>
      </w:pPr>
      <w:r>
        <w:rPr>
          <w:rFonts w:ascii="Times New Roman" w:hAnsi="Times New Roman" w:eastAsia="Times New Roman" w:cs="Times New Roman"/>
          <w:b/>
          <w:sz w:val="24"/>
          <w:szCs w:val="32"/>
        </w:rPr>
        <w:t>4.1.3噪声</w:t>
      </w:r>
    </w:p>
    <w:p>
      <w:pPr>
        <w:spacing w:line="360" w:lineRule="auto"/>
        <w:ind w:firstLine="480" w:firstLineChars="200"/>
        <w:rPr>
          <w:rFonts w:ascii="Times New Roman" w:hAnsi="Times New Roman" w:eastAsia="Times New Roman" w:cs="Times New Roman"/>
          <w:color w:val="000000"/>
          <w:sz w:val="24"/>
          <w:szCs w:val="28"/>
        </w:rPr>
      </w:pPr>
      <w:bookmarkStart w:id="36" w:name="_Toc502264587"/>
      <w:bookmarkStart w:id="37" w:name="_Toc502264707"/>
      <w:r>
        <w:rPr>
          <w:rFonts w:ascii="Times New Roman" w:hAnsi="Times New Roman" w:eastAsia="Times New Roman" w:cs="Times New Roman"/>
          <w:color w:val="000000"/>
          <w:sz w:val="24"/>
          <w:szCs w:val="28"/>
        </w:rPr>
        <w:t>该项目主要噪声</w:t>
      </w:r>
      <w:r>
        <w:rPr>
          <w:rFonts w:hint="eastAsia" w:ascii="Times New Roman" w:hAnsi="Times New Roman" w:eastAsia="Times New Roman" w:cs="Times New Roman"/>
          <w:color w:val="000000"/>
          <w:sz w:val="24"/>
          <w:szCs w:val="28"/>
          <w:lang w:eastAsia="zh-CN"/>
        </w:rPr>
        <w:t>主要为提取罐、低温烘干箱、收集罐、反渗透膜（纯水制备装置）、配料罐、板式压滤机、纸板压滤机、灌装螺杆泵</w:t>
      </w:r>
      <w:r>
        <w:rPr>
          <w:rFonts w:ascii="Times New Roman" w:hAnsi="Times New Roman" w:eastAsia="Times New Roman"/>
          <w:sz w:val="24"/>
          <w:szCs w:val="24"/>
          <w:lang w:val="en-US" w:eastAsia="zh-CN"/>
        </w:rPr>
        <w:t>等设备所产生的设备噪声</w:t>
      </w:r>
      <w:r>
        <w:rPr>
          <w:rFonts w:ascii="Times New Roman" w:hAnsi="Times New Roman" w:eastAsia="Times New Roman" w:cs="Times New Roman"/>
          <w:color w:val="000000"/>
          <w:sz w:val="24"/>
          <w:szCs w:val="28"/>
        </w:rPr>
        <w:t>，</w:t>
      </w:r>
      <w:r>
        <w:rPr>
          <w:rFonts w:hint="eastAsia" w:ascii="Times New Roman" w:hAnsi="Times New Roman" w:eastAsia="Times New Roman" w:cs="Times New Roman"/>
          <w:color w:val="000000"/>
          <w:sz w:val="24"/>
          <w:szCs w:val="28"/>
          <w:lang w:eastAsia="zh-CN"/>
        </w:rPr>
        <w:t>根据调查</w:t>
      </w:r>
      <w:r>
        <w:rPr>
          <w:rFonts w:ascii="Times New Roman" w:hAnsi="Times New Roman" w:eastAsia="Times New Roman" w:cs="Times New Roman"/>
          <w:color w:val="000000"/>
          <w:sz w:val="24"/>
          <w:szCs w:val="28"/>
        </w:rPr>
        <w:t>设备噪声源强为</w:t>
      </w:r>
      <w:r>
        <w:rPr>
          <w:rFonts w:hint="eastAsia" w:ascii="Times New Roman" w:hAnsi="Times New Roman" w:eastAsia="Times New Roman" w:cs="Times New Roman"/>
          <w:color w:val="000000"/>
          <w:sz w:val="24"/>
          <w:szCs w:val="28"/>
          <w:highlight w:val="none"/>
          <w:lang w:val="en-US" w:eastAsia="zh-CN"/>
        </w:rPr>
        <w:t>45.9~55.4</w:t>
      </w:r>
      <w:r>
        <w:rPr>
          <w:rFonts w:ascii="Times New Roman" w:hAnsi="Times New Roman" w:eastAsia="Times New Roman" w:cs="Times New Roman"/>
          <w:color w:val="000000"/>
          <w:sz w:val="24"/>
          <w:szCs w:val="28"/>
          <w:highlight w:val="none"/>
        </w:rPr>
        <w:t>dB（A</w:t>
      </w:r>
      <w:r>
        <w:rPr>
          <w:rFonts w:ascii="Times New Roman" w:hAnsi="Times New Roman" w:eastAsia="Times New Roman" w:cs="Times New Roman"/>
          <w:color w:val="000000"/>
          <w:sz w:val="24"/>
          <w:szCs w:val="28"/>
        </w:rPr>
        <w:t>）</w:t>
      </w:r>
      <w:r>
        <w:rPr>
          <w:rFonts w:hint="eastAsia" w:ascii="Times New Roman" w:hAnsi="Times New Roman" w:eastAsia="Times New Roman" w:cs="Times New Roman"/>
          <w:color w:val="000000"/>
          <w:sz w:val="24"/>
          <w:szCs w:val="28"/>
          <w:lang w:eastAsia="zh-CN"/>
        </w:rPr>
        <w:t>之间的机械设备的噪声，</w:t>
      </w:r>
      <w:r>
        <w:rPr>
          <w:rFonts w:ascii="Times New Roman" w:hAnsi="Times New Roman" w:eastAsia="Times New Roman" w:cs="Times New Roman"/>
          <w:color w:val="000000"/>
          <w:sz w:val="24"/>
          <w:szCs w:val="28"/>
        </w:rPr>
        <w:t>针对该项目产噪设备的特点采取选用低噪声设备，在合理布局的基础上，对车间生产设备噪声源采取选用高效、低噪声设备，室内安装、基础减震降噪等措施。</w:t>
      </w:r>
    </w:p>
    <w:bookmarkEnd w:id="36"/>
    <w:bookmarkEnd w:id="37"/>
    <w:p>
      <w:pPr>
        <w:pStyle w:val="37"/>
        <w:spacing w:line="360" w:lineRule="auto"/>
        <w:ind w:firstLine="0" w:firstLineChars="0"/>
        <w:jc w:val="left"/>
        <w:rPr>
          <w:rFonts w:ascii="Times New Roman" w:hAnsi="Times New Roman" w:eastAsia="Times New Roman" w:cs="Times New Roman"/>
          <w:b/>
          <w:sz w:val="24"/>
          <w:szCs w:val="32"/>
          <w:highlight w:val="none"/>
        </w:rPr>
      </w:pPr>
      <w:r>
        <w:rPr>
          <w:rFonts w:ascii="Times New Roman" w:hAnsi="Times New Roman" w:eastAsia="Times New Roman" w:cs="Times New Roman"/>
          <w:b/>
          <w:sz w:val="24"/>
          <w:szCs w:val="32"/>
          <w:highlight w:val="none"/>
        </w:rPr>
        <w:t>4.1.4固（液）体废物</w:t>
      </w:r>
    </w:p>
    <w:p>
      <w:pPr>
        <w:spacing w:line="360" w:lineRule="auto"/>
        <w:ind w:firstLine="482"/>
        <w:rPr>
          <w:rFonts w:hint="default" w:ascii="Times New Roman" w:hAnsi="Times New Roman" w:eastAsia="Times New Roman" w:cs="Times New Roman"/>
          <w:sz w:val="24"/>
        </w:rPr>
      </w:pPr>
      <w:bookmarkStart w:id="38" w:name="_Hlk74757607"/>
      <w:r>
        <w:rPr>
          <w:rFonts w:hint="default" w:ascii="Times New Roman" w:hAnsi="Times New Roman" w:eastAsia="Times New Roman" w:cs="Times New Roman"/>
          <w:sz w:val="24"/>
          <w:szCs w:val="24"/>
        </w:rPr>
        <w:t>该项目主要固体废物为生产过程中的固体废弃物和生活垃圾。</w:t>
      </w:r>
    </w:p>
    <w:p>
      <w:pPr>
        <w:spacing w:line="360" w:lineRule="auto"/>
        <w:ind w:firstLine="482"/>
        <w:rPr>
          <w:rFonts w:hint="default" w:ascii="Times New Roman" w:hAnsi="Times New Roman" w:eastAsia="Times New Roman" w:cs="Times New Roman"/>
          <w:sz w:val="24"/>
          <w:lang w:eastAsia="zh-CN"/>
        </w:rPr>
      </w:pPr>
      <w:r>
        <w:rPr>
          <w:rFonts w:hint="default" w:ascii="Times New Roman" w:hAnsi="Times New Roman" w:eastAsia="Times New Roman" w:cs="Times New Roman"/>
          <w:color w:val="000000"/>
          <w:sz w:val="24"/>
        </w:rPr>
        <w:t>生产过程中</w:t>
      </w:r>
      <w:r>
        <w:rPr>
          <w:rFonts w:hint="default" w:ascii="Times New Roman" w:hAnsi="Times New Roman" w:eastAsia="Times New Roman" w:cs="Times New Roman"/>
          <w:sz w:val="24"/>
        </w:rPr>
        <w:t>固体废物主要是</w:t>
      </w:r>
      <w:r>
        <w:rPr>
          <w:rFonts w:hint="eastAsia" w:ascii="Times New Roman" w:hAnsi="Times New Roman" w:eastAsia="Times New Roman" w:cs="Times New Roman"/>
          <w:sz w:val="24"/>
          <w:lang w:val="en-US" w:eastAsia="zh-CN"/>
        </w:rPr>
        <w:t>牡丹提取液产生的废滤渣</w:t>
      </w:r>
      <w:r>
        <w:rPr>
          <w:rFonts w:hint="eastAsia" w:ascii="Times New Roman" w:hAnsi="Times New Roman" w:eastAsia="Times New Roman" w:cs="Times New Roman"/>
          <w:sz w:val="24"/>
          <w:lang w:eastAsia="zh-CN"/>
        </w:rPr>
        <w:t>；</w:t>
      </w:r>
      <w:r>
        <w:rPr>
          <w:rFonts w:hint="default" w:ascii="Times New Roman" w:hAnsi="Times New Roman" w:eastAsia="Times New Roman" w:cs="Times New Roman"/>
          <w:sz w:val="24"/>
          <w:lang w:val="en-US" w:eastAsia="zh-CN"/>
        </w:rPr>
        <w:t>反渗透法制备纯水</w:t>
      </w:r>
      <w:r>
        <w:rPr>
          <w:rFonts w:hint="eastAsia" w:ascii="Times New Roman" w:hAnsi="Times New Roman" w:eastAsia="Times New Roman" w:cs="Times New Roman"/>
          <w:sz w:val="24"/>
          <w:lang w:val="en-US" w:eastAsia="zh-CN"/>
        </w:rPr>
        <w:t>工序产生的</w:t>
      </w:r>
      <w:r>
        <w:rPr>
          <w:rFonts w:hint="default" w:ascii="Times New Roman" w:hAnsi="Times New Roman" w:eastAsia="Times New Roman" w:cs="Times New Roman"/>
          <w:sz w:val="24"/>
          <w:lang w:val="en-US" w:eastAsia="zh-CN"/>
        </w:rPr>
        <w:t>废反渗透膜</w:t>
      </w:r>
      <w:r>
        <w:rPr>
          <w:rFonts w:hint="eastAsia" w:ascii="Times New Roman" w:hAnsi="Times New Roman" w:eastAsia="Times New Roman" w:cs="Times New Roman"/>
          <w:sz w:val="24"/>
          <w:lang w:val="en-US" w:eastAsia="zh-CN"/>
        </w:rPr>
        <w:t>；在丹皮包装过程中会产生废包装袋</w:t>
      </w:r>
      <w:r>
        <w:rPr>
          <w:rFonts w:hint="default" w:ascii="Times New Roman" w:hAnsi="Times New Roman" w:eastAsia="Times New Roman" w:cs="Times New Roman"/>
          <w:color w:val="000000"/>
          <w:sz w:val="24"/>
          <w:highlight w:val="none"/>
          <w:lang w:val="en-US" w:eastAsia="zh-CN"/>
        </w:rPr>
        <w:t>以</w:t>
      </w:r>
      <w:r>
        <w:rPr>
          <w:rFonts w:hint="default" w:ascii="Times New Roman" w:hAnsi="Times New Roman" w:eastAsia="Times New Roman" w:cs="Times New Roman"/>
          <w:color w:val="000000"/>
          <w:sz w:val="24"/>
          <w:lang w:val="en-US" w:eastAsia="zh-CN"/>
        </w:rPr>
        <w:t>及员工产生的生活垃圾</w:t>
      </w:r>
      <w:r>
        <w:rPr>
          <w:rFonts w:hint="eastAsia" w:ascii="Times New Roman" w:hAnsi="Times New Roman" w:eastAsia="Times New Roman" w:cs="Times New Roman"/>
          <w:color w:val="000000"/>
          <w:sz w:val="24"/>
          <w:lang w:val="en-US" w:eastAsia="zh-CN"/>
        </w:rPr>
        <w:t>。</w:t>
      </w:r>
    </w:p>
    <w:p>
      <w:pPr>
        <w:numPr>
          <w:ilvl w:val="0"/>
          <w:numId w:val="0"/>
        </w:numPr>
        <w:spacing w:line="360" w:lineRule="auto"/>
        <w:ind w:firstLine="480" w:firstLineChars="200"/>
        <w:rPr>
          <w:rFonts w:hint="eastAsia" w:ascii="Times New Roman" w:hAnsi="Times New Roman" w:eastAsia="宋体" w:cs="Times New Roman"/>
          <w:sz w:val="24"/>
          <w:lang w:eastAsia="zh-CN"/>
        </w:rPr>
      </w:pPr>
      <w:r>
        <w:rPr>
          <w:rFonts w:hint="default" w:ascii="Times New Roman" w:hAnsi="Times New Roman" w:eastAsia="Times New Roman" w:cs="Times New Roman"/>
          <w:sz w:val="24"/>
          <w:lang w:val="en-US" w:eastAsia="zh-CN"/>
        </w:rPr>
        <w:t>1、</w:t>
      </w:r>
      <w:r>
        <w:rPr>
          <w:rFonts w:hint="eastAsia" w:ascii="Times New Roman" w:hAnsi="Times New Roman" w:eastAsia="Times New Roman" w:cs="Times New Roman"/>
          <w:sz w:val="24"/>
          <w:lang w:val="en-US" w:eastAsia="zh-CN"/>
        </w:rPr>
        <w:t>废滤渣：牡丹提取液时产生的废滤渣，</w:t>
      </w:r>
      <w:r>
        <w:rPr>
          <w:rFonts w:hint="eastAsia" w:ascii="Times New Roman" w:hAnsi="Times New Roman" w:eastAsia="Times New Roman" w:cs="Times New Roman"/>
          <w:sz w:val="24"/>
        </w:rPr>
        <w:t>本项目</w:t>
      </w:r>
      <w:r>
        <w:rPr>
          <w:rFonts w:hint="eastAsia" w:ascii="Times New Roman" w:hAnsi="Times New Roman" w:eastAsia="Times New Roman" w:cs="Times New Roman"/>
          <w:sz w:val="24"/>
          <w:lang w:val="en-US" w:eastAsia="zh-CN"/>
        </w:rPr>
        <w:t>废滤渣</w:t>
      </w:r>
      <w:r>
        <w:rPr>
          <w:rFonts w:hint="eastAsia" w:ascii="Times New Roman" w:hAnsi="Times New Roman" w:eastAsia="Times New Roman" w:cs="Times New Roman"/>
          <w:sz w:val="24"/>
        </w:rPr>
        <w:t>产生量约</w:t>
      </w:r>
      <w:r>
        <w:rPr>
          <w:rFonts w:hint="eastAsia" w:ascii="Times New Roman" w:hAnsi="Times New Roman" w:eastAsia="Times New Roman" w:cs="Times New Roman"/>
          <w:sz w:val="24"/>
          <w:lang w:val="en-US" w:eastAsia="zh-CN"/>
        </w:rPr>
        <w:t>0.5</w:t>
      </w:r>
      <w:r>
        <w:rPr>
          <w:rFonts w:hint="eastAsia" w:ascii="Times New Roman" w:hAnsi="Times New Roman" w:eastAsia="Times New Roman" w:cs="Times New Roman"/>
          <w:sz w:val="24"/>
        </w:rPr>
        <w:t>t</w:t>
      </w:r>
      <w:r>
        <w:rPr>
          <w:rFonts w:hint="eastAsia" w:ascii="Times New Roman" w:hAnsi="Times New Roman" w:eastAsia="Times New Roman" w:cs="Times New Roman"/>
          <w:sz w:val="24"/>
          <w:lang w:val="en-US" w:eastAsia="zh-CN"/>
        </w:rPr>
        <w:t>/a</w:t>
      </w:r>
      <w:r>
        <w:rPr>
          <w:rFonts w:hint="eastAsia" w:ascii="Times New Roman" w:hAnsi="Times New Roman" w:eastAsia="Times New Roman" w:cs="Times New Roman"/>
          <w:sz w:val="24"/>
        </w:rPr>
        <w:t>，外售综合利用</w:t>
      </w:r>
      <w:r>
        <w:rPr>
          <w:rFonts w:hint="eastAsia" w:ascii="Times New Roman" w:hAnsi="Times New Roman" w:eastAsia="宋体" w:cs="Times New Roman"/>
          <w:sz w:val="24"/>
          <w:lang w:eastAsia="zh-CN"/>
        </w:rPr>
        <w:t>。</w:t>
      </w:r>
    </w:p>
    <w:p>
      <w:pPr>
        <w:spacing w:line="360" w:lineRule="auto"/>
        <w:ind w:firstLine="482"/>
        <w:rPr>
          <w:rFonts w:hint="default" w:ascii="Times New Roman" w:hAnsi="Times New Roman" w:eastAsia="Times New Roman" w:cs="Times New Roman"/>
          <w:sz w:val="24"/>
          <w:lang w:val="en-US" w:eastAsia="zh-CN"/>
        </w:rPr>
      </w:pPr>
      <w:r>
        <w:rPr>
          <w:rFonts w:hint="default" w:ascii="Times New Roman" w:hAnsi="Times New Roman" w:eastAsia="Times New Roman" w:cs="Times New Roman"/>
          <w:sz w:val="24"/>
          <w:lang w:val="en-US" w:eastAsia="zh-CN"/>
        </w:rPr>
        <w:t>2、废反渗透膜</w:t>
      </w:r>
      <w:r>
        <w:rPr>
          <w:rFonts w:hint="eastAsia" w:ascii="Times New Roman" w:hAnsi="Times New Roman" w:eastAsia="Times New Roman" w:cs="Times New Roman"/>
          <w:sz w:val="24"/>
          <w:lang w:val="en-US" w:eastAsia="zh-CN"/>
        </w:rPr>
        <w:t>：</w:t>
      </w:r>
      <w:r>
        <w:rPr>
          <w:rFonts w:hint="default" w:ascii="Times New Roman" w:hAnsi="Times New Roman" w:eastAsia="Times New Roman" w:cs="Times New Roman"/>
          <w:sz w:val="24"/>
          <w:lang w:val="en-US" w:eastAsia="zh-CN"/>
        </w:rPr>
        <w:t>项目采用反渗透法制备纯水</w:t>
      </w:r>
      <w:r>
        <w:rPr>
          <w:rFonts w:hint="eastAsia" w:ascii="Times New Roman" w:hAnsi="Times New Roman" w:eastAsia="Times New Roman" w:cs="Times New Roman"/>
          <w:sz w:val="24"/>
          <w:lang w:val="en-US" w:eastAsia="zh-CN"/>
        </w:rPr>
        <w:t>工序产生的</w:t>
      </w:r>
      <w:r>
        <w:rPr>
          <w:rFonts w:hint="default" w:ascii="Times New Roman" w:hAnsi="Times New Roman" w:eastAsia="Times New Roman" w:cs="Times New Roman"/>
          <w:sz w:val="24"/>
          <w:lang w:val="en-US" w:eastAsia="zh-CN"/>
        </w:rPr>
        <w:t>废反渗透膜，废反渗透膜产生量为0.</w:t>
      </w:r>
      <w:r>
        <w:rPr>
          <w:rFonts w:hint="eastAsia" w:ascii="Times New Roman" w:hAnsi="Times New Roman" w:eastAsia="Times New Roman" w:cs="Times New Roman"/>
          <w:sz w:val="24"/>
          <w:lang w:val="en-US" w:eastAsia="zh-CN"/>
        </w:rPr>
        <w:t>2</w:t>
      </w:r>
      <w:r>
        <w:rPr>
          <w:rFonts w:hint="default" w:ascii="Times New Roman" w:hAnsi="Times New Roman" w:eastAsia="Times New Roman" w:cs="Times New Roman"/>
          <w:sz w:val="24"/>
          <w:lang w:val="en-US" w:eastAsia="zh-CN"/>
        </w:rPr>
        <w:t>t/a。收集后由环卫部门清运处置</w:t>
      </w:r>
      <w:r>
        <w:rPr>
          <w:rFonts w:hint="eastAsia" w:ascii="Times New Roman" w:hAnsi="Times New Roman" w:eastAsia="Times New Roman" w:cs="Times New Roman"/>
          <w:sz w:val="24"/>
          <w:lang w:val="en-US" w:eastAsia="zh-CN"/>
        </w:rPr>
        <w:t>。</w:t>
      </w:r>
    </w:p>
    <w:p>
      <w:pPr>
        <w:spacing w:line="360" w:lineRule="auto"/>
        <w:ind w:firstLine="482"/>
        <w:rPr>
          <w:rFonts w:hint="default" w:ascii="Times New Roman" w:hAnsi="Times New Roman" w:eastAsia="Times New Roman" w:cs="Times New Roman"/>
          <w:sz w:val="24"/>
          <w:lang w:val="en-US" w:eastAsia="zh-CN"/>
        </w:rPr>
      </w:pPr>
      <w:r>
        <w:rPr>
          <w:rFonts w:hint="default" w:ascii="Times New Roman" w:hAnsi="Times New Roman" w:eastAsia="Times New Roman" w:cs="Times New Roman"/>
          <w:sz w:val="24"/>
          <w:lang w:val="en-US" w:eastAsia="zh-CN"/>
        </w:rPr>
        <w:t>3、</w:t>
      </w:r>
      <w:r>
        <w:rPr>
          <w:rFonts w:hint="eastAsia" w:ascii="Times New Roman" w:hAnsi="Times New Roman" w:eastAsia="Times New Roman" w:cs="Times New Roman"/>
          <w:sz w:val="24"/>
          <w:lang w:val="en-US" w:eastAsia="zh-CN"/>
        </w:rPr>
        <w:t>废包装袋</w:t>
      </w:r>
      <w:r>
        <w:rPr>
          <w:rFonts w:hint="default" w:ascii="Times New Roman" w:hAnsi="Times New Roman" w:eastAsia="Times New Roman" w:cs="Times New Roman"/>
          <w:sz w:val="24"/>
          <w:lang w:val="en-US" w:eastAsia="zh-CN"/>
        </w:rPr>
        <w:t>：</w:t>
      </w:r>
      <w:r>
        <w:rPr>
          <w:rFonts w:hint="eastAsia" w:ascii="Times New Roman" w:hAnsi="Times New Roman" w:eastAsia="Times New Roman" w:cs="Times New Roman"/>
          <w:sz w:val="24"/>
          <w:lang w:val="en-US" w:eastAsia="zh-CN"/>
        </w:rPr>
        <w:t>在丹皮包装过程中会产生废包装产生量为</w:t>
      </w:r>
      <w:r>
        <w:rPr>
          <w:rFonts w:hint="default" w:ascii="Times New Roman" w:hAnsi="Times New Roman" w:eastAsia="Times New Roman" w:cs="Times New Roman"/>
          <w:sz w:val="24"/>
          <w:lang w:val="en-US" w:eastAsia="zh-CN"/>
        </w:rPr>
        <w:t>0.</w:t>
      </w:r>
      <w:r>
        <w:rPr>
          <w:rFonts w:hint="eastAsia" w:ascii="Times New Roman" w:hAnsi="Times New Roman" w:eastAsia="Times New Roman" w:cs="Times New Roman"/>
          <w:sz w:val="24"/>
          <w:lang w:val="en-US" w:eastAsia="zh-CN"/>
        </w:rPr>
        <w:t>2</w:t>
      </w:r>
      <w:r>
        <w:rPr>
          <w:rFonts w:hint="default" w:ascii="Times New Roman" w:hAnsi="Times New Roman" w:eastAsia="Times New Roman" w:cs="Times New Roman"/>
          <w:sz w:val="24"/>
          <w:lang w:val="en-US" w:eastAsia="zh-CN"/>
        </w:rPr>
        <w:t>t</w:t>
      </w:r>
      <w:r>
        <w:rPr>
          <w:rFonts w:hint="eastAsia" w:ascii="Times New Roman" w:hAnsi="Times New Roman" w:eastAsia="Times New Roman" w:cs="Times New Roman"/>
          <w:sz w:val="24"/>
          <w:lang w:val="en-US" w:eastAsia="zh-CN"/>
        </w:rPr>
        <w:t>/a</w:t>
      </w:r>
      <w:r>
        <w:rPr>
          <w:rFonts w:hint="default" w:ascii="Times New Roman" w:hAnsi="Times New Roman" w:eastAsia="Times New Roman" w:cs="Times New Roman"/>
          <w:sz w:val="24"/>
          <w:lang w:val="en-US" w:eastAsia="zh-CN"/>
        </w:rPr>
        <w:t>。</w:t>
      </w:r>
      <w:r>
        <w:rPr>
          <w:rFonts w:hint="eastAsia" w:ascii="Times New Roman" w:hAnsi="Times New Roman" w:eastAsia="Times New Roman" w:cs="Times New Roman"/>
          <w:sz w:val="24"/>
          <w:lang w:val="en-US" w:eastAsia="zh-CN"/>
        </w:rPr>
        <w:t>由环卫部门统一清运处置。</w:t>
      </w:r>
    </w:p>
    <w:p>
      <w:pPr>
        <w:spacing w:line="360" w:lineRule="auto"/>
        <w:ind w:firstLine="480" w:firstLineChars="200"/>
        <w:rPr>
          <w:rFonts w:hint="default" w:ascii="Times New Roman" w:hAnsi="Times New Roman" w:eastAsia="Times New Roman" w:cs="Times New Roman"/>
          <w:sz w:val="24"/>
          <w:lang w:val="en-US" w:eastAsia="zh-CN"/>
        </w:rPr>
      </w:pPr>
      <w:r>
        <w:rPr>
          <w:rFonts w:hint="eastAsia" w:ascii="Times New Roman" w:hAnsi="Times New Roman" w:eastAsia="Times New Roman" w:cs="Times New Roman"/>
          <w:sz w:val="24"/>
          <w:lang w:val="en-US" w:eastAsia="zh-CN"/>
        </w:rPr>
        <w:t>4</w:t>
      </w:r>
      <w:r>
        <w:rPr>
          <w:rFonts w:hint="default" w:ascii="Times New Roman" w:hAnsi="Times New Roman" w:eastAsia="Times New Roman" w:cs="Times New Roman"/>
          <w:sz w:val="24"/>
          <w:lang w:val="en-US" w:eastAsia="zh-CN"/>
        </w:rPr>
        <w:t>、生活垃圾：本项目共有职工</w:t>
      </w:r>
      <w:r>
        <w:rPr>
          <w:rFonts w:hint="eastAsia" w:ascii="Times New Roman" w:hAnsi="Times New Roman" w:eastAsia="Times New Roman" w:cs="Times New Roman"/>
          <w:sz w:val="24"/>
          <w:lang w:val="en-US" w:eastAsia="zh-CN"/>
        </w:rPr>
        <w:t>10</w:t>
      </w:r>
      <w:r>
        <w:rPr>
          <w:rFonts w:hint="default" w:ascii="Times New Roman" w:hAnsi="Times New Roman" w:eastAsia="Times New Roman" w:cs="Times New Roman"/>
          <w:sz w:val="24"/>
          <w:lang w:val="en-US" w:eastAsia="zh-CN"/>
        </w:rPr>
        <w:t>人，每年工作</w:t>
      </w:r>
      <w:r>
        <w:rPr>
          <w:rFonts w:hint="eastAsia" w:ascii="Times New Roman" w:hAnsi="Times New Roman" w:eastAsia="Times New Roman" w:cs="Times New Roman"/>
          <w:sz w:val="24"/>
          <w:lang w:val="en-US" w:eastAsia="zh-CN"/>
        </w:rPr>
        <w:t>15</w:t>
      </w:r>
      <w:r>
        <w:rPr>
          <w:rFonts w:hint="default" w:ascii="Times New Roman" w:hAnsi="Times New Roman" w:eastAsia="Times New Roman" w:cs="Times New Roman"/>
          <w:sz w:val="24"/>
          <w:lang w:val="en-US" w:eastAsia="zh-CN"/>
        </w:rPr>
        <w:t>0天，则产生的生活垃圾约为</w:t>
      </w:r>
      <w:r>
        <w:rPr>
          <w:rFonts w:hint="eastAsia" w:ascii="Times New Roman" w:hAnsi="Times New Roman" w:eastAsia="Times New Roman" w:cs="Times New Roman"/>
          <w:sz w:val="24"/>
          <w:lang w:val="en-US" w:eastAsia="zh-CN"/>
        </w:rPr>
        <w:t>0.75</w:t>
      </w:r>
      <w:r>
        <w:rPr>
          <w:rFonts w:hint="default" w:ascii="Times New Roman" w:hAnsi="Times New Roman" w:eastAsia="Times New Roman" w:cs="Times New Roman"/>
          <w:sz w:val="24"/>
          <w:lang w:val="en-US" w:eastAsia="zh-CN"/>
        </w:rPr>
        <w:t>t/a，统一存放于厂区垃圾箱内，由环卫部门定期处理。</w:t>
      </w:r>
    </w:p>
    <w:bookmarkEnd w:id="38"/>
    <w:p>
      <w:pPr>
        <w:pStyle w:val="37"/>
        <w:spacing w:line="360" w:lineRule="auto"/>
        <w:ind w:firstLine="0" w:firstLineChars="0"/>
        <w:jc w:val="left"/>
        <w:outlineLvl w:val="1"/>
        <w:rPr>
          <w:rFonts w:ascii="Times New Roman" w:hAnsi="Times New Roman" w:eastAsia="Times New Roman" w:cs="Times New Roman"/>
          <w:b/>
          <w:sz w:val="28"/>
          <w:szCs w:val="32"/>
        </w:rPr>
      </w:pPr>
      <w:bookmarkStart w:id="39" w:name="_Toc74757108"/>
      <w:r>
        <w:rPr>
          <w:rFonts w:ascii="Times New Roman" w:hAnsi="Times New Roman" w:eastAsia="Times New Roman" w:cs="Times New Roman"/>
          <w:b/>
          <w:sz w:val="28"/>
          <w:szCs w:val="32"/>
        </w:rPr>
        <w:t>4.2其他环保设施</w:t>
      </w:r>
      <w:bookmarkEnd w:id="39"/>
    </w:p>
    <w:p>
      <w:pPr>
        <w:pStyle w:val="37"/>
        <w:spacing w:line="360" w:lineRule="auto"/>
        <w:ind w:firstLine="0" w:firstLineChars="0"/>
        <w:jc w:val="left"/>
        <w:rPr>
          <w:rFonts w:ascii="Times New Roman" w:hAnsi="Times New Roman" w:eastAsia="Times New Roman" w:cs="Times New Roman"/>
          <w:b/>
          <w:sz w:val="24"/>
          <w:szCs w:val="32"/>
        </w:rPr>
      </w:pPr>
      <w:r>
        <w:rPr>
          <w:rFonts w:ascii="Times New Roman" w:hAnsi="Times New Roman" w:eastAsia="Times New Roman" w:cs="Times New Roman"/>
          <w:b/>
          <w:sz w:val="24"/>
          <w:szCs w:val="32"/>
        </w:rPr>
        <w:t>4.2.1风险因素分析</w:t>
      </w:r>
    </w:p>
    <w:p>
      <w:pPr>
        <w:pStyle w:val="8"/>
        <w:spacing w:after="0" w:line="360" w:lineRule="auto"/>
        <w:ind w:left="0" w:firstLine="480" w:firstLineChars="200"/>
        <w:rPr>
          <w:rFonts w:eastAsia="Times New Roman"/>
          <w:sz w:val="24"/>
          <w:szCs w:val="28"/>
        </w:rPr>
      </w:pPr>
      <w:r>
        <w:rPr>
          <w:rFonts w:eastAsia="Times New Roman"/>
          <w:sz w:val="24"/>
          <w:szCs w:val="28"/>
        </w:rPr>
        <w:t>根据该项目特点，可能发生风险的因素主要为火灾</w:t>
      </w:r>
      <w:r>
        <w:rPr>
          <w:rFonts w:hint="eastAsia" w:eastAsia="宋体"/>
          <w:sz w:val="24"/>
          <w:szCs w:val="28"/>
          <w:lang w:eastAsia="zh-CN"/>
        </w:rPr>
        <w:t>、爆炸和泄漏</w:t>
      </w:r>
      <w:r>
        <w:rPr>
          <w:rFonts w:eastAsia="Times New Roman"/>
          <w:sz w:val="24"/>
          <w:szCs w:val="28"/>
        </w:rPr>
        <w:t>风险，只要因某个因素，如电路问题、偶尔火星问题以及人为的故意行为或不经意行为都可导原料的燃烧。</w:t>
      </w:r>
    </w:p>
    <w:p>
      <w:pPr>
        <w:pStyle w:val="37"/>
        <w:spacing w:line="360" w:lineRule="auto"/>
        <w:ind w:firstLine="0" w:firstLineChars="0"/>
        <w:jc w:val="left"/>
        <w:rPr>
          <w:rFonts w:ascii="Times New Roman" w:hAnsi="Times New Roman" w:eastAsia="Times New Roman" w:cs="Times New Roman"/>
          <w:b/>
          <w:sz w:val="24"/>
          <w:szCs w:val="32"/>
        </w:rPr>
      </w:pPr>
      <w:r>
        <w:rPr>
          <w:rFonts w:ascii="Times New Roman" w:hAnsi="Times New Roman" w:eastAsia="Times New Roman" w:cs="Times New Roman"/>
          <w:b/>
          <w:sz w:val="24"/>
          <w:szCs w:val="32"/>
        </w:rPr>
        <w:t>4.2.2风险防范措施</w:t>
      </w:r>
    </w:p>
    <w:p>
      <w:pPr>
        <w:pStyle w:val="8"/>
        <w:spacing w:after="0" w:line="360" w:lineRule="auto"/>
        <w:ind w:left="0" w:firstLine="480" w:firstLineChars="200"/>
        <w:rPr>
          <w:rFonts w:eastAsia="Times New Roman"/>
          <w:sz w:val="24"/>
          <w:szCs w:val="28"/>
        </w:rPr>
      </w:pPr>
      <w:r>
        <w:rPr>
          <w:rFonts w:eastAsia="Times New Roman"/>
          <w:sz w:val="24"/>
          <w:szCs w:val="28"/>
        </w:rPr>
        <w:t>1、加强公司设备管理，加强员工消防技能的培训。</w:t>
      </w:r>
    </w:p>
    <w:p>
      <w:pPr>
        <w:pStyle w:val="8"/>
        <w:spacing w:after="0" w:line="360" w:lineRule="auto"/>
        <w:ind w:left="0" w:firstLine="480" w:firstLineChars="200"/>
        <w:rPr>
          <w:rFonts w:eastAsia="Times New Roman"/>
          <w:sz w:val="24"/>
          <w:szCs w:val="28"/>
        </w:rPr>
      </w:pPr>
      <w:r>
        <w:rPr>
          <w:rFonts w:eastAsia="Times New Roman"/>
          <w:sz w:val="24"/>
          <w:szCs w:val="28"/>
        </w:rPr>
        <w:t>2、设立警示牌，严禁带火种进入车间。</w:t>
      </w:r>
    </w:p>
    <w:p>
      <w:pPr>
        <w:pStyle w:val="8"/>
        <w:spacing w:after="0" w:line="360" w:lineRule="auto"/>
        <w:ind w:left="0" w:firstLine="480" w:firstLineChars="200"/>
        <w:rPr>
          <w:rFonts w:eastAsia="Times New Roman"/>
          <w:sz w:val="24"/>
          <w:szCs w:val="28"/>
        </w:rPr>
      </w:pPr>
      <w:r>
        <w:rPr>
          <w:rFonts w:eastAsia="Times New Roman"/>
          <w:sz w:val="24"/>
          <w:szCs w:val="28"/>
        </w:rPr>
        <w:t>3、厂区设灭火器，消防器材要在保质期内使用，过期应及时更换。</w:t>
      </w:r>
    </w:p>
    <w:p>
      <w:pPr>
        <w:pStyle w:val="8"/>
        <w:spacing w:after="0" w:line="360" w:lineRule="auto"/>
        <w:ind w:left="0" w:firstLine="480" w:firstLineChars="200"/>
        <w:rPr>
          <w:rFonts w:eastAsia="Times New Roman"/>
          <w:sz w:val="24"/>
          <w:szCs w:val="28"/>
        </w:rPr>
      </w:pPr>
      <w:r>
        <w:rPr>
          <w:rFonts w:eastAsia="Times New Roman"/>
          <w:sz w:val="24"/>
          <w:szCs w:val="28"/>
        </w:rPr>
        <w:t>4、车间设安全通道，安全通道要时刻畅通，以保证发生意外时，人员疏通以及消防车辆进出畅通。</w:t>
      </w:r>
    </w:p>
    <w:p>
      <w:pPr>
        <w:pStyle w:val="37"/>
        <w:spacing w:line="360" w:lineRule="auto"/>
        <w:ind w:firstLine="0" w:firstLineChars="0"/>
        <w:jc w:val="left"/>
        <w:rPr>
          <w:rFonts w:ascii="Times New Roman" w:hAnsi="Times New Roman" w:eastAsia="Times New Roman" w:cs="Times New Roman"/>
          <w:b/>
          <w:sz w:val="24"/>
          <w:szCs w:val="32"/>
        </w:rPr>
      </w:pPr>
      <w:r>
        <w:rPr>
          <w:rFonts w:ascii="Times New Roman" w:hAnsi="Times New Roman" w:eastAsia="Times New Roman" w:cs="Times New Roman"/>
          <w:b/>
          <w:sz w:val="24"/>
          <w:szCs w:val="32"/>
        </w:rPr>
        <w:t>4.2.3事故应急措施</w:t>
      </w:r>
    </w:p>
    <w:p>
      <w:pPr>
        <w:pStyle w:val="8"/>
        <w:spacing w:after="0" w:line="360" w:lineRule="auto"/>
        <w:ind w:left="0" w:firstLine="480" w:firstLineChars="200"/>
        <w:rPr>
          <w:rFonts w:eastAsia="Times New Roman"/>
          <w:sz w:val="24"/>
          <w:szCs w:val="28"/>
        </w:rPr>
      </w:pPr>
      <w:r>
        <w:rPr>
          <w:rFonts w:eastAsia="Times New Roman"/>
          <w:sz w:val="24"/>
          <w:szCs w:val="28"/>
        </w:rPr>
        <w:t>1、最早发现者，立即向生产科、办公室报警，并采取一切有效措施，切断事故源。</w:t>
      </w:r>
    </w:p>
    <w:p>
      <w:pPr>
        <w:pStyle w:val="8"/>
        <w:spacing w:after="0" w:line="360" w:lineRule="auto"/>
        <w:ind w:left="0" w:firstLine="480" w:firstLineChars="200"/>
        <w:rPr>
          <w:rFonts w:eastAsia="Times New Roman"/>
          <w:sz w:val="24"/>
          <w:szCs w:val="28"/>
        </w:rPr>
      </w:pPr>
      <w:r>
        <w:rPr>
          <w:rFonts w:eastAsia="Times New Roman"/>
          <w:sz w:val="24"/>
          <w:szCs w:val="28"/>
        </w:rPr>
        <w:t>2、生产科、办公室接到报警后，应迅速通知生产车间，要求查明火灾发生的部位(装置)和原因，同时，发出报警电话，通知指挥部成员及消防队和各专业救援队伍，迅速赶往事故现场。</w:t>
      </w:r>
    </w:p>
    <w:p>
      <w:pPr>
        <w:pStyle w:val="8"/>
        <w:spacing w:after="0" w:line="360" w:lineRule="auto"/>
        <w:ind w:left="0" w:firstLine="480" w:firstLineChars="200"/>
        <w:rPr>
          <w:rFonts w:eastAsia="Times New Roman"/>
          <w:sz w:val="24"/>
          <w:szCs w:val="28"/>
        </w:rPr>
      </w:pPr>
      <w:r>
        <w:rPr>
          <w:rFonts w:eastAsia="Times New Roman"/>
          <w:sz w:val="24"/>
          <w:szCs w:val="28"/>
        </w:rPr>
        <w:t>3、指挥部成员，迅速向上级主管部门、办事处、安监局、劳动环保等机关报告事故情况。</w:t>
      </w:r>
    </w:p>
    <w:p>
      <w:pPr>
        <w:pStyle w:val="8"/>
        <w:spacing w:after="0" w:line="360" w:lineRule="auto"/>
        <w:ind w:left="0" w:firstLine="480" w:firstLineChars="200"/>
        <w:rPr>
          <w:rFonts w:eastAsia="Times New Roman"/>
          <w:sz w:val="24"/>
          <w:szCs w:val="28"/>
        </w:rPr>
      </w:pPr>
      <w:r>
        <w:rPr>
          <w:rFonts w:eastAsia="Times New Roman"/>
          <w:sz w:val="24"/>
          <w:szCs w:val="28"/>
        </w:rPr>
        <w:t>4、生产车间主任迅速查明事故发生位置和原因，凡能通过灭火器等处理的，应向指挥部报告，并提出灭火的具体措施，同时，生产现场应切断电源，消除一切火源。</w:t>
      </w:r>
    </w:p>
    <w:p>
      <w:pPr>
        <w:pStyle w:val="8"/>
        <w:spacing w:after="0" w:line="360" w:lineRule="auto"/>
        <w:ind w:left="0" w:firstLine="480" w:firstLineChars="200"/>
        <w:rPr>
          <w:rFonts w:eastAsia="Times New Roman"/>
          <w:sz w:val="24"/>
          <w:szCs w:val="28"/>
        </w:rPr>
      </w:pPr>
      <w:r>
        <w:rPr>
          <w:rFonts w:eastAsia="Times New Roman"/>
          <w:sz w:val="24"/>
          <w:szCs w:val="28"/>
        </w:rPr>
        <w:t>5、消防队到达事故现场后，首先查明现场有无受伤人员，以最快速度将受伤者脱离现场，严重者尽快送到医院抢救。</w:t>
      </w:r>
    </w:p>
    <w:p>
      <w:pPr>
        <w:pStyle w:val="8"/>
        <w:spacing w:after="0" w:line="360" w:lineRule="auto"/>
        <w:ind w:left="0" w:firstLine="480" w:firstLineChars="200"/>
        <w:rPr>
          <w:rFonts w:eastAsia="Times New Roman"/>
          <w:sz w:val="24"/>
          <w:szCs w:val="28"/>
        </w:rPr>
      </w:pPr>
      <w:r>
        <w:rPr>
          <w:rFonts w:eastAsia="Times New Roman"/>
          <w:sz w:val="24"/>
          <w:szCs w:val="28"/>
        </w:rPr>
        <w:t>6、指挥部成员到达事故现场后，根据事故状态及危害程度，做出相应的应急决定，并命令各应急救援队，立即开展救援工作，如事故扩大时，应请求外界支援。</w:t>
      </w:r>
    </w:p>
    <w:p>
      <w:pPr>
        <w:pStyle w:val="8"/>
        <w:spacing w:after="0" w:line="360" w:lineRule="auto"/>
        <w:ind w:left="0" w:firstLine="480" w:firstLineChars="200"/>
        <w:rPr>
          <w:rFonts w:eastAsia="Times New Roman"/>
          <w:sz w:val="24"/>
          <w:szCs w:val="28"/>
        </w:rPr>
      </w:pPr>
      <w:r>
        <w:rPr>
          <w:rFonts w:eastAsia="Times New Roman"/>
          <w:sz w:val="24"/>
          <w:szCs w:val="28"/>
        </w:rPr>
        <w:t>7、生产科、办公室到达事故现场后，会同发生事故的车间主任、班长，在查明火灾部位和范围后，分析能否控制，必要时对现场人员进行撤离。</w:t>
      </w:r>
    </w:p>
    <w:p>
      <w:pPr>
        <w:pStyle w:val="8"/>
        <w:spacing w:after="0" w:line="360" w:lineRule="auto"/>
        <w:ind w:left="0" w:firstLine="480" w:firstLineChars="200"/>
        <w:rPr>
          <w:rFonts w:eastAsia="Times New Roman"/>
          <w:sz w:val="24"/>
          <w:szCs w:val="28"/>
        </w:rPr>
      </w:pPr>
      <w:r>
        <w:rPr>
          <w:rFonts w:eastAsia="Times New Roman"/>
          <w:sz w:val="24"/>
          <w:szCs w:val="28"/>
        </w:rPr>
        <w:t>8、保卫人员达到现场后，担负治安和交通指挥，在事故现场周围设岗，划分禁区，并巡逻检查，如有火种扩散危及公司内、外人员安全时，应迅速组织有关人员协助友邻单位、厂外过往行人，在办事处、市指挥部指挥协调下向安全地带疏散。</w:t>
      </w:r>
    </w:p>
    <w:p>
      <w:pPr>
        <w:pStyle w:val="8"/>
        <w:spacing w:after="0" w:line="360" w:lineRule="auto"/>
        <w:ind w:left="0" w:firstLine="480" w:firstLineChars="200"/>
        <w:rPr>
          <w:rFonts w:eastAsia="Times New Roman"/>
          <w:sz w:val="24"/>
          <w:szCs w:val="28"/>
        </w:rPr>
      </w:pPr>
      <w:r>
        <w:rPr>
          <w:rFonts w:eastAsia="Times New Roman"/>
          <w:sz w:val="24"/>
          <w:szCs w:val="28"/>
        </w:rPr>
        <w:t>9、医疗救护到达现场后与消防人员配合，应立即抢救伤员和中毒人员，并采取相应的急救措施，对伤员进行清洗、包扎，并把伤员送往医院抢救。</w:t>
      </w:r>
    </w:p>
    <w:p>
      <w:pPr>
        <w:pStyle w:val="8"/>
        <w:spacing w:after="0" w:line="360" w:lineRule="auto"/>
        <w:ind w:left="0" w:firstLine="480" w:firstLineChars="200"/>
        <w:rPr>
          <w:rFonts w:eastAsia="Times New Roman"/>
          <w:sz w:val="24"/>
          <w:szCs w:val="28"/>
        </w:rPr>
      </w:pPr>
      <w:r>
        <w:rPr>
          <w:rFonts w:eastAsia="Times New Roman"/>
          <w:sz w:val="24"/>
          <w:szCs w:val="28"/>
        </w:rPr>
        <w:t>10、抢险到达事故现场后，根据指挥部下达的抢修指令迅速进行设备抢修，控制事故扩大。</w:t>
      </w:r>
    </w:p>
    <w:p>
      <w:pPr>
        <w:pStyle w:val="8"/>
        <w:spacing w:after="0" w:line="360" w:lineRule="auto"/>
        <w:ind w:left="0" w:firstLine="480" w:firstLineChars="200"/>
        <w:rPr>
          <w:rFonts w:eastAsia="Times New Roman"/>
          <w:sz w:val="24"/>
          <w:szCs w:val="28"/>
        </w:rPr>
      </w:pPr>
      <w:r>
        <w:rPr>
          <w:rFonts w:eastAsia="Times New Roman"/>
          <w:sz w:val="24"/>
          <w:szCs w:val="28"/>
        </w:rPr>
        <w:t>通过采取上述措施，该项目能尽量避免油类燃烧对空气造成的环境影响，并能有效地降低环境风险发生的概率。</w:t>
      </w:r>
    </w:p>
    <w:p>
      <w:pPr>
        <w:pStyle w:val="37"/>
        <w:spacing w:line="360" w:lineRule="auto"/>
        <w:ind w:firstLine="0" w:firstLineChars="0"/>
        <w:jc w:val="left"/>
        <w:rPr>
          <w:rFonts w:ascii="Times New Roman" w:hAnsi="Times New Roman" w:eastAsia="Times New Roman" w:cs="Times New Roman"/>
          <w:b/>
          <w:sz w:val="24"/>
          <w:szCs w:val="32"/>
        </w:rPr>
      </w:pPr>
      <w:r>
        <w:rPr>
          <w:rFonts w:ascii="Times New Roman" w:hAnsi="Times New Roman" w:eastAsia="Times New Roman" w:cs="Times New Roman"/>
          <w:b/>
          <w:sz w:val="24"/>
          <w:szCs w:val="32"/>
        </w:rPr>
        <w:t>4.2.4环境风险应急预案</w:t>
      </w:r>
    </w:p>
    <w:p>
      <w:pPr>
        <w:pStyle w:val="8"/>
        <w:spacing w:after="0" w:line="360" w:lineRule="auto"/>
        <w:ind w:left="0" w:firstLine="480" w:firstLineChars="200"/>
        <w:rPr>
          <w:rFonts w:eastAsia="Times New Roman"/>
          <w:sz w:val="24"/>
          <w:szCs w:val="28"/>
        </w:rPr>
      </w:pPr>
      <w:r>
        <w:rPr>
          <w:rFonts w:eastAsia="Times New Roman"/>
          <w:sz w:val="24"/>
          <w:szCs w:val="28"/>
        </w:rPr>
        <w:t>对于重大的风险(主要是火灾爆炸造成人员伤亡等)，制定应急响应方案，建立应急反应体系，当事件一旦发生时可迅速加以控制，使危害和损失降低到尽可能低的程度。</w:t>
      </w:r>
    </w:p>
    <w:p>
      <w:pPr>
        <w:pStyle w:val="8"/>
        <w:spacing w:after="0" w:line="360" w:lineRule="auto"/>
        <w:ind w:left="0" w:firstLine="480" w:firstLineChars="200"/>
        <w:rPr>
          <w:rFonts w:eastAsia="Times New Roman"/>
          <w:sz w:val="24"/>
          <w:szCs w:val="28"/>
        </w:rPr>
      </w:pPr>
      <w:r>
        <w:rPr>
          <w:rFonts w:eastAsia="Times New Roman"/>
          <w:sz w:val="24"/>
          <w:szCs w:val="28"/>
        </w:rPr>
        <w:t>作为事故风险防范和应急对策的重要组成部分，应急组织机构应制定应急计划，其基本内容包括应急组织、应急设施、应急通讯、应急监测、应急安全保卫、应急撤离措施、应急救援、应激状态终止、事故后果评价、应急报告等。根据导则的要求，该项目制定的相关环境保护应急预案内容摘要见下表4</w:t>
      </w:r>
      <w:r>
        <w:rPr>
          <w:rFonts w:hint="eastAsia" w:eastAsia="宋体"/>
          <w:sz w:val="24"/>
          <w:szCs w:val="28"/>
          <w:lang w:val="en-US" w:eastAsia="zh-CN"/>
        </w:rPr>
        <w:t>.2.4</w:t>
      </w:r>
      <w:r>
        <w:rPr>
          <w:rFonts w:eastAsia="Times New Roman"/>
          <w:sz w:val="24"/>
          <w:szCs w:val="28"/>
        </w:rPr>
        <w:t>。</w:t>
      </w:r>
    </w:p>
    <w:p>
      <w:pPr>
        <w:pStyle w:val="8"/>
        <w:spacing w:after="0" w:line="360" w:lineRule="auto"/>
        <w:ind w:left="0"/>
        <w:jc w:val="center"/>
        <w:rPr>
          <w:rFonts w:hint="eastAsia" w:eastAsia="Times New Roman"/>
          <w:b/>
          <w:sz w:val="21"/>
          <w:szCs w:val="21"/>
          <w:highlight w:val="none"/>
          <w:lang w:val="en-US" w:eastAsia="zh-CN"/>
        </w:rPr>
      </w:pPr>
      <w:r>
        <w:rPr>
          <w:rFonts w:hint="eastAsia" w:eastAsia="Times New Roman"/>
          <w:b/>
          <w:sz w:val="21"/>
          <w:szCs w:val="21"/>
          <w:highlight w:val="none"/>
          <w:lang w:val="en-US" w:eastAsia="zh-CN"/>
        </w:rPr>
        <w:t>表4.2.4  环境风险的突发性事故应急预案</w:t>
      </w:r>
    </w:p>
    <w:tbl>
      <w:tblPr>
        <w:tblStyle w:val="27"/>
        <w:tblW w:w="883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72"/>
        <w:gridCol w:w="1682"/>
        <w:gridCol w:w="648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72" w:type="dxa"/>
            <w:vAlign w:val="center"/>
          </w:tcPr>
          <w:p>
            <w:pPr>
              <w:spacing w:line="300" w:lineRule="exact"/>
              <w:jc w:val="center"/>
              <w:rPr>
                <w:rFonts w:ascii="Times New Roman" w:hAnsi="Times New Roman" w:eastAsia="Times New Roman" w:cs="Times New Roman"/>
                <w:b/>
                <w:szCs w:val="21"/>
              </w:rPr>
            </w:pPr>
            <w:r>
              <w:rPr>
                <w:rFonts w:ascii="Times New Roman" w:hAnsi="Times New Roman" w:eastAsia="Times New Roman" w:cs="Times New Roman"/>
                <w:b/>
                <w:szCs w:val="21"/>
              </w:rPr>
              <w:t>序号</w:t>
            </w:r>
          </w:p>
        </w:tc>
        <w:tc>
          <w:tcPr>
            <w:tcW w:w="1682" w:type="dxa"/>
            <w:vAlign w:val="center"/>
          </w:tcPr>
          <w:p>
            <w:pPr>
              <w:spacing w:line="300" w:lineRule="exact"/>
              <w:jc w:val="center"/>
              <w:rPr>
                <w:rFonts w:ascii="Times New Roman" w:hAnsi="Times New Roman" w:eastAsia="Times New Roman" w:cs="Times New Roman"/>
                <w:b/>
                <w:szCs w:val="21"/>
              </w:rPr>
            </w:pPr>
            <w:r>
              <w:rPr>
                <w:rFonts w:ascii="Times New Roman" w:hAnsi="Times New Roman" w:eastAsia="Times New Roman" w:cs="Times New Roman"/>
                <w:b/>
                <w:szCs w:val="21"/>
              </w:rPr>
              <w:t>项目</w:t>
            </w:r>
          </w:p>
        </w:tc>
        <w:tc>
          <w:tcPr>
            <w:tcW w:w="6482" w:type="dxa"/>
            <w:vAlign w:val="center"/>
          </w:tcPr>
          <w:p>
            <w:pPr>
              <w:spacing w:line="300" w:lineRule="exact"/>
              <w:jc w:val="center"/>
              <w:rPr>
                <w:rFonts w:ascii="Times New Roman" w:hAnsi="Times New Roman" w:eastAsia="Times New Roman" w:cs="Times New Roman"/>
                <w:b/>
                <w:szCs w:val="21"/>
              </w:rPr>
            </w:pPr>
            <w:r>
              <w:rPr>
                <w:rFonts w:ascii="Times New Roman" w:hAnsi="Times New Roman" w:eastAsia="Times New Roman" w:cs="Times New Roman"/>
                <w:b/>
                <w:szCs w:val="21"/>
              </w:rPr>
              <w:t>内容及要求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72" w:type="dxa"/>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1</w:t>
            </w:r>
          </w:p>
        </w:tc>
        <w:tc>
          <w:tcPr>
            <w:tcW w:w="1682" w:type="dxa"/>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应急计划区</w:t>
            </w:r>
          </w:p>
        </w:tc>
        <w:tc>
          <w:tcPr>
            <w:tcW w:w="6482" w:type="dxa"/>
            <w:vAlign w:val="center"/>
          </w:tcPr>
          <w:p>
            <w:pPr>
              <w:spacing w:line="300" w:lineRule="exact"/>
              <w:jc w:val="left"/>
              <w:rPr>
                <w:rFonts w:ascii="Times New Roman" w:hAnsi="Times New Roman" w:eastAsia="Times New Roman" w:cs="Times New Roman"/>
                <w:szCs w:val="21"/>
              </w:rPr>
            </w:pPr>
            <w:r>
              <w:rPr>
                <w:rFonts w:ascii="Times New Roman" w:hAnsi="Times New Roman" w:eastAsia="Times New Roman" w:cs="Times New Roman"/>
                <w:szCs w:val="21"/>
              </w:rPr>
              <w:t>主要危险源为生产车间、仓库。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72" w:type="dxa"/>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2</w:t>
            </w:r>
          </w:p>
        </w:tc>
        <w:tc>
          <w:tcPr>
            <w:tcW w:w="1682" w:type="dxa"/>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应急组织结构</w:t>
            </w:r>
          </w:p>
        </w:tc>
        <w:tc>
          <w:tcPr>
            <w:tcW w:w="6482" w:type="dxa"/>
            <w:vAlign w:val="center"/>
          </w:tcPr>
          <w:p>
            <w:pPr>
              <w:spacing w:line="300" w:lineRule="exact"/>
              <w:jc w:val="left"/>
              <w:rPr>
                <w:rFonts w:ascii="Times New Roman" w:hAnsi="Times New Roman" w:eastAsia="Times New Roman" w:cs="Times New Roman"/>
                <w:szCs w:val="21"/>
              </w:rPr>
            </w:pPr>
            <w:r>
              <w:rPr>
                <w:rFonts w:ascii="Times New Roman" w:hAnsi="Times New Roman" w:eastAsia="Times New Roman" w:cs="Times New Roman"/>
                <w:szCs w:val="21"/>
              </w:rPr>
              <w:t>厂区实施应急组织机构，主要负责人为应急计划、协调第一人，应急人员必须培训上岗熟练工。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72" w:type="dxa"/>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3</w:t>
            </w:r>
          </w:p>
        </w:tc>
        <w:tc>
          <w:tcPr>
            <w:tcW w:w="1682" w:type="dxa"/>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预案分级响应条件</w:t>
            </w:r>
          </w:p>
        </w:tc>
        <w:tc>
          <w:tcPr>
            <w:tcW w:w="6482" w:type="dxa"/>
            <w:vAlign w:val="center"/>
          </w:tcPr>
          <w:p>
            <w:pPr>
              <w:spacing w:line="300" w:lineRule="exact"/>
              <w:jc w:val="left"/>
              <w:rPr>
                <w:rFonts w:ascii="Times New Roman" w:hAnsi="Times New Roman" w:eastAsia="Times New Roman" w:cs="Times New Roman"/>
                <w:szCs w:val="21"/>
              </w:rPr>
            </w:pPr>
            <w:r>
              <w:rPr>
                <w:rFonts w:ascii="Times New Roman" w:hAnsi="Times New Roman" w:eastAsia="Times New Roman" w:cs="Times New Roman"/>
                <w:szCs w:val="21"/>
              </w:rPr>
              <w:t>根据事故的严重程度制定相应级别的应急预案，以及合适的处理措施。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72" w:type="dxa"/>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4</w:t>
            </w:r>
          </w:p>
        </w:tc>
        <w:tc>
          <w:tcPr>
            <w:tcW w:w="1682" w:type="dxa"/>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报警、联络方式</w:t>
            </w:r>
          </w:p>
        </w:tc>
        <w:tc>
          <w:tcPr>
            <w:tcW w:w="6482" w:type="dxa"/>
            <w:vAlign w:val="center"/>
          </w:tcPr>
          <w:p>
            <w:pPr>
              <w:spacing w:line="300" w:lineRule="exact"/>
              <w:jc w:val="left"/>
              <w:rPr>
                <w:rFonts w:ascii="Times New Roman" w:hAnsi="Times New Roman" w:eastAsia="Times New Roman" w:cs="Times New Roman"/>
                <w:szCs w:val="21"/>
              </w:rPr>
            </w:pPr>
            <w:r>
              <w:rPr>
                <w:rFonts w:ascii="Times New Roman" w:hAnsi="Times New Roman" w:eastAsia="Times New Roman" w:cs="Times New Roman"/>
                <w:szCs w:val="21"/>
              </w:rPr>
              <w:t>逐一细化应急状态下各主要负责单位的报警通讯方式、地点、电话号码以及相关配套的交通保障、管制、消防联络方法，涉及相关区域环境保护部门和上级环保部门保持联系，及时通报事故处理情况，以获得区域性支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72" w:type="dxa"/>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5</w:t>
            </w:r>
          </w:p>
        </w:tc>
        <w:tc>
          <w:tcPr>
            <w:tcW w:w="1682" w:type="dxa"/>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应急环境监测</w:t>
            </w:r>
          </w:p>
        </w:tc>
        <w:tc>
          <w:tcPr>
            <w:tcW w:w="6482" w:type="dxa"/>
            <w:vAlign w:val="center"/>
          </w:tcPr>
          <w:p>
            <w:pPr>
              <w:spacing w:line="300" w:lineRule="exact"/>
              <w:jc w:val="left"/>
              <w:rPr>
                <w:rFonts w:ascii="Times New Roman" w:hAnsi="Times New Roman" w:eastAsia="Times New Roman" w:cs="Times New Roman"/>
                <w:szCs w:val="21"/>
              </w:rPr>
            </w:pPr>
            <w:r>
              <w:rPr>
                <w:rFonts w:ascii="Times New Roman" w:hAnsi="Times New Roman" w:eastAsia="Times New Roman" w:cs="Times New Roman"/>
                <w:szCs w:val="21"/>
              </w:rPr>
              <w:t>组织专业队伍负责对事故现场进行侦察监测，对事故性质、参数与后果进行评估，专为指挥部门提供决策依据。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72" w:type="dxa"/>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6</w:t>
            </w:r>
          </w:p>
        </w:tc>
        <w:tc>
          <w:tcPr>
            <w:tcW w:w="1682" w:type="dxa"/>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抢险、救援控制措施</w:t>
            </w:r>
          </w:p>
        </w:tc>
        <w:tc>
          <w:tcPr>
            <w:tcW w:w="6482" w:type="dxa"/>
            <w:vAlign w:val="center"/>
          </w:tcPr>
          <w:p>
            <w:pPr>
              <w:spacing w:line="300" w:lineRule="exact"/>
              <w:jc w:val="left"/>
              <w:rPr>
                <w:rFonts w:ascii="Times New Roman" w:hAnsi="Times New Roman" w:eastAsia="Times New Roman" w:cs="Times New Roman"/>
                <w:szCs w:val="21"/>
              </w:rPr>
            </w:pPr>
            <w:r>
              <w:rPr>
                <w:rFonts w:ascii="Times New Roman" w:hAnsi="Times New Roman" w:eastAsia="Times New Roman" w:cs="Times New Roman"/>
                <w:szCs w:val="21"/>
              </w:rPr>
              <w:t>严格规定事故多发区、事故现场、邻近区域、控制防火区域设置控制和清除污染措施及相应设备的数量、使用方法、使用人员。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72" w:type="dxa"/>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7</w:t>
            </w:r>
          </w:p>
        </w:tc>
        <w:tc>
          <w:tcPr>
            <w:tcW w:w="1682" w:type="dxa"/>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人员紧急撤离、疏散计划</w:t>
            </w:r>
          </w:p>
        </w:tc>
        <w:tc>
          <w:tcPr>
            <w:tcW w:w="6482" w:type="dxa"/>
            <w:vAlign w:val="center"/>
          </w:tcPr>
          <w:p>
            <w:pPr>
              <w:spacing w:line="300" w:lineRule="exact"/>
              <w:jc w:val="left"/>
              <w:rPr>
                <w:rFonts w:ascii="Times New Roman" w:hAnsi="Times New Roman" w:eastAsia="Times New Roman" w:cs="Times New Roman"/>
                <w:szCs w:val="21"/>
              </w:rPr>
            </w:pPr>
            <w:r>
              <w:rPr>
                <w:rFonts w:ascii="Times New Roman" w:hAnsi="Times New Roman" w:eastAsia="Times New Roman" w:cs="Times New Roman"/>
                <w:szCs w:val="21"/>
              </w:rPr>
              <w:t>事故现场、工厂邻近区、受事故影响的区域人员及公众对有毒有害物质应急剂量控制规定，制定紧急撤离组织计划和救护，医疗救护与公众健康。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72" w:type="dxa"/>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8</w:t>
            </w:r>
          </w:p>
        </w:tc>
        <w:tc>
          <w:tcPr>
            <w:tcW w:w="1682" w:type="dxa"/>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事故应急救援关闭程序</w:t>
            </w:r>
          </w:p>
        </w:tc>
        <w:tc>
          <w:tcPr>
            <w:tcW w:w="6482" w:type="dxa"/>
            <w:vAlign w:val="center"/>
          </w:tcPr>
          <w:p>
            <w:pPr>
              <w:spacing w:line="300" w:lineRule="exact"/>
              <w:jc w:val="left"/>
              <w:rPr>
                <w:rFonts w:ascii="Times New Roman" w:hAnsi="Times New Roman" w:eastAsia="Times New Roman" w:cs="Times New Roman"/>
                <w:szCs w:val="21"/>
              </w:rPr>
            </w:pPr>
            <w:r>
              <w:rPr>
                <w:rFonts w:ascii="Times New Roman" w:hAnsi="Times New Roman" w:eastAsia="Times New Roman" w:cs="Times New Roman"/>
                <w:szCs w:val="21"/>
              </w:rPr>
              <w:t>制定相关应急状态终止程序，事故现场、受影响范围内的善后处理、恢复措施，邻近区域解除事故警戒及善后恢复措施。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72" w:type="dxa"/>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9</w:t>
            </w:r>
          </w:p>
        </w:tc>
        <w:tc>
          <w:tcPr>
            <w:tcW w:w="1682" w:type="dxa"/>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事故恢复措施</w:t>
            </w:r>
          </w:p>
        </w:tc>
        <w:tc>
          <w:tcPr>
            <w:tcW w:w="6482" w:type="dxa"/>
            <w:vAlign w:val="center"/>
          </w:tcPr>
          <w:p>
            <w:pPr>
              <w:spacing w:line="300" w:lineRule="exact"/>
              <w:jc w:val="left"/>
              <w:rPr>
                <w:rFonts w:ascii="Times New Roman" w:hAnsi="Times New Roman" w:eastAsia="Times New Roman" w:cs="Times New Roman"/>
                <w:szCs w:val="21"/>
              </w:rPr>
            </w:pPr>
            <w:r>
              <w:rPr>
                <w:rFonts w:ascii="Times New Roman" w:hAnsi="Times New Roman" w:eastAsia="Times New Roman" w:cs="Times New Roman"/>
                <w:szCs w:val="21"/>
              </w:rPr>
              <w:t>制定有关的环境恢复措施(包括地表水体)，组织专业人员对事故后的环境变化进行监测，对事故应急措施的环境可行性进行后影响评价。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72" w:type="dxa"/>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10</w:t>
            </w:r>
          </w:p>
        </w:tc>
        <w:tc>
          <w:tcPr>
            <w:tcW w:w="1682" w:type="dxa"/>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应急培训计划</w:t>
            </w:r>
          </w:p>
        </w:tc>
        <w:tc>
          <w:tcPr>
            <w:tcW w:w="6482" w:type="dxa"/>
            <w:vAlign w:val="center"/>
          </w:tcPr>
          <w:p>
            <w:pPr>
              <w:spacing w:line="300" w:lineRule="exact"/>
              <w:jc w:val="left"/>
              <w:rPr>
                <w:rFonts w:ascii="Times New Roman" w:hAnsi="Times New Roman" w:eastAsia="Times New Roman" w:cs="Times New Roman"/>
                <w:szCs w:val="21"/>
              </w:rPr>
            </w:pPr>
            <w:r>
              <w:rPr>
                <w:rFonts w:ascii="Times New Roman" w:hAnsi="Times New Roman" w:eastAsia="Times New Roman" w:cs="Times New Roman"/>
                <w:szCs w:val="21"/>
              </w:rPr>
              <w:t>定期安排有关人员进行培训与演练。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72" w:type="dxa"/>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11</w:t>
            </w:r>
          </w:p>
        </w:tc>
        <w:tc>
          <w:tcPr>
            <w:tcW w:w="1682" w:type="dxa"/>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公众教育和信息</w:t>
            </w:r>
          </w:p>
        </w:tc>
        <w:tc>
          <w:tcPr>
            <w:tcW w:w="6482" w:type="dxa"/>
            <w:vAlign w:val="center"/>
          </w:tcPr>
          <w:p>
            <w:pPr>
              <w:spacing w:line="300" w:lineRule="exact"/>
              <w:jc w:val="left"/>
              <w:rPr>
                <w:rFonts w:ascii="Times New Roman" w:hAnsi="Times New Roman" w:eastAsia="Times New Roman" w:cs="Times New Roman"/>
                <w:szCs w:val="21"/>
              </w:rPr>
            </w:pPr>
            <w:r>
              <w:rPr>
                <w:rFonts w:ascii="Times New Roman" w:hAnsi="Times New Roman" w:eastAsia="Times New Roman" w:cs="Times New Roman"/>
                <w:szCs w:val="21"/>
              </w:rPr>
              <w:t>对工厂邻近地区展开公众教育、培训和发布有关消息。</w:t>
            </w:r>
          </w:p>
        </w:tc>
      </w:tr>
    </w:tbl>
    <w:p>
      <w:pPr>
        <w:pStyle w:val="8"/>
        <w:spacing w:after="0" w:line="360" w:lineRule="auto"/>
        <w:ind w:left="0" w:firstLine="480" w:firstLineChars="200"/>
        <w:rPr>
          <w:rFonts w:eastAsia="Times New Roman"/>
          <w:sz w:val="24"/>
          <w:szCs w:val="28"/>
        </w:rPr>
      </w:pPr>
      <w:r>
        <w:rPr>
          <w:rFonts w:eastAsia="Times New Roman"/>
          <w:sz w:val="24"/>
          <w:szCs w:val="28"/>
        </w:rPr>
        <w:t>根据《建设项目环境风险评价技术导则》(HJ169-2018)、《关于进一步加强环境影响评价管理防范环境风险的通知》(环发[2012]77号)，采取以上事故风险防范措施和应急预案情况下，项目对周围环境的风险影响在可接受的范围之内。</w:t>
      </w:r>
    </w:p>
    <w:p>
      <w:pPr>
        <w:pStyle w:val="8"/>
        <w:spacing w:after="0" w:line="360" w:lineRule="auto"/>
        <w:ind w:left="0" w:firstLine="480" w:firstLineChars="200"/>
        <w:rPr>
          <w:rFonts w:eastAsia="Times New Roman"/>
          <w:sz w:val="24"/>
          <w:szCs w:val="28"/>
        </w:rPr>
      </w:pPr>
      <w:r>
        <w:rPr>
          <w:rFonts w:eastAsia="Times New Roman"/>
          <w:sz w:val="24"/>
          <w:szCs w:val="28"/>
        </w:rPr>
        <w:t>本次评价建议项目建设单位成立安全环保管理小组，做好防火、防电等工作，并切实落实消防设施的配备工作。经上述措施处理后，该项目对周边环境影响可以接受。同时因项目周围无食品、医药等敏感企业，故该项目对周围环境的环境风险影响较小，在可接受范围之内。</w:t>
      </w:r>
    </w:p>
    <w:p>
      <w:pPr>
        <w:pStyle w:val="37"/>
        <w:spacing w:line="360" w:lineRule="auto"/>
        <w:ind w:firstLine="0" w:firstLineChars="0"/>
        <w:jc w:val="left"/>
        <w:outlineLvl w:val="1"/>
        <w:rPr>
          <w:rFonts w:ascii="Times New Roman" w:hAnsi="Times New Roman" w:eastAsia="Times New Roman" w:cs="Times New Roman"/>
          <w:b/>
          <w:sz w:val="28"/>
          <w:szCs w:val="32"/>
        </w:rPr>
      </w:pPr>
      <w:bookmarkStart w:id="40" w:name="_Toc74757109"/>
      <w:r>
        <w:rPr>
          <w:rFonts w:ascii="Times New Roman" w:hAnsi="Times New Roman" w:eastAsia="Times New Roman" w:cs="Times New Roman"/>
          <w:b/>
          <w:sz w:val="28"/>
          <w:szCs w:val="32"/>
        </w:rPr>
        <w:t>4.3环保设施投资及“三同时”落实情况</w:t>
      </w:r>
      <w:bookmarkEnd w:id="40"/>
    </w:p>
    <w:p>
      <w:pPr>
        <w:widowControl/>
        <w:adjustRightInd w:val="0"/>
        <w:snapToGrid w:val="0"/>
        <w:spacing w:line="360" w:lineRule="auto"/>
        <w:ind w:firstLine="480" w:firstLineChars="200"/>
        <w:jc w:val="left"/>
        <w:rPr>
          <w:rFonts w:ascii="Times New Roman" w:hAnsi="Times New Roman" w:eastAsia="Times New Roman" w:cs="Times New Roman"/>
          <w:color w:val="000000" w:themeColor="text1"/>
          <w:sz w:val="24"/>
          <w:szCs w:val="28"/>
          <w14:textFill>
            <w14:solidFill>
              <w14:schemeClr w14:val="tx1"/>
            </w14:solidFill>
          </w14:textFill>
        </w:rPr>
      </w:pPr>
      <w:r>
        <w:rPr>
          <w:rFonts w:ascii="Times New Roman" w:hAnsi="Times New Roman" w:eastAsia="Times New Roman" w:cs="Times New Roman"/>
          <w:color w:val="000000" w:themeColor="text1"/>
          <w:sz w:val="24"/>
          <w:szCs w:val="28"/>
          <w14:textFill>
            <w14:solidFill>
              <w14:schemeClr w14:val="tx1"/>
            </w14:solidFill>
          </w14:textFill>
        </w:rPr>
        <w:t>4.3-1</w:t>
      </w:r>
      <w:r>
        <w:rPr>
          <w:rFonts w:hint="eastAsia" w:ascii="Times New Roman" w:hAnsi="Times New Roman" w:eastAsia="Times New Roman" w:cs="Times New Roman"/>
          <w:color w:val="000000" w:themeColor="text1"/>
          <w:sz w:val="24"/>
          <w:szCs w:val="28"/>
          <w14:textFill>
            <w14:solidFill>
              <w14:schemeClr w14:val="tx1"/>
            </w14:solidFill>
          </w14:textFill>
        </w:rPr>
        <w:t>三同时</w:t>
      </w:r>
      <w:r>
        <w:rPr>
          <w:rFonts w:ascii="Times New Roman" w:hAnsi="Times New Roman" w:eastAsia="Times New Roman" w:cs="Times New Roman"/>
          <w:color w:val="000000" w:themeColor="text1"/>
          <w:sz w:val="24"/>
          <w:szCs w:val="28"/>
          <w14:textFill>
            <w14:solidFill>
              <w14:schemeClr w14:val="tx1"/>
            </w14:solidFill>
          </w14:textFill>
        </w:rPr>
        <w:t>落实情况</w:t>
      </w:r>
    </w:p>
    <w:p>
      <w:pPr>
        <w:pStyle w:val="8"/>
        <w:spacing w:after="0" w:line="360" w:lineRule="auto"/>
        <w:ind w:left="0"/>
        <w:jc w:val="center"/>
        <w:rPr>
          <w:rFonts w:hint="eastAsia" w:eastAsia="Times New Roman"/>
          <w:b/>
          <w:sz w:val="21"/>
          <w:szCs w:val="21"/>
          <w:highlight w:val="none"/>
          <w:lang w:val="en-US" w:eastAsia="zh-CN"/>
        </w:rPr>
      </w:pPr>
      <w:r>
        <w:rPr>
          <w:rFonts w:hint="eastAsia" w:eastAsia="Times New Roman"/>
          <w:b/>
          <w:sz w:val="21"/>
          <w:szCs w:val="21"/>
          <w:highlight w:val="none"/>
          <w:lang w:val="en-US" w:eastAsia="zh-CN"/>
        </w:rPr>
        <w:t>表4-3-1  三同时落实情况一览表</w:t>
      </w:r>
    </w:p>
    <w:tbl>
      <w:tblPr>
        <w:tblStyle w:val="27"/>
        <w:tblW w:w="86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29"/>
        <w:gridCol w:w="4319"/>
        <w:gridCol w:w="38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ascii="Times New Roman" w:hAnsi="Times New Roman" w:eastAsia="Times New Roman" w:cs="Times New Roman"/>
                <w:b/>
                <w:szCs w:val="21"/>
              </w:rPr>
            </w:pPr>
            <w:r>
              <w:rPr>
                <w:rFonts w:ascii="Times New Roman" w:hAnsi="Times New Roman" w:eastAsia="Times New Roman" w:cs="Times New Roman"/>
                <w:b/>
                <w:szCs w:val="21"/>
              </w:rPr>
              <w:t>序号</w:t>
            </w:r>
          </w:p>
        </w:tc>
        <w:tc>
          <w:tcPr>
            <w:tcW w:w="4319" w:type="dxa"/>
            <w:vAlign w:val="center"/>
          </w:tcPr>
          <w:p>
            <w:pPr>
              <w:spacing w:line="300" w:lineRule="exact"/>
              <w:jc w:val="center"/>
              <w:rPr>
                <w:rFonts w:ascii="Times New Roman" w:hAnsi="Times New Roman" w:eastAsia="Times New Roman" w:cs="Times New Roman"/>
                <w:b/>
                <w:szCs w:val="21"/>
              </w:rPr>
            </w:pPr>
            <w:r>
              <w:rPr>
                <w:rFonts w:ascii="Times New Roman" w:hAnsi="Times New Roman" w:eastAsia="Times New Roman" w:cs="Times New Roman"/>
                <w:b/>
                <w:szCs w:val="21"/>
              </w:rPr>
              <w:t>审批意见内容</w:t>
            </w:r>
          </w:p>
        </w:tc>
        <w:tc>
          <w:tcPr>
            <w:tcW w:w="3828" w:type="dxa"/>
            <w:vAlign w:val="center"/>
          </w:tcPr>
          <w:p>
            <w:pPr>
              <w:spacing w:line="300" w:lineRule="exact"/>
              <w:jc w:val="center"/>
              <w:rPr>
                <w:rFonts w:ascii="Times New Roman" w:hAnsi="Times New Roman" w:eastAsia="Times New Roman" w:cs="Times New Roman"/>
                <w:b/>
                <w:szCs w:val="21"/>
              </w:rPr>
            </w:pPr>
            <w:r>
              <w:rPr>
                <w:rFonts w:ascii="Times New Roman" w:hAnsi="Times New Roman" w:eastAsia="Times New Roman" w:cs="Times New Roman"/>
                <w:b/>
                <w:szCs w:val="21"/>
              </w:rPr>
              <w:t>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1</w:t>
            </w:r>
          </w:p>
        </w:tc>
        <w:tc>
          <w:tcPr>
            <w:tcW w:w="4319" w:type="dxa"/>
            <w:vAlign w:val="center"/>
          </w:tcPr>
          <w:p>
            <w:pPr>
              <w:spacing w:line="300" w:lineRule="exact"/>
              <w:ind w:firstLine="420" w:firstLineChars="200"/>
              <w:jc w:val="left"/>
              <w:rPr>
                <w:rFonts w:hint="eastAsia" w:ascii="Times New Roman" w:hAnsi="Times New Roman" w:eastAsia="Times New Roman" w:cs="Times New Roman"/>
                <w:szCs w:val="21"/>
                <w:lang w:eastAsia="zh-CN"/>
              </w:rPr>
            </w:pPr>
            <w:r>
              <w:rPr>
                <w:rFonts w:ascii="Times New Roman" w:hAnsi="Times New Roman" w:eastAsia="Times New Roman" w:cs="Times New Roman"/>
                <w:szCs w:val="21"/>
              </w:rPr>
              <w:t>建设单位：</w:t>
            </w:r>
            <w:r>
              <w:rPr>
                <w:rFonts w:hint="eastAsia" w:ascii="Times New Roman" w:hAnsi="Times New Roman" w:eastAsia="Times New Roman" w:cs="Times New Roman"/>
                <w:szCs w:val="21"/>
                <w:lang w:val="en-US" w:eastAsia="zh-CN"/>
              </w:rPr>
              <w:t>山东方叶生物科技有限公司</w:t>
            </w:r>
          </w:p>
        </w:tc>
        <w:tc>
          <w:tcPr>
            <w:tcW w:w="3828" w:type="dxa"/>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建设单位名称不变。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2</w:t>
            </w:r>
          </w:p>
        </w:tc>
        <w:tc>
          <w:tcPr>
            <w:tcW w:w="4319" w:type="dxa"/>
            <w:vAlign w:val="center"/>
          </w:tcPr>
          <w:p>
            <w:pPr>
              <w:spacing w:line="300" w:lineRule="exact"/>
              <w:jc w:val="left"/>
              <w:rPr>
                <w:rFonts w:ascii="Times New Roman" w:hAnsi="Times New Roman" w:eastAsia="Times New Roman" w:cs="Times New Roman"/>
                <w:szCs w:val="21"/>
              </w:rPr>
            </w:pPr>
            <w:r>
              <w:rPr>
                <w:rFonts w:ascii="Times New Roman" w:hAnsi="Times New Roman" w:eastAsia="Times New Roman" w:cs="Times New Roman"/>
                <w:szCs w:val="21"/>
              </w:rPr>
              <w:t xml:space="preserve">    建设地点：</w:t>
            </w:r>
            <w:r>
              <w:rPr>
                <w:rFonts w:hint="eastAsia" w:ascii="Times New Roman" w:hAnsi="Times New Roman" w:eastAsia="Times New Roman" w:cs="Times New Roman"/>
                <w:szCs w:val="21"/>
                <w:lang w:val="en-US" w:eastAsia="zh-CN"/>
              </w:rPr>
              <w:t>菏泽市牡丹区皇镇街道办事处顺畅路电厂西临100米路东</w:t>
            </w:r>
          </w:p>
        </w:tc>
        <w:tc>
          <w:tcPr>
            <w:tcW w:w="3828" w:type="dxa"/>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建设地点不变。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3</w:t>
            </w:r>
          </w:p>
        </w:tc>
        <w:tc>
          <w:tcPr>
            <w:tcW w:w="4319" w:type="dxa"/>
            <w:vAlign w:val="center"/>
          </w:tcPr>
          <w:p>
            <w:pPr>
              <w:spacing w:line="300" w:lineRule="exact"/>
              <w:ind w:firstLine="420" w:firstLineChars="200"/>
              <w:jc w:val="left"/>
              <w:rPr>
                <w:rFonts w:ascii="Times New Roman" w:hAnsi="Times New Roman" w:eastAsia="Times New Roman" w:cs="Times New Roman"/>
                <w:szCs w:val="21"/>
              </w:rPr>
            </w:pPr>
            <w:r>
              <w:rPr>
                <w:rFonts w:hint="eastAsia" w:ascii="Times New Roman" w:hAnsi="Times New Roman" w:eastAsia="Times New Roman" w:cs="Times New Roman"/>
                <w:szCs w:val="21"/>
              </w:rPr>
              <w:t>项目</w:t>
            </w:r>
            <w:r>
              <w:rPr>
                <w:rFonts w:hint="eastAsia" w:ascii="Times New Roman" w:hAnsi="Times New Roman" w:eastAsia="宋体" w:cs="Times New Roman"/>
                <w:szCs w:val="21"/>
                <w:lang w:val="en-US" w:eastAsia="zh-CN"/>
              </w:rPr>
              <w:t>生产废水为</w:t>
            </w:r>
            <w:r>
              <w:rPr>
                <w:rFonts w:hint="eastAsia" w:ascii="宋体" w:hAnsi="宋体" w:eastAsia="宋体" w:cs="宋体"/>
                <w:b w:val="0"/>
                <w:bCs w:val="0"/>
                <w:color w:val="000000"/>
                <w:kern w:val="0"/>
                <w:sz w:val="21"/>
                <w:szCs w:val="21"/>
                <w:lang w:val="en-US" w:eastAsia="zh-CN"/>
              </w:rPr>
              <w:t>纯水制备产生的浓水和地面冲洗水以及喷淋废水通过污水管网进入菏泽丰华洗涤有限公司污水处理站处理后最终进入华润电力（菏泽）有限公司循环冷却系统补充水使用</w:t>
            </w:r>
            <w:r>
              <w:rPr>
                <w:rFonts w:hint="eastAsia" w:ascii="Times New Roman" w:hAnsi="Times New Roman" w:eastAsia="Times New Roman" w:cs="Times New Roman"/>
                <w:szCs w:val="21"/>
              </w:rPr>
              <w:t>；生活污水经化粪池处理后</w:t>
            </w:r>
            <w:r>
              <w:rPr>
                <w:rFonts w:hint="eastAsia" w:ascii="Times New Roman" w:hAnsi="Times New Roman" w:eastAsia="Times New Roman" w:cs="Times New Roman"/>
                <w:szCs w:val="21"/>
                <w:lang w:eastAsia="zh-CN"/>
              </w:rPr>
              <w:t>用于外运堆肥</w:t>
            </w:r>
            <w:r>
              <w:rPr>
                <w:rFonts w:hint="eastAsia" w:ascii="Times New Roman" w:hAnsi="Times New Roman" w:eastAsia="Times New Roman" w:cs="Times New Roman"/>
                <w:szCs w:val="21"/>
              </w:rPr>
              <w:t>。做好化粪池的防渗处理。</w:t>
            </w:r>
          </w:p>
        </w:tc>
        <w:tc>
          <w:tcPr>
            <w:tcW w:w="3828" w:type="dxa"/>
            <w:vAlign w:val="center"/>
          </w:tcPr>
          <w:p>
            <w:pPr>
              <w:spacing w:line="300" w:lineRule="exact"/>
              <w:jc w:val="center"/>
              <w:rPr>
                <w:rFonts w:ascii="Times New Roman" w:hAnsi="Times New Roman" w:eastAsia="Times New Roman" w:cs="Times New Roman"/>
                <w:szCs w:val="21"/>
              </w:rPr>
            </w:pPr>
            <w:r>
              <w:rPr>
                <w:rFonts w:hint="eastAsia" w:ascii="Times New Roman" w:hAnsi="Times New Roman" w:eastAsia="Times New Roman" w:cs="Times New Roman"/>
                <w:szCs w:val="21"/>
                <w:lang w:val="en-US" w:eastAsia="zh-CN"/>
              </w:rPr>
              <w:t>已落实</w:t>
            </w:r>
            <w:r>
              <w:rPr>
                <w:rFonts w:ascii="Times New Roman" w:hAnsi="Times New Roman" w:eastAsia="Times New Roman" w:cs="Times New Roman"/>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4</w:t>
            </w:r>
          </w:p>
        </w:tc>
        <w:tc>
          <w:tcPr>
            <w:tcW w:w="4319" w:type="dxa"/>
            <w:vAlign w:val="center"/>
          </w:tcPr>
          <w:p>
            <w:pPr>
              <w:spacing w:line="300" w:lineRule="exact"/>
              <w:ind w:firstLine="420" w:firstLineChars="200"/>
              <w:jc w:val="left"/>
              <w:rPr>
                <w:rFonts w:hint="default" w:ascii="Times New Roman" w:hAnsi="Times New Roman" w:eastAsia="Times New Roman" w:cs="Times New Roman"/>
                <w:szCs w:val="21"/>
                <w:lang w:val="en-US" w:eastAsia="zh-CN"/>
              </w:rPr>
            </w:pPr>
            <w:r>
              <w:rPr>
                <w:rFonts w:hint="eastAsia" w:ascii="Times New Roman" w:hAnsi="Times New Roman" w:eastAsia="Times New Roman" w:cs="Times New Roman"/>
                <w:szCs w:val="21"/>
                <w:lang w:val="en-US" w:eastAsia="zh-CN"/>
              </w:rPr>
              <w:t>生产工序中抽取真空产生的真空废气、未冷凝的蒸馏气、罐装过程产生的异味、蒸煮放料过程产生的异、过滤过程产生的异味以及牡丹提取液罐装过程产生的异味，由集气罩收集通过水喷淋处理后通过15米高排气筒高空排出。</w:t>
            </w:r>
          </w:p>
          <w:p>
            <w:pPr>
              <w:spacing w:line="300" w:lineRule="exact"/>
              <w:ind w:firstLine="420" w:firstLineChars="200"/>
              <w:jc w:val="left"/>
              <w:rPr>
                <w:rFonts w:hint="eastAsia" w:ascii="Times New Roman" w:hAnsi="Times New Roman" w:eastAsia="Times New Roman" w:cs="Times New Roman"/>
                <w:szCs w:val="21"/>
                <w:lang w:val="en-US" w:eastAsia="zh-CN"/>
              </w:rPr>
            </w:pPr>
            <w:r>
              <w:rPr>
                <w:rFonts w:hint="eastAsia" w:ascii="Times New Roman" w:hAnsi="Times New Roman" w:eastAsia="Times New Roman" w:cs="Times New Roman"/>
                <w:szCs w:val="21"/>
                <w:lang w:val="en-US" w:eastAsia="zh-CN"/>
              </w:rPr>
              <w:t>有组织臭气浓度执行《恶臭污染物排放标准》（GB14554-93）表2排放限值要求，厂界无组织臭气浓度执行《恶臭污染物排放标准》（GB14544-93）表1二级新扩改建厂界标准值。</w:t>
            </w:r>
          </w:p>
          <w:p>
            <w:pPr>
              <w:spacing w:line="300" w:lineRule="exact"/>
              <w:ind w:firstLine="420" w:firstLineChars="200"/>
              <w:jc w:val="left"/>
              <w:rPr>
                <w:rFonts w:hint="eastAsia" w:eastAsia="Times New Roman"/>
                <w:highlight w:val="none"/>
                <w:lang w:eastAsia="zh-CN"/>
              </w:rPr>
            </w:pPr>
            <w:r>
              <w:rPr>
                <w:rFonts w:hint="eastAsia" w:ascii="Times New Roman" w:hAnsi="Times New Roman" w:eastAsia="Times New Roman" w:cs="Times New Roman"/>
                <w:szCs w:val="21"/>
                <w:lang w:val="en-US" w:eastAsia="zh-CN"/>
              </w:rPr>
              <w:t>厂界无组织颗粒物满足《大气污染综合排放标准》(GB162697-1996)表2无组织监控浓度限值。</w:t>
            </w:r>
          </w:p>
        </w:tc>
        <w:tc>
          <w:tcPr>
            <w:tcW w:w="3828" w:type="dxa"/>
            <w:vAlign w:val="center"/>
          </w:tcPr>
          <w:p>
            <w:pPr>
              <w:spacing w:line="300" w:lineRule="exact"/>
              <w:ind w:firstLine="420" w:firstLineChars="200"/>
              <w:jc w:val="left"/>
              <w:rPr>
                <w:rFonts w:hint="default" w:ascii="Times New Roman" w:hAnsi="Times New Roman" w:eastAsia="Times New Roman" w:cs="Times New Roman"/>
                <w:szCs w:val="21"/>
                <w:lang w:val="en-US" w:eastAsia="zh-CN"/>
              </w:rPr>
            </w:pPr>
            <w:r>
              <w:rPr>
                <w:rFonts w:hint="eastAsia" w:ascii="Times New Roman" w:hAnsi="Times New Roman" w:eastAsia="Times New Roman" w:cs="Times New Roman"/>
                <w:szCs w:val="21"/>
                <w:lang w:val="en-US" w:eastAsia="zh-CN"/>
              </w:rPr>
              <w:t>生产工序中抽取真空产生的真空废气、未冷凝的蒸馏气、罐装过程产生的异味、蒸煮放料过程产生的异、过滤过程产生的异味以及牡丹提取液罐装过程产生的异味，由集气罩收集通过水喷淋处理后通过15米高排气筒高空排出。</w:t>
            </w:r>
          </w:p>
          <w:p>
            <w:pPr>
              <w:spacing w:line="300" w:lineRule="exact"/>
              <w:ind w:firstLine="420" w:firstLineChars="200"/>
              <w:jc w:val="left"/>
              <w:rPr>
                <w:rFonts w:hint="default" w:ascii="Times New Roman" w:hAnsi="Times New Roman" w:eastAsia="Times New Roman" w:cs="Times New Roman"/>
                <w:szCs w:val="21"/>
                <w:highlight w:val="none"/>
                <w:lang w:val="en-US" w:eastAsia="zh-CN"/>
              </w:rPr>
            </w:pPr>
            <w:r>
              <w:rPr>
                <w:rFonts w:hint="eastAsia" w:ascii="Times New Roman" w:hAnsi="Times New Roman" w:eastAsia="Times New Roman" w:cs="Times New Roman"/>
                <w:szCs w:val="21"/>
                <w:lang w:val="en-US" w:eastAsia="zh-CN"/>
              </w:rPr>
              <w:t>有组织臭气浓度执行《恶臭污染物排放标准》（GB14554-93）表2排放限值要求，厂界无组织臭气浓度执行《恶臭污染物排放标准》（GB14544-93）表1二级新扩改建厂界标准值。厂界无组织颗粒物满足《大气污染综合排放标准》(GB162697-1996)表2无组织监控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322" w:hRule="atLeast"/>
          <w:jc w:val="center"/>
        </w:trPr>
        <w:tc>
          <w:tcPr>
            <w:tcW w:w="529" w:type="dxa"/>
            <w:vAlign w:val="center"/>
          </w:tcPr>
          <w:p>
            <w:pPr>
              <w:spacing w:line="360" w:lineRule="atLeast"/>
              <w:jc w:val="center"/>
              <w:rPr>
                <w:rFonts w:ascii="Times New Roman" w:hAnsi="Times New Roman" w:eastAsia="Times New Roman" w:cs="Times New Roman"/>
                <w:szCs w:val="21"/>
              </w:rPr>
            </w:pPr>
            <w:r>
              <w:rPr>
                <w:rFonts w:ascii="Times New Roman" w:hAnsi="Times New Roman" w:eastAsia="Times New Roman" w:cs="Times New Roman"/>
                <w:szCs w:val="21"/>
              </w:rPr>
              <w:t>5</w:t>
            </w:r>
          </w:p>
        </w:tc>
        <w:tc>
          <w:tcPr>
            <w:tcW w:w="4319" w:type="dxa"/>
            <w:vAlign w:val="center"/>
          </w:tcPr>
          <w:p>
            <w:pPr>
              <w:widowControl/>
              <w:spacing w:line="240" w:lineRule="auto"/>
              <w:ind w:firstLine="420" w:firstLineChars="200"/>
              <w:rPr>
                <w:rFonts w:ascii="Times New Roman" w:hAnsi="Times New Roman" w:eastAsia="Times New Roman" w:cs="Times New Roman"/>
                <w:szCs w:val="21"/>
              </w:rPr>
            </w:pPr>
            <w:r>
              <w:rPr>
                <w:rFonts w:hint="eastAsia" w:ascii="Times New Roman" w:hAnsi="Times New Roman" w:eastAsia="Times New Roman" w:cs="Times New Roman"/>
                <w:szCs w:val="21"/>
                <w:lang w:val="en-US" w:eastAsia="zh-CN"/>
              </w:rPr>
              <w:t>优先选用低噪声设备。合理布局厂区，对主要噪声源采取减振、降噪、隔声等措施，确保厂界噪声达到《工业企业厂界环境噪声排放标准》（GB12348-2008）2类标准要求。</w:t>
            </w:r>
          </w:p>
        </w:tc>
        <w:tc>
          <w:tcPr>
            <w:tcW w:w="3828" w:type="dxa"/>
            <w:vAlign w:val="center"/>
          </w:tcPr>
          <w:p>
            <w:pPr>
              <w:widowControl/>
              <w:spacing w:line="360" w:lineRule="atLeast"/>
              <w:ind w:firstLine="420" w:firstLineChars="200"/>
              <w:jc w:val="left"/>
              <w:rPr>
                <w:rFonts w:ascii="Times New Roman" w:hAnsi="Times New Roman" w:eastAsia="Times New Roman" w:cs="Times New Roman"/>
                <w:szCs w:val="21"/>
              </w:rPr>
            </w:pPr>
            <w:r>
              <w:rPr>
                <w:rFonts w:hint="eastAsia" w:ascii="Times New Roman" w:hAnsi="Times New Roman" w:eastAsia="Times New Roman" w:cs="Times New Roman"/>
                <w:szCs w:val="21"/>
                <w:highlight w:val="none"/>
                <w:lang w:val="en-US" w:eastAsia="zh-CN"/>
              </w:rPr>
              <w:t>已落实，经检测，噪声达到《工业企业厂界环境噪声排放标准》(GB12348-2008)2类区标准。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6</w:t>
            </w:r>
          </w:p>
        </w:tc>
        <w:tc>
          <w:tcPr>
            <w:tcW w:w="4319" w:type="dxa"/>
            <w:vAlign w:val="center"/>
          </w:tcPr>
          <w:p>
            <w:pPr>
              <w:spacing w:line="300" w:lineRule="exact"/>
              <w:ind w:firstLine="420" w:firstLineChars="200"/>
              <w:jc w:val="left"/>
              <w:rPr>
                <w:rFonts w:hint="default" w:ascii="Times New Roman" w:hAnsi="Times New Roman" w:eastAsia="Times New Roman" w:cs="Times New Roman"/>
                <w:szCs w:val="21"/>
                <w:lang w:val="en-US" w:eastAsia="zh-CN"/>
              </w:rPr>
            </w:pPr>
            <w:r>
              <w:rPr>
                <w:rFonts w:hint="eastAsia" w:ascii="Times New Roman" w:hAnsi="Times New Roman" w:eastAsia="Times New Roman" w:cs="Times New Roman"/>
                <w:szCs w:val="21"/>
                <w:lang w:val="en-US" w:eastAsia="zh-CN"/>
              </w:rPr>
              <w:t>牡丹提取液物料平衡时产生的废滤渣；统一外售综合利用；</w:t>
            </w:r>
            <w:r>
              <w:rPr>
                <w:rFonts w:hint="default" w:ascii="Times New Roman" w:hAnsi="Times New Roman" w:eastAsia="Times New Roman" w:cs="Times New Roman"/>
                <w:szCs w:val="21"/>
                <w:lang w:val="en-US" w:eastAsia="zh-CN"/>
              </w:rPr>
              <w:t>制备纯水</w:t>
            </w:r>
            <w:r>
              <w:rPr>
                <w:rFonts w:hint="eastAsia" w:ascii="Times New Roman" w:hAnsi="Times New Roman" w:eastAsia="Times New Roman" w:cs="Times New Roman"/>
                <w:szCs w:val="21"/>
                <w:lang w:val="en-US" w:eastAsia="zh-CN"/>
              </w:rPr>
              <w:t>工序产生的</w:t>
            </w:r>
            <w:r>
              <w:rPr>
                <w:rFonts w:hint="default" w:ascii="Times New Roman" w:hAnsi="Times New Roman" w:eastAsia="Times New Roman" w:cs="Times New Roman"/>
                <w:szCs w:val="21"/>
                <w:lang w:val="en-US" w:eastAsia="zh-CN"/>
              </w:rPr>
              <w:t>废反渗透膜</w:t>
            </w:r>
            <w:r>
              <w:rPr>
                <w:rFonts w:hint="eastAsia" w:ascii="Times New Roman" w:hAnsi="Times New Roman" w:eastAsia="Times New Roman" w:cs="Times New Roman"/>
                <w:szCs w:val="21"/>
                <w:lang w:val="en-US" w:eastAsia="zh-CN"/>
              </w:rPr>
              <w:t>，收集后由环卫部门统一清运处置；丹皮包装过程中会产生废包装袋，收集由环卫部门统一清运处置；</w:t>
            </w:r>
            <w:r>
              <w:rPr>
                <w:rFonts w:hint="default" w:ascii="Times New Roman" w:hAnsi="Times New Roman" w:eastAsia="Times New Roman" w:cs="Times New Roman"/>
                <w:szCs w:val="21"/>
                <w:lang w:val="en-US" w:eastAsia="zh-CN"/>
              </w:rPr>
              <w:t>工作人员生活、办公过程中产生的生活垃圾</w:t>
            </w:r>
            <w:r>
              <w:rPr>
                <w:rFonts w:hint="eastAsia" w:ascii="Times New Roman" w:hAnsi="Times New Roman" w:eastAsia="Times New Roman" w:cs="Times New Roman"/>
                <w:szCs w:val="21"/>
                <w:lang w:val="en-US" w:eastAsia="zh-CN"/>
              </w:rPr>
              <w:t>，</w:t>
            </w:r>
            <w:r>
              <w:rPr>
                <w:rFonts w:hint="default" w:ascii="Times New Roman" w:hAnsi="Times New Roman" w:eastAsia="Times New Roman" w:cs="Times New Roman"/>
                <w:szCs w:val="21"/>
                <w:lang w:val="en-US" w:eastAsia="zh-CN"/>
              </w:rPr>
              <w:t>统一存放于厂区垃圾箱内，由环卫部门定期处理。</w:t>
            </w:r>
          </w:p>
          <w:p>
            <w:pPr>
              <w:spacing w:line="300" w:lineRule="exact"/>
              <w:ind w:firstLine="420" w:firstLineChars="200"/>
              <w:jc w:val="left"/>
              <w:rPr>
                <w:rFonts w:hint="default" w:ascii="Times New Roman" w:hAnsi="Times New Roman" w:eastAsia="Times New Roman" w:cs="Times New Roman"/>
                <w:szCs w:val="21"/>
                <w:lang w:val="en-US" w:eastAsia="zh-CN"/>
              </w:rPr>
            </w:pPr>
            <w:r>
              <w:rPr>
                <w:rFonts w:hint="eastAsia" w:ascii="Times New Roman" w:hAnsi="Times New Roman" w:eastAsia="Times New Roman" w:cs="Times New Roman"/>
                <w:szCs w:val="21"/>
                <w:lang w:val="en-US" w:eastAsia="zh-CN"/>
              </w:rPr>
              <w:t>一般固废收集、储存、处置须满足《一般工业固废贮存和填埋污染控制标准》</w:t>
            </w:r>
            <w:r>
              <w:rPr>
                <w:rFonts w:hint="default" w:ascii="Times New Roman" w:hAnsi="Times New Roman" w:eastAsia="Times New Roman" w:cs="Times New Roman"/>
                <w:szCs w:val="21"/>
                <w:lang w:val="en-US" w:eastAsia="zh-CN"/>
              </w:rPr>
              <w:t>（GB18599-2020）</w:t>
            </w:r>
            <w:r>
              <w:rPr>
                <w:rFonts w:hint="eastAsia" w:ascii="Times New Roman" w:hAnsi="Times New Roman" w:eastAsia="Times New Roman" w:cs="Times New Roman"/>
                <w:szCs w:val="21"/>
                <w:lang w:val="en-US" w:eastAsia="zh-CN"/>
              </w:rPr>
              <w:t>要求。</w:t>
            </w:r>
          </w:p>
        </w:tc>
        <w:tc>
          <w:tcPr>
            <w:tcW w:w="3828" w:type="dxa"/>
            <w:vAlign w:val="center"/>
          </w:tcPr>
          <w:p>
            <w:pPr>
              <w:spacing w:line="300" w:lineRule="exact"/>
              <w:jc w:val="center"/>
              <w:rPr>
                <w:rFonts w:hint="eastAsia" w:ascii="Times New Roman" w:hAnsi="Times New Roman" w:eastAsia="Times New Roman" w:cs="Times New Roman"/>
                <w:szCs w:val="21"/>
                <w:lang w:val="en-US" w:eastAsia="zh-CN"/>
              </w:rPr>
            </w:pPr>
            <w:r>
              <w:rPr>
                <w:rFonts w:hint="eastAsia" w:ascii="Times New Roman" w:hAnsi="Times New Roman" w:eastAsia="Times New Roman" w:cs="Times New Roman"/>
                <w:szCs w:val="21"/>
                <w:lang w:val="en-US" w:eastAsia="zh-CN"/>
              </w:rPr>
              <w:t>已落实，满足要求。</w:t>
            </w:r>
          </w:p>
        </w:tc>
      </w:tr>
    </w:tbl>
    <w:p>
      <w:pPr>
        <w:pStyle w:val="8"/>
        <w:spacing w:after="0" w:line="360" w:lineRule="auto"/>
        <w:ind w:left="0" w:leftChars="0" w:firstLine="0" w:firstLineChars="0"/>
        <w:rPr>
          <w:rFonts w:eastAsia="Times New Roman"/>
          <w:color w:val="000000"/>
          <w:sz w:val="24"/>
          <w:szCs w:val="28"/>
        </w:rPr>
      </w:pPr>
      <w:r>
        <w:rPr>
          <w:rFonts w:eastAsia="Times New Roman"/>
          <w:color w:val="000000"/>
          <w:sz w:val="24"/>
          <w:szCs w:val="28"/>
        </w:rPr>
        <w:t>4.3-2项目投资</w:t>
      </w:r>
    </w:p>
    <w:p>
      <w:pPr>
        <w:autoSpaceDE w:val="0"/>
        <w:autoSpaceDN w:val="0"/>
        <w:spacing w:line="360" w:lineRule="auto"/>
        <w:ind w:firstLine="480" w:firstLineChars="200"/>
        <w:rPr>
          <w:rFonts w:ascii="Times New Roman" w:hAnsi="Times New Roman" w:eastAsia="Times New Roman" w:cs="Times New Roman"/>
          <w:kern w:val="0"/>
          <w:sz w:val="24"/>
          <w:szCs w:val="24"/>
        </w:rPr>
      </w:pPr>
      <w:r>
        <w:rPr>
          <w:rFonts w:hint="eastAsia" w:ascii="Times New Roman" w:hAnsi="Times New Roman" w:eastAsia="宋体" w:cs="Times New Roman"/>
          <w:kern w:val="0"/>
          <w:sz w:val="24"/>
          <w:szCs w:val="24"/>
          <w:lang w:eastAsia="zh-CN"/>
        </w:rPr>
        <w:t>项目</w:t>
      </w:r>
      <w:r>
        <w:rPr>
          <w:rFonts w:ascii="Times New Roman" w:hAnsi="Times New Roman" w:eastAsia="Times New Roman" w:cs="Times New Roman"/>
          <w:kern w:val="0"/>
          <w:sz w:val="24"/>
          <w:szCs w:val="24"/>
        </w:rPr>
        <w:t>总</w:t>
      </w:r>
      <w:r>
        <w:rPr>
          <w:rFonts w:ascii="Times New Roman" w:hAnsi="Times New Roman" w:eastAsia="Times New Roman" w:cs="Times New Roman"/>
          <w:color w:val="000000"/>
          <w:kern w:val="0"/>
          <w:sz w:val="24"/>
          <w:szCs w:val="24"/>
        </w:rPr>
        <w:t>投资</w:t>
      </w:r>
      <w:r>
        <w:rPr>
          <w:rFonts w:hint="eastAsia" w:ascii="Times New Roman" w:hAnsi="Times New Roman" w:eastAsia="Times New Roman" w:cs="Times New Roman"/>
          <w:sz w:val="24"/>
          <w:lang w:val="en-US" w:eastAsia="zh-CN"/>
        </w:rPr>
        <w:t>120</w:t>
      </w:r>
      <w:r>
        <w:rPr>
          <w:rFonts w:hint="eastAsia" w:ascii="Times New Roman" w:hAnsi="Times New Roman" w:eastAsia="Times New Roman" w:cs="Times New Roman"/>
          <w:sz w:val="24"/>
          <w:lang w:eastAsia="zh-CN"/>
        </w:rPr>
        <w:t>万</w:t>
      </w:r>
      <w:r>
        <w:rPr>
          <w:rFonts w:ascii="Times New Roman" w:hAnsi="Times New Roman" w:eastAsia="Times New Roman" w:cs="Times New Roman"/>
          <w:sz w:val="24"/>
        </w:rPr>
        <w:t>元</w:t>
      </w:r>
      <w:r>
        <w:rPr>
          <w:rFonts w:ascii="Times New Roman" w:hAnsi="Times New Roman" w:eastAsia="Times New Roman" w:cs="Times New Roman"/>
          <w:color w:val="000000"/>
          <w:kern w:val="0"/>
          <w:sz w:val="24"/>
          <w:szCs w:val="24"/>
        </w:rPr>
        <w:t>，其中环保投资</w:t>
      </w:r>
      <w:r>
        <w:rPr>
          <w:rFonts w:hint="eastAsia" w:ascii="Times New Roman" w:hAnsi="Times New Roman" w:eastAsia="Times New Roman" w:cs="Times New Roman"/>
          <w:color w:val="000000"/>
          <w:kern w:val="0"/>
          <w:sz w:val="24"/>
          <w:szCs w:val="24"/>
          <w:lang w:val="en-US" w:eastAsia="zh-CN"/>
        </w:rPr>
        <w:t>9</w:t>
      </w:r>
      <w:r>
        <w:rPr>
          <w:rFonts w:hint="eastAsia" w:ascii="Times New Roman" w:hAnsi="Times New Roman" w:eastAsia="Times New Roman" w:cs="Times New Roman"/>
          <w:color w:val="000000"/>
          <w:kern w:val="0"/>
          <w:sz w:val="24"/>
          <w:szCs w:val="24"/>
          <w:highlight w:val="none"/>
          <w:lang w:eastAsia="zh-CN"/>
        </w:rPr>
        <w:t>万</w:t>
      </w:r>
      <w:r>
        <w:rPr>
          <w:rFonts w:ascii="Times New Roman" w:hAnsi="Times New Roman" w:eastAsia="Times New Roman" w:cs="Times New Roman"/>
          <w:color w:val="000000"/>
          <w:kern w:val="0"/>
          <w:sz w:val="24"/>
          <w:szCs w:val="24"/>
          <w:highlight w:val="none"/>
        </w:rPr>
        <w:t>元</w:t>
      </w:r>
      <w:r>
        <w:rPr>
          <w:rFonts w:ascii="Times New Roman" w:hAnsi="Times New Roman" w:eastAsia="Times New Roman" w:cs="Times New Roman"/>
          <w:color w:val="000000"/>
          <w:kern w:val="0"/>
          <w:sz w:val="24"/>
          <w:szCs w:val="24"/>
        </w:rPr>
        <w:t>，占</w:t>
      </w:r>
      <w:r>
        <w:rPr>
          <w:rFonts w:ascii="Times New Roman" w:hAnsi="Times New Roman" w:eastAsia="Times New Roman" w:cs="Times New Roman"/>
          <w:kern w:val="0"/>
          <w:sz w:val="24"/>
          <w:szCs w:val="24"/>
        </w:rPr>
        <w:t>总投资的</w:t>
      </w:r>
      <w:r>
        <w:rPr>
          <w:rFonts w:hint="eastAsia" w:ascii="Times New Roman" w:hAnsi="Times New Roman" w:eastAsia="Times New Roman" w:cs="Times New Roman"/>
          <w:kern w:val="0"/>
          <w:sz w:val="24"/>
          <w:szCs w:val="24"/>
          <w:lang w:val="en-US" w:eastAsia="zh-CN"/>
        </w:rPr>
        <w:t>7.5</w:t>
      </w:r>
      <w:r>
        <w:rPr>
          <w:rFonts w:ascii="Times New Roman" w:hAnsi="Times New Roman" w:eastAsia="Times New Roman" w:cs="Times New Roman"/>
          <w:kern w:val="0"/>
          <w:sz w:val="24"/>
          <w:szCs w:val="24"/>
        </w:rPr>
        <w:t>%。该工程环保设施(措施)及投资估算情况见表4.3-2。</w:t>
      </w:r>
    </w:p>
    <w:p>
      <w:pPr>
        <w:pStyle w:val="26"/>
        <w:ind w:firstLine="2101" w:firstLineChars="1000"/>
        <w:rPr>
          <w:rFonts w:hint="eastAsia" w:ascii="Times New Roman" w:hAnsi="Times New Roman" w:eastAsia="Times New Roman" w:cs="Times New Roman"/>
          <w:b/>
          <w:kern w:val="2"/>
          <w:sz w:val="21"/>
          <w:szCs w:val="21"/>
          <w:highlight w:val="none"/>
          <w:lang w:val="en-US" w:eastAsia="zh-CN" w:bidi="ar-SA"/>
        </w:rPr>
      </w:pPr>
      <w:r>
        <w:rPr>
          <w:rFonts w:hint="eastAsia" w:ascii="Times New Roman" w:hAnsi="Times New Roman" w:eastAsia="Times New Roman" w:cs="Times New Roman"/>
          <w:b/>
          <w:kern w:val="2"/>
          <w:sz w:val="21"/>
          <w:szCs w:val="21"/>
          <w:highlight w:val="none"/>
          <w:lang w:val="en-US" w:eastAsia="zh-CN" w:bidi="ar-SA"/>
        </w:rPr>
        <w:t>表4.3-2  环保投资估算表</w:t>
      </w:r>
    </w:p>
    <w:tbl>
      <w:tblPr>
        <w:tblStyle w:val="27"/>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05"/>
        <w:gridCol w:w="2608"/>
        <w:gridCol w:w="1200"/>
        <w:gridCol w:w="1200"/>
        <w:gridCol w:w="271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625" w:type="pct"/>
            <w:noWrap w:val="0"/>
            <w:vAlign w:val="center"/>
          </w:tcPr>
          <w:p>
            <w:pPr>
              <w:adjustRightInd w:val="0"/>
              <w:snapToGrid w:val="0"/>
              <w:jc w:val="center"/>
              <w:rPr>
                <w:rFonts w:hint="default" w:ascii="Times New Roman" w:hAnsi="Times New Roman" w:eastAsia="Times New Roman" w:cs="Times New Roman"/>
                <w:b/>
                <w:bCs/>
                <w:szCs w:val="21"/>
              </w:rPr>
            </w:pPr>
            <w:r>
              <w:rPr>
                <w:rFonts w:hint="default" w:ascii="Times New Roman" w:hAnsi="Times New Roman" w:eastAsia="Times New Roman" w:cs="Times New Roman"/>
                <w:b/>
                <w:bCs/>
                <w:szCs w:val="21"/>
              </w:rPr>
              <w:t>序号</w:t>
            </w:r>
          </w:p>
        </w:tc>
        <w:tc>
          <w:tcPr>
            <w:tcW w:w="1476" w:type="pct"/>
            <w:noWrap w:val="0"/>
            <w:vAlign w:val="center"/>
          </w:tcPr>
          <w:p>
            <w:pPr>
              <w:adjustRightInd w:val="0"/>
              <w:snapToGrid w:val="0"/>
              <w:jc w:val="center"/>
              <w:rPr>
                <w:rFonts w:hint="default" w:ascii="Times New Roman" w:hAnsi="Times New Roman" w:eastAsia="Times New Roman" w:cs="Times New Roman"/>
                <w:b/>
                <w:bCs/>
                <w:szCs w:val="21"/>
              </w:rPr>
            </w:pPr>
            <w:r>
              <w:rPr>
                <w:rFonts w:hint="default" w:ascii="Times New Roman" w:hAnsi="Times New Roman" w:eastAsia="Times New Roman" w:cs="Times New Roman"/>
                <w:b/>
                <w:bCs/>
                <w:szCs w:val="21"/>
              </w:rPr>
              <w:t>名称</w:t>
            </w:r>
          </w:p>
        </w:tc>
        <w:tc>
          <w:tcPr>
            <w:tcW w:w="679" w:type="pct"/>
            <w:noWrap w:val="0"/>
            <w:vAlign w:val="center"/>
          </w:tcPr>
          <w:p>
            <w:pPr>
              <w:adjustRightInd w:val="0"/>
              <w:snapToGrid w:val="0"/>
              <w:jc w:val="center"/>
              <w:rPr>
                <w:rFonts w:hint="default" w:ascii="Times New Roman" w:hAnsi="Times New Roman" w:eastAsia="Times New Roman" w:cs="Times New Roman"/>
                <w:b/>
                <w:bCs/>
                <w:szCs w:val="21"/>
              </w:rPr>
            </w:pPr>
            <w:r>
              <w:rPr>
                <w:rFonts w:hint="default" w:ascii="Times New Roman" w:hAnsi="Times New Roman" w:eastAsia="Times New Roman" w:cs="Times New Roman"/>
                <w:b/>
                <w:bCs/>
                <w:szCs w:val="21"/>
              </w:rPr>
              <w:t>数量</w:t>
            </w:r>
          </w:p>
        </w:tc>
        <w:tc>
          <w:tcPr>
            <w:tcW w:w="679" w:type="pct"/>
            <w:noWrap w:val="0"/>
            <w:vAlign w:val="center"/>
          </w:tcPr>
          <w:p>
            <w:pPr>
              <w:adjustRightInd w:val="0"/>
              <w:snapToGrid w:val="0"/>
              <w:jc w:val="center"/>
              <w:rPr>
                <w:rFonts w:hint="default" w:ascii="Times New Roman" w:hAnsi="Times New Roman" w:eastAsia="Times New Roman" w:cs="Times New Roman"/>
                <w:b/>
                <w:bCs/>
                <w:szCs w:val="21"/>
              </w:rPr>
            </w:pPr>
            <w:r>
              <w:rPr>
                <w:rFonts w:hint="default" w:ascii="Times New Roman" w:hAnsi="Times New Roman" w:eastAsia="Times New Roman" w:cs="Times New Roman"/>
                <w:b/>
                <w:bCs/>
                <w:szCs w:val="21"/>
              </w:rPr>
              <w:t>单位</w:t>
            </w:r>
          </w:p>
        </w:tc>
        <w:tc>
          <w:tcPr>
            <w:tcW w:w="1538" w:type="pct"/>
            <w:noWrap w:val="0"/>
            <w:vAlign w:val="center"/>
          </w:tcPr>
          <w:p>
            <w:pPr>
              <w:adjustRightInd w:val="0"/>
              <w:snapToGrid w:val="0"/>
              <w:jc w:val="center"/>
              <w:rPr>
                <w:rFonts w:hint="default" w:ascii="Times New Roman" w:hAnsi="Times New Roman" w:eastAsia="Times New Roman" w:cs="Times New Roman"/>
                <w:b/>
                <w:bCs/>
                <w:szCs w:val="21"/>
              </w:rPr>
            </w:pPr>
            <w:r>
              <w:rPr>
                <w:rFonts w:hint="default" w:ascii="Times New Roman" w:hAnsi="Times New Roman" w:eastAsia="Times New Roman" w:cs="Times New Roman"/>
                <w:b/>
                <w:bCs/>
                <w:szCs w:val="21"/>
              </w:rPr>
              <w:t>总投资（万元）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625" w:type="pct"/>
            <w:noWrap w:val="0"/>
            <w:vAlign w:val="center"/>
          </w:tcPr>
          <w:p>
            <w:pPr>
              <w:adjustRightInd w:val="0"/>
              <w:snapToGrid w:val="0"/>
              <w:jc w:val="center"/>
              <w:rPr>
                <w:rFonts w:hint="default" w:ascii="Times New Roman" w:hAnsi="Times New Roman" w:eastAsia="Times New Roman" w:cs="Times New Roman"/>
                <w:szCs w:val="21"/>
              </w:rPr>
            </w:pPr>
            <w:r>
              <w:rPr>
                <w:rFonts w:hint="default" w:ascii="Times New Roman" w:hAnsi="Times New Roman" w:eastAsia="Times New Roman" w:cs="Times New Roman"/>
                <w:szCs w:val="21"/>
              </w:rPr>
              <w:t>1</w:t>
            </w:r>
          </w:p>
        </w:tc>
        <w:tc>
          <w:tcPr>
            <w:tcW w:w="1476" w:type="pct"/>
            <w:noWrap w:val="0"/>
            <w:vAlign w:val="center"/>
          </w:tcPr>
          <w:p>
            <w:pPr>
              <w:adjustRightInd w:val="0"/>
              <w:snapToGrid w:val="0"/>
              <w:jc w:val="center"/>
              <w:rPr>
                <w:rFonts w:hint="default" w:ascii="Times New Roman" w:hAnsi="Times New Roman" w:eastAsia="Times New Roman" w:cs="Times New Roman"/>
                <w:szCs w:val="21"/>
              </w:rPr>
            </w:pPr>
            <w:r>
              <w:rPr>
                <w:rFonts w:hint="default" w:ascii="Times New Roman" w:hAnsi="Times New Roman" w:eastAsia="Times New Roman" w:cs="Times New Roman"/>
                <w:szCs w:val="21"/>
              </w:rPr>
              <w:t>隔音降噪设施</w:t>
            </w:r>
          </w:p>
        </w:tc>
        <w:tc>
          <w:tcPr>
            <w:tcW w:w="679" w:type="pct"/>
            <w:noWrap w:val="0"/>
            <w:vAlign w:val="center"/>
          </w:tcPr>
          <w:p>
            <w:pPr>
              <w:numPr>
                <w:ilvl w:val="0"/>
                <w:numId w:val="3"/>
              </w:numPr>
              <w:adjustRightInd w:val="0"/>
              <w:snapToGrid w:val="0"/>
              <w:jc w:val="center"/>
              <w:rPr>
                <w:rFonts w:hint="default" w:ascii="Times New Roman" w:hAnsi="Times New Roman" w:eastAsia="Times New Roman" w:cs="Times New Roman"/>
                <w:szCs w:val="21"/>
              </w:rPr>
            </w:pPr>
            <w:r>
              <w:rPr>
                <w:rFonts w:hint="default" w:ascii="Times New Roman" w:hAnsi="Times New Roman" w:eastAsia="Times New Roman" w:cs="Times New Roman"/>
                <w:szCs w:val="21"/>
              </w:rPr>
              <w:t>1</w:t>
            </w:r>
          </w:p>
        </w:tc>
        <w:tc>
          <w:tcPr>
            <w:tcW w:w="679" w:type="pct"/>
            <w:noWrap w:val="0"/>
            <w:vAlign w:val="center"/>
          </w:tcPr>
          <w:p>
            <w:pPr>
              <w:adjustRightInd w:val="0"/>
              <w:snapToGrid w:val="0"/>
              <w:jc w:val="center"/>
              <w:rPr>
                <w:rFonts w:hint="default" w:ascii="Times New Roman" w:hAnsi="Times New Roman" w:eastAsia="Times New Roman" w:cs="Times New Roman"/>
                <w:szCs w:val="21"/>
              </w:rPr>
            </w:pPr>
            <w:r>
              <w:rPr>
                <w:rFonts w:hint="default" w:ascii="Times New Roman" w:hAnsi="Times New Roman" w:eastAsia="Times New Roman" w:cs="Times New Roman"/>
                <w:szCs w:val="21"/>
              </w:rPr>
              <w:t>套</w:t>
            </w:r>
          </w:p>
        </w:tc>
        <w:tc>
          <w:tcPr>
            <w:tcW w:w="1538" w:type="pct"/>
            <w:noWrap w:val="0"/>
            <w:vAlign w:val="center"/>
          </w:tcPr>
          <w:p>
            <w:pPr>
              <w:adjustRightInd w:val="0"/>
              <w:snapToGrid w:val="0"/>
              <w:jc w:val="center"/>
              <w:rPr>
                <w:rFonts w:hint="default" w:ascii="Times New Roman" w:hAnsi="Times New Roman" w:eastAsia="Times New Roman" w:cs="Times New Roman"/>
                <w:color w:val="000000"/>
                <w:szCs w:val="21"/>
              </w:rPr>
            </w:pPr>
            <w:r>
              <w:rPr>
                <w:rFonts w:hint="default" w:ascii="Times New Roman" w:hAnsi="Times New Roman" w:eastAsia="Times New Roman" w:cs="Times New Roman"/>
                <w:color w:val="000000"/>
                <w:szCs w:val="21"/>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7" w:hRule="atLeast"/>
          <w:jc w:val="center"/>
        </w:trPr>
        <w:tc>
          <w:tcPr>
            <w:tcW w:w="625" w:type="pct"/>
            <w:noWrap w:val="0"/>
            <w:vAlign w:val="center"/>
          </w:tcPr>
          <w:p>
            <w:pPr>
              <w:adjustRightInd w:val="0"/>
              <w:snapToGrid w:val="0"/>
              <w:jc w:val="center"/>
              <w:rPr>
                <w:rFonts w:hint="default" w:ascii="Times New Roman" w:hAnsi="Times New Roman" w:eastAsia="Times New Roman" w:cs="Times New Roman"/>
                <w:szCs w:val="21"/>
              </w:rPr>
            </w:pPr>
            <w:r>
              <w:rPr>
                <w:rFonts w:hint="default" w:ascii="Times New Roman" w:hAnsi="Times New Roman" w:eastAsia="Times New Roman" w:cs="Times New Roman"/>
                <w:szCs w:val="21"/>
              </w:rPr>
              <w:t>2</w:t>
            </w:r>
          </w:p>
        </w:tc>
        <w:tc>
          <w:tcPr>
            <w:tcW w:w="1476" w:type="pct"/>
            <w:noWrap w:val="0"/>
            <w:vAlign w:val="center"/>
          </w:tcPr>
          <w:p>
            <w:pPr>
              <w:pStyle w:val="60"/>
              <w:spacing w:line="240" w:lineRule="auto"/>
              <w:jc w:val="center"/>
              <w:rPr>
                <w:rFonts w:hint="eastAsia" w:ascii="Times New Roman" w:hAnsi="Times New Roman" w:eastAsia="宋体" w:cs="Times New Roman"/>
                <w:color w:val="auto"/>
                <w:sz w:val="21"/>
                <w:szCs w:val="21"/>
                <w:lang w:eastAsia="zh-CN"/>
              </w:rPr>
            </w:pPr>
            <w:r>
              <w:rPr>
                <w:rFonts w:hint="eastAsia" w:ascii="Times New Roman" w:eastAsia="宋体" w:cs="Times New Roman"/>
                <w:color w:val="auto"/>
                <w:sz w:val="21"/>
                <w:szCs w:val="21"/>
                <w:lang w:val="en-US" w:eastAsia="zh-CN"/>
              </w:rPr>
              <w:t>集气罩</w:t>
            </w:r>
            <w:r>
              <w:rPr>
                <w:rFonts w:hint="eastAsia" w:ascii="Times New Roman" w:cs="Times New Roman"/>
                <w:color w:val="auto"/>
                <w:sz w:val="21"/>
                <w:szCs w:val="21"/>
                <w:lang w:val="en-US" w:eastAsia="zh-CN"/>
              </w:rPr>
              <w:t>收集</w:t>
            </w:r>
            <w:r>
              <w:rPr>
                <w:rFonts w:hint="eastAsia" w:ascii="Times New Roman" w:eastAsia="宋体" w:cs="Times New Roman"/>
                <w:color w:val="auto"/>
                <w:sz w:val="21"/>
                <w:szCs w:val="21"/>
                <w:lang w:val="en-US" w:eastAsia="zh-CN"/>
              </w:rPr>
              <w:t>+喷淋塔</w:t>
            </w:r>
          </w:p>
        </w:tc>
        <w:tc>
          <w:tcPr>
            <w:tcW w:w="679" w:type="pct"/>
            <w:noWrap w:val="0"/>
            <w:vAlign w:val="center"/>
          </w:tcPr>
          <w:p>
            <w:pPr>
              <w:numPr>
                <w:ilvl w:val="0"/>
                <w:numId w:val="3"/>
              </w:numPr>
              <w:jc w:val="center"/>
              <w:rPr>
                <w:rFonts w:hint="default" w:ascii="Times New Roman" w:hAnsi="Times New Roman" w:eastAsia="Times New Roman" w:cs="Times New Roman"/>
                <w:color w:val="000000"/>
                <w:szCs w:val="21"/>
              </w:rPr>
            </w:pPr>
            <w:r>
              <w:rPr>
                <w:rFonts w:hint="default" w:ascii="Times New Roman" w:hAnsi="Times New Roman" w:eastAsia="Times New Roman" w:cs="Times New Roman"/>
                <w:color w:val="000000"/>
                <w:szCs w:val="21"/>
              </w:rPr>
              <w:t>1</w:t>
            </w:r>
          </w:p>
        </w:tc>
        <w:tc>
          <w:tcPr>
            <w:tcW w:w="679" w:type="pct"/>
            <w:noWrap w:val="0"/>
            <w:vAlign w:val="center"/>
          </w:tcPr>
          <w:p>
            <w:pPr>
              <w:jc w:val="center"/>
              <w:rPr>
                <w:rFonts w:hint="default" w:ascii="Times New Roman" w:hAnsi="Times New Roman" w:eastAsia="Times New Roman" w:cs="Times New Roman"/>
                <w:color w:val="000000"/>
                <w:szCs w:val="21"/>
              </w:rPr>
            </w:pPr>
            <w:r>
              <w:rPr>
                <w:rFonts w:hint="default" w:ascii="Times New Roman" w:hAnsi="Times New Roman" w:eastAsia="Times New Roman" w:cs="Times New Roman"/>
                <w:color w:val="000000"/>
                <w:szCs w:val="21"/>
              </w:rPr>
              <w:t>套</w:t>
            </w:r>
          </w:p>
        </w:tc>
        <w:tc>
          <w:tcPr>
            <w:tcW w:w="1538" w:type="pct"/>
            <w:noWrap w:val="0"/>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9" w:hRule="atLeast"/>
          <w:jc w:val="center"/>
        </w:trPr>
        <w:tc>
          <w:tcPr>
            <w:tcW w:w="625" w:type="pct"/>
            <w:noWrap w:val="0"/>
            <w:vAlign w:val="center"/>
          </w:tcPr>
          <w:p>
            <w:pPr>
              <w:adjustRightInd w:val="0"/>
              <w:snapToGrid w:val="0"/>
              <w:jc w:val="center"/>
              <w:rPr>
                <w:rFonts w:hint="default" w:ascii="Times New Roman" w:hAnsi="Times New Roman" w:eastAsia="Times New Roman" w:cs="Times New Roman"/>
                <w:szCs w:val="21"/>
              </w:rPr>
            </w:pPr>
            <w:r>
              <w:rPr>
                <w:rFonts w:hint="default" w:ascii="Times New Roman" w:hAnsi="Times New Roman" w:eastAsia="Times New Roman" w:cs="Times New Roman"/>
                <w:szCs w:val="21"/>
              </w:rPr>
              <w:t>3</w:t>
            </w:r>
          </w:p>
        </w:tc>
        <w:tc>
          <w:tcPr>
            <w:tcW w:w="1476" w:type="pct"/>
            <w:noWrap w:val="0"/>
            <w:vAlign w:val="center"/>
          </w:tcPr>
          <w:p>
            <w:pPr>
              <w:pStyle w:val="6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化粪池</w:t>
            </w:r>
          </w:p>
        </w:tc>
        <w:tc>
          <w:tcPr>
            <w:tcW w:w="679" w:type="pct"/>
            <w:noWrap w:val="0"/>
            <w:vAlign w:val="center"/>
          </w:tcPr>
          <w:p>
            <w:pPr>
              <w:numPr>
                <w:ilvl w:val="0"/>
                <w:numId w:val="3"/>
              </w:numPr>
              <w:jc w:val="center"/>
              <w:rPr>
                <w:rFonts w:hint="default" w:ascii="Times New Roman" w:hAnsi="Times New Roman" w:eastAsia="Times New Roman" w:cs="Times New Roman"/>
                <w:color w:val="000000"/>
                <w:szCs w:val="21"/>
              </w:rPr>
            </w:pPr>
            <w:r>
              <w:rPr>
                <w:rFonts w:hint="default" w:ascii="Times New Roman" w:hAnsi="Times New Roman" w:eastAsia="Times New Roman" w:cs="Times New Roman"/>
                <w:color w:val="000000"/>
                <w:szCs w:val="21"/>
              </w:rPr>
              <w:t>1</w:t>
            </w:r>
          </w:p>
        </w:tc>
        <w:tc>
          <w:tcPr>
            <w:tcW w:w="679" w:type="pct"/>
            <w:noWrap w:val="0"/>
            <w:vAlign w:val="center"/>
          </w:tcPr>
          <w:p>
            <w:pPr>
              <w:jc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座</w:t>
            </w:r>
          </w:p>
        </w:tc>
        <w:tc>
          <w:tcPr>
            <w:tcW w:w="1538" w:type="pct"/>
            <w:noWrap w:val="0"/>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625" w:type="pct"/>
            <w:noWrap w:val="0"/>
            <w:vAlign w:val="center"/>
          </w:tcPr>
          <w:p>
            <w:pPr>
              <w:adjustRightInd w:val="0"/>
              <w:snapToGrid w:val="0"/>
              <w:jc w:val="center"/>
              <w:rPr>
                <w:rFonts w:hint="default" w:ascii="Times New Roman" w:hAnsi="Times New Roman" w:eastAsia="Times New Roman" w:cs="Times New Roman"/>
                <w:szCs w:val="21"/>
              </w:rPr>
            </w:pPr>
            <w:r>
              <w:rPr>
                <w:rFonts w:hint="default" w:ascii="Times New Roman" w:hAnsi="Times New Roman" w:eastAsia="Times New Roman" w:cs="Times New Roman"/>
                <w:szCs w:val="21"/>
              </w:rPr>
              <w:t>4</w:t>
            </w:r>
          </w:p>
        </w:tc>
        <w:tc>
          <w:tcPr>
            <w:tcW w:w="1476" w:type="pct"/>
            <w:noWrap w:val="0"/>
            <w:vAlign w:val="center"/>
          </w:tcPr>
          <w:p>
            <w:pPr>
              <w:pStyle w:val="6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固废间</w:t>
            </w:r>
          </w:p>
        </w:tc>
        <w:tc>
          <w:tcPr>
            <w:tcW w:w="679" w:type="pct"/>
            <w:noWrap w:val="0"/>
            <w:vAlign w:val="center"/>
          </w:tcPr>
          <w:p>
            <w:pPr>
              <w:numPr>
                <w:ilvl w:val="0"/>
                <w:numId w:val="3"/>
              </w:numPr>
              <w:jc w:val="center"/>
              <w:rPr>
                <w:rFonts w:hint="default" w:ascii="Times New Roman" w:hAnsi="Times New Roman" w:eastAsia="Times New Roman" w:cs="Times New Roman"/>
                <w:color w:val="000000"/>
                <w:szCs w:val="21"/>
              </w:rPr>
            </w:pPr>
            <w:r>
              <w:rPr>
                <w:rFonts w:hint="default" w:ascii="Times New Roman" w:hAnsi="Times New Roman" w:eastAsia="Times New Roman" w:cs="Times New Roman"/>
                <w:color w:val="000000"/>
                <w:szCs w:val="21"/>
              </w:rPr>
              <w:t>1</w:t>
            </w:r>
          </w:p>
        </w:tc>
        <w:tc>
          <w:tcPr>
            <w:tcW w:w="679" w:type="pct"/>
            <w:noWrap w:val="0"/>
            <w:vAlign w:val="center"/>
          </w:tcPr>
          <w:p>
            <w:pPr>
              <w:jc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座</w:t>
            </w:r>
          </w:p>
        </w:tc>
        <w:tc>
          <w:tcPr>
            <w:tcW w:w="1538" w:type="pct"/>
            <w:noWrap w:val="0"/>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625" w:type="pct"/>
            <w:noWrap w:val="0"/>
            <w:vAlign w:val="center"/>
          </w:tcPr>
          <w:p>
            <w:pPr>
              <w:adjustRightInd w:val="0"/>
              <w:snapToGrid w:val="0"/>
              <w:jc w:val="center"/>
              <w:rPr>
                <w:rFonts w:hint="default" w:ascii="Times New Roman" w:hAnsi="Times New Roman" w:eastAsia="Times New Roman" w:cs="Times New Roman"/>
                <w:szCs w:val="21"/>
              </w:rPr>
            </w:pPr>
            <w:r>
              <w:rPr>
                <w:rFonts w:hint="default" w:ascii="Times New Roman" w:hAnsi="Times New Roman" w:eastAsia="Times New Roman" w:cs="Times New Roman"/>
                <w:szCs w:val="21"/>
              </w:rPr>
              <w:t>合计</w:t>
            </w:r>
          </w:p>
        </w:tc>
        <w:tc>
          <w:tcPr>
            <w:tcW w:w="1476" w:type="pct"/>
            <w:noWrap w:val="0"/>
            <w:vAlign w:val="center"/>
          </w:tcPr>
          <w:p>
            <w:pPr>
              <w:adjustRightInd w:val="0"/>
              <w:snapToGrid w:val="0"/>
              <w:jc w:val="center"/>
              <w:rPr>
                <w:rFonts w:hint="default" w:ascii="Times New Roman" w:hAnsi="Times New Roman" w:eastAsia="Times New Roman" w:cs="Times New Roman"/>
                <w:color w:val="000000"/>
                <w:szCs w:val="21"/>
              </w:rPr>
            </w:pPr>
            <w:r>
              <w:rPr>
                <w:rFonts w:hint="default" w:ascii="Times New Roman" w:hAnsi="Times New Roman" w:eastAsia="Times New Roman" w:cs="Times New Roman"/>
                <w:color w:val="000000"/>
                <w:szCs w:val="21"/>
              </w:rPr>
              <w:t>--</w:t>
            </w:r>
          </w:p>
        </w:tc>
        <w:tc>
          <w:tcPr>
            <w:tcW w:w="679" w:type="pct"/>
            <w:noWrap w:val="0"/>
            <w:vAlign w:val="center"/>
          </w:tcPr>
          <w:p>
            <w:pPr>
              <w:adjustRightInd w:val="0"/>
              <w:snapToGrid w:val="0"/>
              <w:jc w:val="center"/>
              <w:rPr>
                <w:rFonts w:hint="default" w:ascii="Times New Roman" w:hAnsi="Times New Roman" w:eastAsia="Times New Roman" w:cs="Times New Roman"/>
                <w:color w:val="000000"/>
                <w:szCs w:val="21"/>
              </w:rPr>
            </w:pPr>
            <w:r>
              <w:rPr>
                <w:rFonts w:hint="default" w:ascii="Times New Roman" w:hAnsi="Times New Roman" w:eastAsia="Times New Roman" w:cs="Times New Roman"/>
                <w:color w:val="000000"/>
                <w:szCs w:val="21"/>
              </w:rPr>
              <w:t>--</w:t>
            </w:r>
          </w:p>
        </w:tc>
        <w:tc>
          <w:tcPr>
            <w:tcW w:w="679" w:type="pct"/>
            <w:noWrap w:val="0"/>
            <w:vAlign w:val="center"/>
          </w:tcPr>
          <w:p>
            <w:pPr>
              <w:adjustRightInd w:val="0"/>
              <w:snapToGrid w:val="0"/>
              <w:jc w:val="center"/>
              <w:rPr>
                <w:rFonts w:hint="default" w:ascii="Times New Roman" w:hAnsi="Times New Roman" w:eastAsia="Times New Roman" w:cs="Times New Roman"/>
                <w:color w:val="000000"/>
                <w:szCs w:val="21"/>
              </w:rPr>
            </w:pPr>
            <w:r>
              <w:rPr>
                <w:rFonts w:hint="default" w:ascii="Times New Roman" w:hAnsi="Times New Roman" w:eastAsia="Times New Roman" w:cs="Times New Roman"/>
                <w:color w:val="000000"/>
                <w:szCs w:val="21"/>
              </w:rPr>
              <w:t>--</w:t>
            </w:r>
          </w:p>
        </w:tc>
        <w:tc>
          <w:tcPr>
            <w:tcW w:w="1538" w:type="pct"/>
            <w:noWrap w:val="0"/>
            <w:vAlign w:val="center"/>
          </w:tcPr>
          <w:p>
            <w:pPr>
              <w:adjustRightInd w:val="0"/>
              <w:snapToGrid w:val="0"/>
              <w:jc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val="en-US" w:eastAsia="zh-CN"/>
              </w:rPr>
              <w:t>9</w:t>
            </w:r>
          </w:p>
        </w:tc>
      </w:tr>
    </w:tbl>
    <w:p>
      <w:pPr>
        <w:pStyle w:val="26"/>
        <w:ind w:left="0" w:leftChars="0" w:firstLine="0" w:firstLineChars="0"/>
        <w:rPr>
          <w:lang w:val="en-US" w:eastAsia="zh-CN"/>
        </w:rPr>
      </w:pPr>
    </w:p>
    <w:p>
      <w:pPr>
        <w:pStyle w:val="8"/>
        <w:spacing w:after="0" w:line="360" w:lineRule="auto"/>
        <w:ind w:left="0"/>
        <w:jc w:val="both"/>
        <w:rPr>
          <w:rFonts w:ascii="Times New Roman" w:hAnsi="Times New Roman" w:eastAsia="Times New Roman" w:cs="Times New Roman"/>
          <w:b/>
          <w:sz w:val="32"/>
          <w:szCs w:val="32"/>
        </w:rPr>
        <w:sectPr>
          <w:pgSz w:w="11906" w:h="16838"/>
          <w:pgMar w:top="1440" w:right="1698" w:bottom="1440" w:left="1588"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eastAsia="Times New Roman"/>
          <w:color w:val="000000"/>
          <w:sz w:val="24"/>
          <w:szCs w:val="28"/>
        </w:rPr>
        <w:br w:type="page"/>
      </w:r>
    </w:p>
    <w:p>
      <w:pPr>
        <w:pStyle w:val="37"/>
        <w:spacing w:line="360" w:lineRule="auto"/>
        <w:ind w:left="0" w:leftChars="0" w:firstLine="0" w:firstLineChars="0"/>
        <w:jc w:val="both"/>
        <w:outlineLvl w:val="0"/>
        <w:rPr>
          <w:rFonts w:ascii="Times New Roman" w:hAnsi="Times New Roman" w:eastAsia="Times New Roman" w:cs="Times New Roman"/>
          <w:b/>
          <w:sz w:val="32"/>
          <w:szCs w:val="32"/>
        </w:rPr>
      </w:pPr>
      <w:bookmarkStart w:id="41" w:name="_Toc74757110"/>
      <w:r>
        <w:rPr>
          <w:rFonts w:ascii="Times New Roman" w:hAnsi="Times New Roman" w:eastAsia="Times New Roman" w:cs="Times New Roman"/>
          <w:b/>
          <w:sz w:val="32"/>
          <w:szCs w:val="32"/>
        </w:rPr>
        <w:t>5、建设项目环评报告表的主要结论与建议及审批部门审批决定</w:t>
      </w:r>
      <w:bookmarkEnd w:id="41"/>
    </w:p>
    <w:p>
      <w:pPr>
        <w:pStyle w:val="37"/>
        <w:spacing w:line="360" w:lineRule="auto"/>
        <w:ind w:firstLine="0" w:firstLineChars="0"/>
        <w:jc w:val="left"/>
        <w:outlineLvl w:val="1"/>
        <w:rPr>
          <w:rFonts w:ascii="Times New Roman" w:hAnsi="Times New Roman" w:eastAsia="Times New Roman" w:cs="Times New Roman"/>
          <w:b/>
          <w:sz w:val="28"/>
          <w:szCs w:val="32"/>
        </w:rPr>
      </w:pPr>
      <w:bookmarkStart w:id="42" w:name="_Toc74757111"/>
      <w:r>
        <w:rPr>
          <w:rFonts w:ascii="Times New Roman" w:hAnsi="Times New Roman" w:eastAsia="Times New Roman" w:cs="Times New Roman"/>
          <w:b/>
          <w:sz w:val="28"/>
          <w:szCs w:val="32"/>
        </w:rPr>
        <w:t>5.1建设项目环评报告表的主要结论与建议</w:t>
      </w:r>
      <w:bookmarkEnd w:id="42"/>
    </w:p>
    <w:p>
      <w:pPr>
        <w:adjustRightInd w:val="0"/>
        <w:spacing w:line="440" w:lineRule="exact"/>
        <w:ind w:firstLine="480" w:firstLineChars="200"/>
        <w:rPr>
          <w:rFonts w:hint="default" w:ascii="Times New Roman" w:hAnsi="Times New Roman" w:eastAsia="Times New Roman" w:cs="Times New Roman"/>
          <w:color w:val="000000"/>
          <w:sz w:val="24"/>
        </w:rPr>
      </w:pPr>
      <w:r>
        <w:rPr>
          <w:rFonts w:hint="default" w:ascii="Times New Roman" w:hAnsi="Times New Roman" w:eastAsia="Times New Roman" w:cs="Times New Roman"/>
          <w:color w:val="000000"/>
          <w:sz w:val="24"/>
        </w:rPr>
        <w:t>一、综合结论</w:t>
      </w:r>
    </w:p>
    <w:p>
      <w:pPr>
        <w:adjustRightInd w:val="0"/>
        <w:spacing w:line="440" w:lineRule="exact"/>
        <w:ind w:firstLine="480" w:firstLineChars="200"/>
        <w:rPr>
          <w:rFonts w:hint="default" w:ascii="Times New Roman" w:hAnsi="Times New Roman" w:eastAsia="Times New Roman" w:cs="Times New Roman"/>
          <w:color w:val="000000"/>
          <w:sz w:val="24"/>
        </w:rPr>
      </w:pPr>
      <w:r>
        <w:rPr>
          <w:rFonts w:hint="default" w:ascii="Times New Roman" w:hAnsi="Times New Roman" w:eastAsia="Times New Roman" w:cs="Times New Roman"/>
          <w:color w:val="000000"/>
          <w:sz w:val="24"/>
        </w:rPr>
        <w:t>该项目性质与周边环境功能区划相符，符合规划布局要求，选址合理可行。项目所在区域水环境质量现状一般，因此建设项目应认真执行环保“三同时”管理规定，把项目对环境的影响控制在最低限度。在切实落实本次评价提出的各项有关环保措施，并确保各种治理设施正常运转的前提下，项目对周围环境质量的影响不大，对周边环境敏感点不会带来影响，故项目的选址及建设从环境保护角度分析是可行的。在上述前提条件下，该项目的建设不致会对拟选址所在区域的环境造成大的影响。从环境保护角度分析，该项目的建设是可行的。</w:t>
      </w:r>
    </w:p>
    <w:p>
      <w:pPr>
        <w:adjustRightInd w:val="0"/>
        <w:spacing w:line="440" w:lineRule="exact"/>
        <w:ind w:firstLine="480" w:firstLineChars="200"/>
        <w:rPr>
          <w:rFonts w:hint="default" w:ascii="Times New Roman" w:hAnsi="Times New Roman" w:eastAsia="Times New Roman" w:cs="Times New Roman"/>
          <w:color w:val="000000"/>
          <w:sz w:val="24"/>
        </w:rPr>
      </w:pPr>
      <w:r>
        <w:rPr>
          <w:rFonts w:hint="default" w:ascii="Times New Roman" w:hAnsi="Times New Roman" w:eastAsia="Times New Roman" w:cs="Times New Roman"/>
          <w:color w:val="000000"/>
          <w:sz w:val="24"/>
        </w:rPr>
        <w:t>措施与建议</w:t>
      </w:r>
    </w:p>
    <w:p>
      <w:pPr>
        <w:adjustRightInd w:val="0"/>
        <w:spacing w:line="440" w:lineRule="exact"/>
        <w:ind w:firstLine="480" w:firstLineChars="200"/>
        <w:rPr>
          <w:rFonts w:hint="default" w:ascii="Times New Roman" w:hAnsi="Times New Roman" w:eastAsia="Times New Roman" w:cs="Times New Roman"/>
          <w:color w:val="000000"/>
          <w:sz w:val="24"/>
        </w:rPr>
      </w:pPr>
      <w:r>
        <w:rPr>
          <w:rFonts w:hint="default" w:ascii="Times New Roman" w:hAnsi="Times New Roman" w:eastAsia="Times New Roman" w:cs="Times New Roman"/>
          <w:color w:val="000000"/>
          <w:sz w:val="24"/>
        </w:rPr>
        <w:t>该项目的运营对环境造成影响的大小，很大程度上取决于建设单位的环境管理，尤其是环保设施运行的管理、维护保养制度的执行情况。为此，根据调查与评价结果，对该项目的环境治理与管理建议如下：</w:t>
      </w:r>
    </w:p>
    <w:p>
      <w:pPr>
        <w:adjustRightInd w:val="0"/>
        <w:spacing w:line="440" w:lineRule="exact"/>
        <w:ind w:firstLine="480" w:firstLineChars="200"/>
        <w:rPr>
          <w:rFonts w:hint="default" w:ascii="Times New Roman" w:hAnsi="Times New Roman" w:eastAsia="Times New Roman" w:cs="Times New Roman"/>
          <w:color w:val="000000"/>
          <w:sz w:val="24"/>
        </w:rPr>
      </w:pPr>
      <w:r>
        <w:rPr>
          <w:rFonts w:hint="default" w:ascii="Times New Roman" w:hAnsi="Times New Roman" w:eastAsia="Times New Roman" w:cs="Times New Roman"/>
          <w:color w:val="000000"/>
          <w:sz w:val="24"/>
        </w:rPr>
        <w:t>(1)制定相关制度并设立部门负责环保措施的正常运行，保证项目产生的污染物均处理达标排放。</w:t>
      </w:r>
    </w:p>
    <w:p>
      <w:pPr>
        <w:adjustRightInd w:val="0"/>
        <w:spacing w:line="440" w:lineRule="exact"/>
        <w:ind w:firstLine="480" w:firstLineChars="200"/>
        <w:rPr>
          <w:rFonts w:hint="default" w:ascii="Times New Roman" w:hAnsi="Times New Roman" w:eastAsia="Times New Roman" w:cs="Times New Roman"/>
          <w:color w:val="000000"/>
          <w:sz w:val="24"/>
        </w:rPr>
      </w:pPr>
      <w:r>
        <w:rPr>
          <w:rFonts w:hint="default" w:ascii="Times New Roman" w:hAnsi="Times New Roman" w:eastAsia="Times New Roman" w:cs="Times New Roman"/>
          <w:color w:val="000000"/>
          <w:sz w:val="24"/>
        </w:rPr>
        <w:t>(2)项目运营过程中如材料和经营方案、人流量等发生变化，应及时向环保主管部门申报。</w:t>
      </w:r>
    </w:p>
    <w:p>
      <w:pPr>
        <w:adjustRightInd w:val="0"/>
        <w:spacing w:line="440" w:lineRule="exact"/>
        <w:ind w:firstLine="480" w:firstLineChars="200"/>
        <w:rPr>
          <w:rFonts w:hint="default" w:ascii="Times New Roman" w:hAnsi="Times New Roman" w:eastAsia="Times New Roman" w:cs="Times New Roman"/>
          <w:color w:val="000000"/>
          <w:sz w:val="24"/>
        </w:rPr>
      </w:pPr>
      <w:r>
        <w:rPr>
          <w:rFonts w:hint="default" w:ascii="Times New Roman" w:hAnsi="Times New Roman" w:eastAsia="Times New Roman" w:cs="Times New Roman"/>
          <w:color w:val="000000"/>
          <w:sz w:val="24"/>
        </w:rPr>
        <w:t>(3)加强废气、废水处理设备的日常维护，确保其能有效运行，保证废气、废水绝大部分可收集。建议在项目周围厂界种植植物，进一步降低</w:t>
      </w:r>
      <w:r>
        <w:rPr>
          <w:rFonts w:hint="default" w:ascii="Times New Roman" w:hAnsi="Times New Roman" w:eastAsia="Times New Roman" w:cs="Times New Roman"/>
          <w:color w:val="000000"/>
          <w:sz w:val="24"/>
          <w:lang w:val="en-US" w:eastAsia="zh-CN"/>
        </w:rPr>
        <w:t>废气</w:t>
      </w:r>
      <w:r>
        <w:rPr>
          <w:rFonts w:hint="default" w:ascii="Times New Roman" w:hAnsi="Times New Roman" w:eastAsia="Times New Roman" w:cs="Times New Roman"/>
          <w:color w:val="000000"/>
          <w:sz w:val="24"/>
        </w:rPr>
        <w:t>对周围环境的影响。</w:t>
      </w:r>
    </w:p>
    <w:p>
      <w:pPr>
        <w:adjustRightInd w:val="0"/>
        <w:spacing w:line="440" w:lineRule="exact"/>
        <w:ind w:firstLine="480" w:firstLineChars="200"/>
        <w:rPr>
          <w:rFonts w:hint="default" w:ascii="Times New Roman" w:hAnsi="Times New Roman" w:eastAsia="Times New Roman" w:cs="Times New Roman"/>
          <w:color w:val="000000"/>
          <w:sz w:val="24"/>
        </w:rPr>
      </w:pPr>
      <w:r>
        <w:rPr>
          <w:rFonts w:hint="default" w:ascii="Times New Roman" w:hAnsi="Times New Roman" w:eastAsia="Times New Roman" w:cs="Times New Roman"/>
          <w:color w:val="000000"/>
          <w:sz w:val="24"/>
        </w:rPr>
        <w:t>(4)项目建设单位对产生较大噪声的电器设备采取隔音和减振等措施，或选用低噪设备，并进行合理放置，将那些较高噪声设备放置在远离住厂区一侧，降低生产过程中产生的噪声污染。</w:t>
      </w:r>
    </w:p>
    <w:p>
      <w:pPr>
        <w:adjustRightInd w:val="0"/>
        <w:spacing w:line="440" w:lineRule="exact"/>
        <w:ind w:firstLine="480" w:firstLineChars="200"/>
        <w:rPr>
          <w:rFonts w:hint="default" w:ascii="Times New Roman" w:hAnsi="Times New Roman" w:eastAsia="Times New Roman" w:cs="Times New Roman"/>
          <w:color w:val="000000"/>
          <w:sz w:val="24"/>
        </w:rPr>
      </w:pPr>
      <w:r>
        <w:rPr>
          <w:rFonts w:hint="default" w:ascii="Times New Roman" w:hAnsi="Times New Roman" w:eastAsia="Times New Roman" w:cs="Times New Roman"/>
          <w:color w:val="000000"/>
          <w:sz w:val="24"/>
        </w:rPr>
        <w:t>(5)制定并实施事故预防计划，明确管理组织、责任与责任范围、预防措施、宣传教育等内容。制定场内应急计划，明确管理组织、责任人与责任范围、事故报告制度、应急程序、应急措施等。配备足够的应急器材。对电器设备、应急照明等应定期检查与抽查，落实责任制。消防警报系统必须处于完好状态，以备应急使用。</w:t>
      </w:r>
    </w:p>
    <w:p>
      <w:pPr>
        <w:adjustRightInd w:val="0"/>
        <w:spacing w:line="440" w:lineRule="exact"/>
        <w:ind w:firstLine="480" w:firstLineChars="200"/>
        <w:rPr>
          <w:rFonts w:hint="default" w:ascii="Times New Roman" w:hAnsi="Times New Roman" w:eastAsia="Times New Roman" w:cs="Times New Roman"/>
          <w:color w:val="000000"/>
          <w:sz w:val="24"/>
        </w:rPr>
      </w:pPr>
      <w:r>
        <w:rPr>
          <w:rFonts w:hint="default" w:ascii="Times New Roman" w:hAnsi="Times New Roman" w:eastAsia="Times New Roman" w:cs="Times New Roman"/>
          <w:color w:val="000000"/>
          <w:sz w:val="24"/>
        </w:rPr>
        <w:t>(6)加强管理，提高环保意识，节约能源、节约用水、减少“三废”排放，做好落实好废气、噪声治理措施，做到达标排放，避免对周围环境的影响。</w:t>
      </w:r>
    </w:p>
    <w:p>
      <w:pPr>
        <w:adjustRightInd w:val="0"/>
        <w:spacing w:line="440" w:lineRule="exact"/>
        <w:ind w:firstLine="480" w:firstLineChars="200"/>
        <w:rPr>
          <w:rFonts w:hint="default" w:ascii="Times New Roman" w:hAnsi="Times New Roman" w:eastAsia="Times New Roman" w:cs="Times New Roman"/>
          <w:color w:val="000000"/>
          <w:sz w:val="24"/>
        </w:rPr>
      </w:pPr>
      <w:r>
        <w:rPr>
          <w:rFonts w:hint="default" w:ascii="Times New Roman" w:hAnsi="Times New Roman" w:eastAsia="Times New Roman" w:cs="Times New Roman"/>
          <w:color w:val="000000"/>
          <w:sz w:val="24"/>
        </w:rPr>
        <w:t>项目的环保措施要与项目主体工程同时设计、同时施工、同时投产，确保各项防治措施落实到位，实现经济效益、社会效益与环境效益的统一与协调发展。</w:t>
      </w:r>
    </w:p>
    <w:p>
      <w:pPr>
        <w:spacing w:line="360" w:lineRule="auto"/>
        <w:ind w:firstLine="480" w:firstLineChars="200"/>
        <w:rPr>
          <w:rFonts w:ascii="Times New Roman" w:hAnsi="Times New Roman" w:eastAsia="Times New Roman" w:cs="Times New Roman"/>
          <w:b/>
          <w:sz w:val="24"/>
          <w:szCs w:val="24"/>
        </w:rPr>
      </w:pPr>
      <w:r>
        <w:rPr>
          <w:rFonts w:ascii="Times New Roman" w:hAnsi="Times New Roman" w:eastAsia="Times New Roman" w:cs="Times New Roman"/>
          <w:b/>
          <w:sz w:val="24"/>
          <w:szCs w:val="24"/>
        </w:rPr>
        <w:t>综上所述，该项目符合国家相关产业政策。项目可以满足城乡规划要求，选址合理，污染治理措施可行，在认真落实各项环境污染治理和环境管理措施的前提下，能实现达标排放且环境影响较小。因此，从环境保护的角度分析该项目建设可行。</w:t>
      </w:r>
    </w:p>
    <w:p>
      <w:pPr>
        <w:pStyle w:val="37"/>
        <w:spacing w:line="360" w:lineRule="auto"/>
        <w:ind w:firstLine="0" w:firstLineChars="0"/>
        <w:jc w:val="left"/>
        <w:outlineLvl w:val="1"/>
        <w:rPr>
          <w:rFonts w:ascii="Times New Roman" w:hAnsi="Times New Roman" w:eastAsia="Times New Roman" w:cs="Times New Roman"/>
          <w:b/>
          <w:sz w:val="28"/>
          <w:szCs w:val="32"/>
        </w:rPr>
      </w:pPr>
      <w:bookmarkStart w:id="43" w:name="_Toc74757112"/>
      <w:r>
        <w:rPr>
          <w:rFonts w:ascii="Times New Roman" w:hAnsi="Times New Roman" w:eastAsia="Times New Roman" w:cs="Times New Roman"/>
          <w:b/>
          <w:sz w:val="28"/>
          <w:szCs w:val="32"/>
        </w:rPr>
        <w:t>5.2审批部门审批决定</w:t>
      </w:r>
      <w:bookmarkEnd w:id="43"/>
    </w:p>
    <w:p>
      <w:pPr>
        <w:pStyle w:val="8"/>
        <w:spacing w:after="0" w:line="360" w:lineRule="auto"/>
        <w:ind w:left="0" w:firstLine="480" w:firstLineChars="200"/>
        <w:rPr>
          <w:rFonts w:eastAsia="Times New Roman"/>
          <w:color w:val="000000"/>
          <w:sz w:val="24"/>
          <w:szCs w:val="28"/>
          <w:highlight w:val="yellow"/>
        </w:rPr>
      </w:pPr>
      <w:r>
        <w:rPr>
          <w:rFonts w:eastAsia="Times New Roman"/>
          <w:color w:val="000000"/>
          <w:sz w:val="24"/>
          <w:szCs w:val="28"/>
          <w:highlight w:val="none"/>
        </w:rPr>
        <w:t>一、项目基本情况</w:t>
      </w:r>
    </w:p>
    <w:p>
      <w:pPr>
        <w:pStyle w:val="8"/>
        <w:spacing w:after="0" w:line="360" w:lineRule="auto"/>
        <w:ind w:left="0" w:firstLine="480" w:firstLineChars="200"/>
        <w:rPr>
          <w:rFonts w:hint="eastAsia" w:eastAsia="Times New Roman"/>
          <w:color w:val="000000"/>
          <w:sz w:val="24"/>
          <w:szCs w:val="28"/>
          <w:lang w:val="en-US" w:eastAsia="zh-CN"/>
        </w:rPr>
      </w:pPr>
      <w:r>
        <w:rPr>
          <w:rFonts w:hint="eastAsia" w:eastAsia="Times New Roman"/>
          <w:color w:val="000000"/>
          <w:sz w:val="24"/>
          <w:szCs w:val="28"/>
          <w:lang w:val="en-US" w:eastAsia="zh-CN"/>
        </w:rPr>
        <w:t>山东方叶生物科技有限公司位于菏泽市牡丹区皇镇街道办</w:t>
      </w:r>
      <w:r>
        <w:rPr>
          <w:rFonts w:hint="default" w:eastAsia="Times New Roman"/>
          <w:color w:val="000000"/>
          <w:sz w:val="24"/>
          <w:szCs w:val="28"/>
          <w:lang w:val="en-US" w:eastAsia="zh-CN"/>
        </w:rPr>
        <w:t>事处顺畅路电厂西临100米路东</w:t>
      </w:r>
      <w:r>
        <w:rPr>
          <w:rFonts w:hint="eastAsia" w:eastAsia="Times New Roman"/>
          <w:color w:val="000000"/>
          <w:sz w:val="24"/>
          <w:szCs w:val="28"/>
          <w:lang w:val="en-US" w:eastAsia="zh-CN"/>
        </w:rPr>
        <w:t>，租赁闲置厂房，占地面积1200m</w:t>
      </w:r>
      <w:r>
        <w:rPr>
          <w:rFonts w:hint="eastAsia" w:eastAsia="Times New Roman"/>
          <w:color w:val="000000"/>
          <w:sz w:val="24"/>
          <w:szCs w:val="28"/>
          <w:vertAlign w:val="superscript"/>
          <w:lang w:val="en-US" w:eastAsia="zh-CN"/>
        </w:rPr>
        <w:t>2</w:t>
      </w:r>
      <w:r>
        <w:rPr>
          <w:rFonts w:hint="eastAsia" w:eastAsia="Times New Roman"/>
          <w:color w:val="000000"/>
          <w:sz w:val="24"/>
          <w:szCs w:val="28"/>
          <w:lang w:val="en-US" w:eastAsia="zh-CN"/>
        </w:rPr>
        <w:t>，总投资120万元，环保投资9万元，项目组成主要为主体车间一座，内置生产车间、仓库、办公室及相应的生产辅助设施等，项目以牡丹根为主要原料经真空低温蒸馏、冷凝、配置，灌溉、包装等工序年产年产100吨丹皮、520吨丹皮水，以牡丹根，牡丹根、牡丹花为主要原材料经放料、过滤、灌溉等工序年产50吨牡丹提取液。项目不自建锅炉，生产蒸汽由菏泽丰华洗涤有限公司提供（菏泽丰华洗涤有限公司热蒸汽由华润电力（菏泽）有限公司提供）通过管道供应。项目已在山东省投资项目在线审批监管平台取得备案证明（项目代码：2106-371702-04-01-612911），皇镇国土资源所出具了项目符合规划、工业建设用地的证明。项目属于未批先建，已依法进行了行政处罚（菏牡环罚告字[2021]第114号），本环评表属于补办环评文件。项目在落实好各项污染防治措施和生态环保措施的前提下，能够达到环境保护要求，从环保角度同意项目建设。</w:t>
      </w:r>
    </w:p>
    <w:p>
      <w:pPr>
        <w:pStyle w:val="8"/>
        <w:spacing w:after="0" w:line="360" w:lineRule="auto"/>
        <w:ind w:left="0" w:leftChars="0" w:firstLine="480" w:firstLineChars="200"/>
        <w:rPr>
          <w:rFonts w:hint="eastAsia" w:eastAsia="Times New Roman"/>
          <w:color w:val="000000"/>
          <w:sz w:val="24"/>
          <w:szCs w:val="28"/>
          <w:lang w:val="en-US" w:eastAsia="zh-CN"/>
        </w:rPr>
      </w:pPr>
      <w:r>
        <w:rPr>
          <w:rFonts w:hint="eastAsia" w:eastAsia="Times New Roman"/>
          <w:color w:val="000000"/>
          <w:sz w:val="24"/>
          <w:szCs w:val="28"/>
          <w:lang w:val="en-US" w:eastAsia="zh-CN"/>
        </w:rPr>
        <w:t>二、该项目在设计、建设和运营过程中，要严格落实环境影响报告表和本批复提出的各项环境保护要求。</w:t>
      </w:r>
    </w:p>
    <w:p>
      <w:pPr>
        <w:pStyle w:val="8"/>
        <w:spacing w:after="0" w:line="360" w:lineRule="auto"/>
        <w:ind w:left="0" w:firstLine="480" w:firstLineChars="200"/>
        <w:rPr>
          <w:rFonts w:hint="eastAsia" w:eastAsia="Times New Roman"/>
          <w:color w:val="000000"/>
          <w:sz w:val="24"/>
          <w:szCs w:val="28"/>
          <w:lang w:val="en-US" w:eastAsia="zh-CN"/>
        </w:rPr>
      </w:pPr>
      <w:r>
        <w:rPr>
          <w:rFonts w:hint="eastAsia" w:eastAsia="Times New Roman"/>
          <w:color w:val="000000"/>
          <w:sz w:val="24"/>
          <w:szCs w:val="28"/>
          <w:lang w:val="en-US" w:eastAsia="zh-CN"/>
        </w:rPr>
        <w:t>1、按照“雨污分流”原则合理设计、建设项目区排水系统。对生产车间、污水管网采取严格的防渗措施。项目生产废水和少量的生活污水经过管道排入菏泽丰华洗涤有限公司污水处理站进行处理，项目外排水质需符合菏泽丰华洗涤有限公司污水处理站进水水质要求，经处理后出水由管道输送至华润电力（菏泽）有限公司冷却系统循环利用，不得外排水体环境。</w:t>
      </w:r>
    </w:p>
    <w:p>
      <w:pPr>
        <w:pStyle w:val="8"/>
        <w:spacing w:after="0" w:line="360" w:lineRule="auto"/>
        <w:ind w:left="0" w:firstLine="480" w:firstLineChars="200"/>
        <w:rPr>
          <w:rFonts w:hint="default" w:ascii="Times New Roman" w:hAnsi="Times New Roman" w:eastAsia="Times New Roman" w:cs="Times New Roman"/>
          <w:sz w:val="24"/>
          <w:lang w:val="en-US" w:eastAsia="zh-CN"/>
        </w:rPr>
      </w:pPr>
      <w:r>
        <w:rPr>
          <w:rFonts w:hint="eastAsia" w:eastAsia="Times New Roman"/>
          <w:color w:val="000000"/>
          <w:sz w:val="24"/>
          <w:szCs w:val="28"/>
          <w:lang w:val="en-US" w:eastAsia="zh-CN"/>
        </w:rPr>
        <w:t>2、项目生产车间全封闭。项目丹皮和丹皮水、牡丹提取液生产设备密闭，物料贮运采用密闭管道、密闭桶。项目生产过程蒸煮放料工序、过滤工序及灌装工序产生的异味气体经集气罩收集、低温真空蒸馏产生的真空废气及冷凝过程产的未凝气通过密闭管道全部进入水喷淋塔处理后通过15m以上排气筒排放。项目产生过程中恶臭气体排放须满足</w:t>
      </w:r>
      <w:r>
        <w:rPr>
          <w:rFonts w:hint="eastAsia" w:ascii="Times New Roman" w:hAnsi="Times New Roman" w:eastAsia="Times New Roman" w:cs="Times New Roman"/>
          <w:sz w:val="24"/>
          <w:lang w:val="en-US" w:eastAsia="zh-CN"/>
        </w:rPr>
        <w:t>《恶臭污染物排放标准》(GB14544-93)</w:t>
      </w:r>
      <w:r>
        <w:rPr>
          <w:rFonts w:hint="eastAsia" w:eastAsia="Times New Roman" w:cs="Times New Roman"/>
          <w:sz w:val="24"/>
          <w:lang w:val="en-US" w:eastAsia="zh-CN"/>
        </w:rPr>
        <w:t>相应标准限值</w:t>
      </w:r>
      <w:r>
        <w:rPr>
          <w:rFonts w:hint="eastAsia" w:ascii="Times New Roman" w:hAnsi="Times New Roman" w:eastAsia="Times New Roman" w:cs="Times New Roman"/>
          <w:sz w:val="24"/>
          <w:lang w:val="en-US" w:eastAsia="zh-CN"/>
        </w:rPr>
        <w:t>；厂界无组织</w:t>
      </w:r>
      <w:r>
        <w:rPr>
          <w:rFonts w:hint="eastAsia" w:eastAsia="Times New Roman" w:cs="Times New Roman"/>
          <w:sz w:val="24"/>
          <w:lang w:val="en-US" w:eastAsia="zh-CN"/>
        </w:rPr>
        <w:t>排放颗粒物须满足《大气污染综合排放标准》</w:t>
      </w:r>
      <w:r>
        <w:rPr>
          <w:rFonts w:hint="eastAsia" w:ascii="Times New Roman" w:hAnsi="Times New Roman" w:eastAsia="Times New Roman" w:cs="Times New Roman"/>
          <w:sz w:val="24"/>
          <w:lang w:val="en-US" w:eastAsia="zh-CN"/>
        </w:rPr>
        <w:t>(GB</w:t>
      </w:r>
      <w:r>
        <w:rPr>
          <w:rFonts w:hint="eastAsia" w:eastAsia="Times New Roman" w:cs="Times New Roman"/>
          <w:sz w:val="24"/>
          <w:lang w:val="en-US" w:eastAsia="zh-CN"/>
        </w:rPr>
        <w:t>16297</w:t>
      </w:r>
      <w:r>
        <w:rPr>
          <w:rFonts w:hint="eastAsia" w:ascii="Times New Roman" w:hAnsi="Times New Roman" w:eastAsia="Times New Roman" w:cs="Times New Roman"/>
          <w:sz w:val="24"/>
          <w:lang w:val="en-US" w:eastAsia="zh-CN"/>
        </w:rPr>
        <w:t>-</w:t>
      </w:r>
      <w:r>
        <w:rPr>
          <w:rFonts w:hint="eastAsia" w:eastAsia="Times New Roman" w:cs="Times New Roman"/>
          <w:sz w:val="24"/>
          <w:lang w:val="en-US" w:eastAsia="zh-CN"/>
        </w:rPr>
        <w:t>1996</w:t>
      </w:r>
      <w:r>
        <w:rPr>
          <w:rFonts w:hint="eastAsia" w:ascii="Times New Roman" w:hAnsi="Times New Roman" w:eastAsia="Times New Roman" w:cs="Times New Roman"/>
          <w:sz w:val="24"/>
          <w:lang w:val="en-US" w:eastAsia="zh-CN"/>
        </w:rPr>
        <w:t>)</w:t>
      </w:r>
      <w:r>
        <w:rPr>
          <w:rFonts w:hint="eastAsia" w:eastAsia="Times New Roman" w:cs="Times New Roman"/>
          <w:sz w:val="24"/>
          <w:lang w:val="en-US" w:eastAsia="zh-CN"/>
        </w:rPr>
        <w:t>表2无组织监控浓度限值。</w:t>
      </w:r>
    </w:p>
    <w:p>
      <w:pPr>
        <w:pStyle w:val="8"/>
        <w:spacing w:after="0" w:line="360" w:lineRule="auto"/>
        <w:ind w:left="0" w:firstLine="480" w:firstLineChars="200"/>
        <w:rPr>
          <w:rFonts w:hint="eastAsia" w:eastAsia="Times New Roman"/>
          <w:color w:val="000000"/>
          <w:sz w:val="24"/>
          <w:szCs w:val="28"/>
          <w:lang w:val="en-US" w:eastAsia="zh-CN"/>
        </w:rPr>
      </w:pPr>
      <w:r>
        <w:rPr>
          <w:rFonts w:hint="eastAsia" w:eastAsia="Times New Roman"/>
          <w:color w:val="000000"/>
          <w:sz w:val="24"/>
          <w:szCs w:val="28"/>
          <w:highlight w:val="none"/>
          <w:lang w:val="en-US" w:eastAsia="zh-CN"/>
        </w:rPr>
        <w:t>3、营运期要尽量选用低噪声设备</w:t>
      </w:r>
      <w:r>
        <w:rPr>
          <w:rFonts w:hint="eastAsia" w:eastAsia="Times New Roman"/>
          <w:color w:val="000000"/>
          <w:sz w:val="24"/>
          <w:szCs w:val="28"/>
          <w:lang w:val="en-US" w:eastAsia="zh-CN"/>
        </w:rPr>
        <w:t>，合理布置项目区。对主要噪声源采取封闭、基础减振、隔声吸声及加强绿化等降噪措施，及时更换老化设备，确保厂界噪声稳定达到《工业企业厂界环境噪声排放标准》(GB12348-2008)2类标准要求。</w:t>
      </w:r>
    </w:p>
    <w:p>
      <w:pPr>
        <w:pStyle w:val="8"/>
        <w:spacing w:after="0" w:line="360" w:lineRule="auto"/>
        <w:ind w:left="0" w:firstLine="480" w:firstLineChars="200"/>
        <w:rPr>
          <w:rFonts w:hint="default" w:eastAsia="Times New Roman"/>
          <w:color w:val="000000"/>
          <w:sz w:val="24"/>
          <w:szCs w:val="28"/>
          <w:lang w:val="en-US" w:eastAsia="zh-CN"/>
        </w:rPr>
      </w:pPr>
      <w:r>
        <w:rPr>
          <w:rFonts w:hint="eastAsia" w:eastAsia="Times New Roman"/>
          <w:color w:val="000000"/>
          <w:sz w:val="24"/>
          <w:szCs w:val="28"/>
          <w:lang w:val="en-US" w:eastAsia="zh-CN"/>
        </w:rPr>
        <w:t>4、项目固废主要包括废滤渣、废反渗透膜。废包装材料等收集后外售或者综合利用，生活垃圾由环卫部门统一处理。项目固废暂存场所须采取“防渗漏、防雨淋、防流失”措施，满足《一般工业固体废物贮存和填埋污染控制标准》(GB18599-2020)等相关规定要求，避免二次污染。</w:t>
      </w:r>
    </w:p>
    <w:p>
      <w:pPr>
        <w:pStyle w:val="8"/>
        <w:spacing w:after="0" w:line="360" w:lineRule="auto"/>
        <w:ind w:left="0" w:firstLine="480" w:firstLineChars="200"/>
        <w:rPr>
          <w:rFonts w:hint="eastAsia" w:eastAsia="Times New Roman"/>
          <w:lang w:val="en-US" w:eastAsia="zh-CN"/>
        </w:rPr>
      </w:pPr>
      <w:r>
        <w:rPr>
          <w:rFonts w:hint="eastAsia" w:eastAsia="Times New Roman"/>
          <w:color w:val="000000"/>
          <w:sz w:val="24"/>
          <w:szCs w:val="28"/>
          <w:lang w:val="en-US" w:eastAsia="zh-CN"/>
        </w:rPr>
        <w:t>三、项目在建设期间须严格执行“三同时”制度，严格落实环评报告表及批复要求。项目建成后须按程序进行项目竣工环境保护验收工作，经验收合格后，方可正式投入生产。自本批复之日起超过五年方决定项目开工建设的，其环评文件须报我局重新审核。</w:t>
      </w:r>
    </w:p>
    <w:p>
      <w:pPr>
        <w:pStyle w:val="8"/>
        <w:spacing w:after="0" w:line="360" w:lineRule="auto"/>
        <w:ind w:left="0" w:firstLine="480" w:firstLineChars="200"/>
        <w:rPr>
          <w:rFonts w:hint="eastAsia" w:eastAsia="Times New Roman"/>
          <w:color w:val="000000"/>
          <w:sz w:val="24"/>
          <w:szCs w:val="28"/>
          <w:lang w:val="en-US" w:eastAsia="zh-CN"/>
        </w:rPr>
      </w:pPr>
      <w:r>
        <w:rPr>
          <w:rFonts w:hint="eastAsia" w:eastAsia="Times New Roman"/>
          <w:color w:val="000000"/>
          <w:sz w:val="24"/>
          <w:szCs w:val="28"/>
          <w:lang w:val="en-US" w:eastAsia="zh-CN"/>
        </w:rPr>
        <w:t>四、若项目性质、规模、地点、采用的生产工艺或者防治行染的措施发生重大变动的，须重新到我局报批建设项目环境影响评价文件。</w:t>
      </w:r>
    </w:p>
    <w:p>
      <w:pPr>
        <w:pStyle w:val="8"/>
        <w:spacing w:after="0" w:line="360" w:lineRule="auto"/>
        <w:ind w:left="0" w:firstLine="480" w:firstLineChars="200"/>
        <w:rPr>
          <w:rFonts w:hint="eastAsia" w:eastAsia="Times New Roman"/>
          <w:color w:val="000000"/>
          <w:sz w:val="24"/>
          <w:szCs w:val="28"/>
          <w:lang w:val="en-US" w:eastAsia="zh-CN"/>
        </w:rPr>
      </w:pPr>
      <w:r>
        <w:rPr>
          <w:rFonts w:hint="eastAsia" w:eastAsia="Times New Roman"/>
          <w:color w:val="000000"/>
          <w:sz w:val="24"/>
          <w:szCs w:val="28"/>
          <w:lang w:val="en-US" w:eastAsia="zh-CN"/>
        </w:rPr>
        <w:t>五、在项目运行过程中产生不符合经审批的环境影响评价又件的情形的，你单位应当组织环境影响的后评价，采取改定进措施，并报我局备案。</w:t>
      </w:r>
    </w:p>
    <w:p>
      <w:pPr>
        <w:pStyle w:val="8"/>
        <w:spacing w:after="0" w:line="360" w:lineRule="auto"/>
        <w:ind w:left="0" w:firstLine="480" w:firstLineChars="200"/>
        <w:rPr>
          <w:rFonts w:eastAsia="Times New Roman"/>
          <w:color w:val="000000"/>
          <w:sz w:val="24"/>
          <w:szCs w:val="28"/>
        </w:rPr>
        <w:sectPr>
          <w:footerReference r:id="rId7" w:type="default"/>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37"/>
        <w:spacing w:line="360" w:lineRule="auto"/>
        <w:ind w:left="-210" w:leftChars="-100" w:firstLine="0" w:firstLineChars="0"/>
        <w:jc w:val="center"/>
        <w:outlineLvl w:val="0"/>
        <w:rPr>
          <w:rFonts w:ascii="Times New Roman" w:hAnsi="Times New Roman" w:eastAsia="Times New Roman" w:cs="Times New Roman"/>
          <w:b/>
          <w:sz w:val="32"/>
          <w:szCs w:val="32"/>
        </w:rPr>
      </w:pPr>
      <w:bookmarkStart w:id="44" w:name="_Toc74757113"/>
      <w:r>
        <w:rPr>
          <w:rFonts w:ascii="Times New Roman" w:hAnsi="Times New Roman" w:eastAsia="Times New Roman" w:cs="Times New Roman"/>
          <w:b/>
          <w:sz w:val="32"/>
          <w:szCs w:val="32"/>
        </w:rPr>
        <w:t>6、验收执行标准</w:t>
      </w:r>
      <w:bookmarkEnd w:id="44"/>
    </w:p>
    <w:p>
      <w:pPr>
        <w:pStyle w:val="8"/>
        <w:spacing w:after="0" w:line="360" w:lineRule="auto"/>
        <w:ind w:left="0" w:firstLine="480" w:firstLineChars="200"/>
        <w:rPr>
          <w:rFonts w:eastAsia="Times New Roman"/>
          <w:color w:val="000000"/>
          <w:sz w:val="24"/>
          <w:szCs w:val="28"/>
        </w:rPr>
      </w:pPr>
      <w:r>
        <w:rPr>
          <w:rFonts w:hint="eastAsia" w:ascii="Times New Roman" w:hAnsi="Times New Roman" w:eastAsia="Times New Roman" w:cs="Times New Roman"/>
          <w:color w:val="000000"/>
          <w:sz w:val="24"/>
          <w:szCs w:val="28"/>
          <w:lang w:val="en-US" w:eastAsia="zh-CN"/>
        </w:rPr>
        <w:t>受</w:t>
      </w:r>
      <w:r>
        <w:rPr>
          <w:rFonts w:hint="eastAsia" w:eastAsia="Times New Roman" w:cs="Times New Roman"/>
          <w:color w:val="000000"/>
          <w:sz w:val="24"/>
          <w:szCs w:val="28"/>
          <w:lang w:val="en-US" w:eastAsia="zh-CN"/>
        </w:rPr>
        <w:t>山东方叶生物科技有限公司</w:t>
      </w:r>
      <w:r>
        <w:rPr>
          <w:rFonts w:hint="eastAsia" w:ascii="Times New Roman" w:hAnsi="Times New Roman" w:eastAsia="Times New Roman" w:cs="Times New Roman"/>
          <w:color w:val="000000"/>
          <w:sz w:val="24"/>
          <w:szCs w:val="28"/>
          <w:lang w:val="en-US" w:eastAsia="zh-CN"/>
        </w:rPr>
        <w:t>委托，</w:t>
      </w:r>
      <w:r>
        <w:rPr>
          <w:rFonts w:eastAsia="Times New Roman"/>
          <w:color w:val="000000"/>
          <w:sz w:val="24"/>
          <w:szCs w:val="28"/>
        </w:rPr>
        <w:t>根据《</w:t>
      </w:r>
      <w:r>
        <w:rPr>
          <w:rFonts w:hint="eastAsia" w:eastAsia="Times New Roman"/>
          <w:color w:val="000000"/>
          <w:sz w:val="24"/>
          <w:szCs w:val="28"/>
          <w:lang w:eastAsia="zh-CN"/>
        </w:rPr>
        <w:t>菏泽市生态环境局牡丹区分局关于山东方叶生物科技有限公司年产100吨丹皮、520吨丹皮水、50吨牡丹提取液项目</w:t>
      </w:r>
      <w:r>
        <w:rPr>
          <w:rFonts w:eastAsia="Times New Roman"/>
          <w:color w:val="000000"/>
          <w:sz w:val="24"/>
          <w:szCs w:val="28"/>
        </w:rPr>
        <w:t>环境影响报告表的批复》</w:t>
      </w:r>
      <w:r>
        <w:rPr>
          <w:rFonts w:eastAsia="Times New Roman"/>
          <w:color w:val="000000"/>
          <w:sz w:val="24"/>
          <w:szCs w:val="28"/>
          <w:highlight w:val="none"/>
        </w:rPr>
        <w:t>（</w:t>
      </w:r>
      <w:r>
        <w:rPr>
          <w:rFonts w:hint="eastAsia" w:eastAsia="Times New Roman"/>
          <w:color w:val="000000"/>
          <w:sz w:val="24"/>
          <w:szCs w:val="28"/>
          <w:highlight w:val="none"/>
          <w:lang w:eastAsia="zh-CN"/>
        </w:rPr>
        <w:t>菏牡环报告表</w:t>
      </w:r>
      <w:r>
        <w:rPr>
          <w:rFonts w:hint="eastAsia" w:eastAsia="Times New Roman"/>
          <w:color w:val="000000"/>
          <w:sz w:val="24"/>
          <w:szCs w:val="28"/>
          <w:highlight w:val="none"/>
          <w:lang w:val="en-US" w:eastAsia="zh-CN"/>
        </w:rPr>
        <w:t>[2021]28</w:t>
      </w:r>
      <w:r>
        <w:rPr>
          <w:rFonts w:hint="eastAsia" w:eastAsia="Times New Roman"/>
          <w:color w:val="000000"/>
          <w:sz w:val="24"/>
          <w:szCs w:val="28"/>
          <w:highlight w:val="none"/>
          <w:lang w:eastAsia="zh-CN"/>
        </w:rPr>
        <w:t>号</w:t>
      </w:r>
      <w:r>
        <w:rPr>
          <w:rFonts w:eastAsia="Times New Roman"/>
          <w:color w:val="000000"/>
          <w:sz w:val="24"/>
          <w:szCs w:val="28"/>
          <w:highlight w:val="none"/>
        </w:rPr>
        <w:t>，20</w:t>
      </w:r>
      <w:r>
        <w:rPr>
          <w:rFonts w:hint="eastAsia" w:eastAsia="Times New Roman"/>
          <w:color w:val="000000"/>
          <w:sz w:val="24"/>
          <w:szCs w:val="28"/>
          <w:highlight w:val="none"/>
          <w:lang w:val="en-US" w:eastAsia="zh-CN"/>
        </w:rPr>
        <w:t>21</w:t>
      </w:r>
      <w:r>
        <w:rPr>
          <w:rFonts w:eastAsia="Times New Roman"/>
          <w:color w:val="000000"/>
          <w:sz w:val="24"/>
          <w:szCs w:val="28"/>
          <w:highlight w:val="none"/>
        </w:rPr>
        <w:t>年</w:t>
      </w:r>
      <w:r>
        <w:rPr>
          <w:rFonts w:hint="eastAsia" w:eastAsia="Times New Roman"/>
          <w:color w:val="000000"/>
          <w:sz w:val="24"/>
          <w:szCs w:val="28"/>
          <w:highlight w:val="none"/>
          <w:lang w:val="en-US" w:eastAsia="zh-CN"/>
        </w:rPr>
        <w:t>12</w:t>
      </w:r>
      <w:r>
        <w:rPr>
          <w:rFonts w:eastAsia="Times New Roman"/>
          <w:color w:val="000000"/>
          <w:sz w:val="24"/>
          <w:szCs w:val="28"/>
          <w:highlight w:val="none"/>
        </w:rPr>
        <w:t>月</w:t>
      </w:r>
      <w:r>
        <w:rPr>
          <w:rFonts w:hint="eastAsia" w:eastAsia="宋体"/>
          <w:color w:val="000000"/>
          <w:sz w:val="24"/>
          <w:szCs w:val="28"/>
          <w:highlight w:val="none"/>
          <w:lang w:val="en-US" w:eastAsia="zh-CN"/>
        </w:rPr>
        <w:t>30</w:t>
      </w:r>
      <w:r>
        <w:rPr>
          <w:rFonts w:eastAsia="Times New Roman"/>
          <w:color w:val="000000"/>
          <w:sz w:val="24"/>
          <w:szCs w:val="28"/>
          <w:highlight w:val="none"/>
        </w:rPr>
        <w:t>日）</w:t>
      </w:r>
      <w:r>
        <w:rPr>
          <w:rFonts w:eastAsia="Times New Roman"/>
          <w:color w:val="000000"/>
          <w:sz w:val="24"/>
          <w:szCs w:val="28"/>
        </w:rPr>
        <w:t>的要求，</w:t>
      </w:r>
      <w:r>
        <w:rPr>
          <w:rFonts w:hint="eastAsia" w:eastAsia="Times New Roman"/>
          <w:color w:val="000000"/>
          <w:sz w:val="24"/>
          <w:szCs w:val="28"/>
          <w:highlight w:val="none"/>
          <w:lang w:eastAsia="zh-CN"/>
        </w:rPr>
        <w:t>山东汇成检测科技有限公司</w:t>
      </w:r>
      <w:r>
        <w:rPr>
          <w:rFonts w:eastAsia="Times New Roman"/>
          <w:color w:val="000000"/>
          <w:sz w:val="24"/>
          <w:szCs w:val="28"/>
        </w:rPr>
        <w:t>分别对该项目废气和厂界噪声进行现场监测，项目处于正常运行状态，环保设施运行正常。具体见表6-1。</w:t>
      </w:r>
    </w:p>
    <w:p>
      <w:pPr>
        <w:pStyle w:val="26"/>
        <w:ind w:firstLine="2101" w:firstLineChars="1000"/>
        <w:rPr>
          <w:rFonts w:hint="eastAsia" w:ascii="Times New Roman" w:hAnsi="Times New Roman" w:eastAsia="Times New Roman" w:cs="Times New Roman"/>
          <w:b/>
          <w:kern w:val="2"/>
          <w:sz w:val="21"/>
          <w:szCs w:val="21"/>
          <w:highlight w:val="none"/>
          <w:lang w:val="en-US" w:eastAsia="zh-CN" w:bidi="ar-SA"/>
        </w:rPr>
      </w:pPr>
      <w:r>
        <w:rPr>
          <w:rFonts w:hint="eastAsia" w:ascii="Times New Roman" w:hAnsi="Times New Roman" w:eastAsia="Times New Roman" w:cs="Times New Roman"/>
          <w:b/>
          <w:kern w:val="2"/>
          <w:sz w:val="21"/>
          <w:szCs w:val="21"/>
          <w:highlight w:val="none"/>
          <w:lang w:val="en-US" w:eastAsia="zh-CN" w:bidi="ar-SA"/>
        </w:rPr>
        <w:t>表6-1  监测项目执行标准及限值</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19"/>
        <w:gridCol w:w="426"/>
        <w:gridCol w:w="5"/>
        <w:gridCol w:w="871"/>
        <w:gridCol w:w="2666"/>
        <w:gridCol w:w="2273"/>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4" w:type="pct"/>
            <w:vAlign w:val="center"/>
          </w:tcPr>
          <w:p>
            <w:pPr>
              <w:spacing w:line="300" w:lineRule="exact"/>
              <w:jc w:val="center"/>
              <w:rPr>
                <w:rFonts w:ascii="Times New Roman" w:hAnsi="Times New Roman" w:eastAsia="Times New Roman" w:cs="Times New Roman"/>
                <w:b/>
                <w:szCs w:val="21"/>
              </w:rPr>
            </w:pPr>
            <w:bookmarkStart w:id="45" w:name="_Hlk46992730"/>
            <w:r>
              <w:rPr>
                <w:rFonts w:ascii="Times New Roman" w:hAnsi="Times New Roman" w:eastAsia="Times New Roman" w:cs="Times New Roman"/>
                <w:b/>
                <w:szCs w:val="21"/>
              </w:rPr>
              <w:t>序号</w:t>
            </w:r>
          </w:p>
        </w:tc>
        <w:tc>
          <w:tcPr>
            <w:tcW w:w="451" w:type="pct"/>
            <w:vAlign w:val="center"/>
          </w:tcPr>
          <w:p>
            <w:pPr>
              <w:spacing w:line="300" w:lineRule="exact"/>
              <w:jc w:val="center"/>
              <w:rPr>
                <w:rFonts w:ascii="Times New Roman" w:hAnsi="Times New Roman" w:eastAsia="Times New Roman" w:cs="Times New Roman"/>
                <w:b/>
                <w:szCs w:val="21"/>
              </w:rPr>
            </w:pPr>
            <w:r>
              <w:rPr>
                <w:rFonts w:ascii="Times New Roman" w:hAnsi="Times New Roman" w:eastAsia="Times New Roman" w:cs="Times New Roman"/>
                <w:b/>
                <w:szCs w:val="21"/>
              </w:rPr>
              <w:t>监测类别</w:t>
            </w:r>
          </w:p>
        </w:tc>
        <w:tc>
          <w:tcPr>
            <w:tcW w:w="716" w:type="pct"/>
            <w:gridSpan w:val="3"/>
            <w:vAlign w:val="center"/>
          </w:tcPr>
          <w:p>
            <w:pPr>
              <w:spacing w:line="300" w:lineRule="exact"/>
              <w:jc w:val="center"/>
              <w:rPr>
                <w:rFonts w:ascii="Times New Roman" w:hAnsi="Times New Roman" w:eastAsia="Times New Roman" w:cs="Times New Roman"/>
                <w:b/>
                <w:szCs w:val="21"/>
              </w:rPr>
            </w:pPr>
            <w:r>
              <w:rPr>
                <w:rFonts w:ascii="Times New Roman" w:hAnsi="Times New Roman" w:eastAsia="Times New Roman" w:cs="Times New Roman"/>
                <w:b/>
                <w:szCs w:val="21"/>
              </w:rPr>
              <w:t>监测项目</w:t>
            </w:r>
          </w:p>
        </w:tc>
        <w:tc>
          <w:tcPr>
            <w:tcW w:w="1466" w:type="pct"/>
            <w:vAlign w:val="center"/>
          </w:tcPr>
          <w:p>
            <w:pPr>
              <w:spacing w:line="300" w:lineRule="exact"/>
              <w:jc w:val="center"/>
              <w:rPr>
                <w:rFonts w:ascii="Times New Roman" w:hAnsi="Times New Roman" w:eastAsia="Times New Roman" w:cs="Times New Roman"/>
                <w:b/>
                <w:szCs w:val="21"/>
              </w:rPr>
            </w:pPr>
            <w:r>
              <w:rPr>
                <w:rFonts w:ascii="Times New Roman" w:hAnsi="Times New Roman" w:eastAsia="Times New Roman" w:cs="Times New Roman"/>
                <w:b/>
                <w:szCs w:val="21"/>
              </w:rPr>
              <w:t>执行标准</w:t>
            </w:r>
          </w:p>
        </w:tc>
        <w:tc>
          <w:tcPr>
            <w:tcW w:w="1249" w:type="pct"/>
            <w:vAlign w:val="center"/>
          </w:tcPr>
          <w:p>
            <w:pPr>
              <w:spacing w:line="300" w:lineRule="exact"/>
              <w:jc w:val="center"/>
              <w:rPr>
                <w:rFonts w:ascii="Times New Roman" w:hAnsi="Times New Roman" w:eastAsia="Times New Roman" w:cs="Times New Roman"/>
                <w:b/>
                <w:szCs w:val="21"/>
              </w:rPr>
            </w:pPr>
            <w:r>
              <w:rPr>
                <w:rFonts w:ascii="Times New Roman" w:hAnsi="Times New Roman" w:eastAsia="Times New Roman" w:cs="Times New Roman"/>
                <w:b/>
                <w:szCs w:val="21"/>
              </w:rPr>
              <w:t>标准号</w:t>
            </w:r>
          </w:p>
        </w:tc>
        <w:tc>
          <w:tcPr>
            <w:tcW w:w="881" w:type="pct"/>
            <w:vAlign w:val="center"/>
          </w:tcPr>
          <w:p>
            <w:pPr>
              <w:spacing w:line="300" w:lineRule="exact"/>
              <w:jc w:val="center"/>
              <w:rPr>
                <w:rFonts w:ascii="Times New Roman" w:hAnsi="Times New Roman" w:eastAsia="Times New Roman" w:cs="Times New Roman"/>
                <w:b/>
                <w:szCs w:val="21"/>
              </w:rPr>
            </w:pPr>
            <w:r>
              <w:rPr>
                <w:rFonts w:ascii="Times New Roman" w:hAnsi="Times New Roman" w:eastAsia="Times New Roman" w:cs="Times New Roman"/>
                <w:b/>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34" w:type="pct"/>
            <w:vAlign w:val="center"/>
          </w:tcPr>
          <w:p>
            <w:pPr>
              <w:spacing w:line="300" w:lineRule="exact"/>
              <w:jc w:val="center"/>
              <w:rPr>
                <w:rFonts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zCs w:val="21"/>
              </w:rPr>
              <w:t>1</w:t>
            </w:r>
          </w:p>
        </w:tc>
        <w:tc>
          <w:tcPr>
            <w:tcW w:w="451" w:type="pct"/>
            <w:vAlign w:val="center"/>
          </w:tcPr>
          <w:p>
            <w:pPr>
              <w:spacing w:line="300" w:lineRule="exact"/>
              <w:jc w:val="center"/>
              <w:rPr>
                <w:rFonts w:ascii="Times New Roman" w:hAnsi="Times New Roman" w:eastAsia="Times New Roman" w:cs="Times New Roman"/>
                <w:kern w:val="2"/>
                <w:sz w:val="21"/>
                <w:szCs w:val="21"/>
                <w:lang w:val="en-US" w:eastAsia="zh-CN" w:bidi="ar-SA"/>
              </w:rPr>
            </w:pPr>
            <w:r>
              <w:rPr>
                <w:rFonts w:hint="eastAsia" w:ascii="Times New Roman" w:hAnsi="Times New Roman" w:eastAsia="Times New Roman" w:cs="Times New Roman"/>
                <w:szCs w:val="21"/>
                <w:lang w:eastAsia="zh-CN"/>
              </w:rPr>
              <w:t>有</w:t>
            </w:r>
            <w:r>
              <w:rPr>
                <w:rFonts w:ascii="Times New Roman" w:hAnsi="Times New Roman" w:eastAsia="Times New Roman" w:cs="Times New Roman"/>
                <w:szCs w:val="21"/>
              </w:rPr>
              <w:t>组织废气</w:t>
            </w:r>
          </w:p>
        </w:tc>
        <w:tc>
          <w:tcPr>
            <w:tcW w:w="234" w:type="pct"/>
            <w:vAlign w:val="center"/>
          </w:tcPr>
          <w:p>
            <w:pPr>
              <w:spacing w:line="300" w:lineRule="exact"/>
              <w:jc w:val="center"/>
              <w:rPr>
                <w:rFonts w:hint="eastAsia" w:ascii="Times New Roman" w:hAnsi="Times New Roman" w:eastAsia="Times New Roman" w:cs="Times New Roman"/>
                <w:szCs w:val="21"/>
                <w:lang w:eastAsia="zh-CN"/>
              </w:rPr>
            </w:pPr>
            <w:r>
              <w:rPr>
                <w:rFonts w:hint="eastAsia" w:ascii="Times New Roman" w:hAnsi="Times New Roman" w:eastAsia="Times New Roman" w:cs="Times New Roman"/>
                <w:szCs w:val="21"/>
                <w:highlight w:val="none"/>
                <w:lang w:val="en-US" w:eastAsia="zh-CN"/>
              </w:rPr>
              <w:t>臭气</w:t>
            </w:r>
          </w:p>
        </w:tc>
        <w:tc>
          <w:tcPr>
            <w:tcW w:w="481" w:type="pct"/>
            <w:gridSpan w:val="2"/>
            <w:vAlign w:val="center"/>
          </w:tcPr>
          <w:p>
            <w:pPr>
              <w:spacing w:line="300" w:lineRule="exact"/>
              <w:jc w:val="center"/>
              <w:rPr>
                <w:rFonts w:hint="eastAsia" w:ascii="Times New Roman" w:hAnsi="Times New Roman" w:eastAsia="Times New Roman" w:cs="Times New Roman"/>
                <w:szCs w:val="21"/>
                <w:highlight w:val="none"/>
                <w:lang w:val="en-US" w:eastAsia="zh-CN"/>
              </w:rPr>
            </w:pPr>
            <w:r>
              <w:rPr>
                <w:rFonts w:hint="eastAsia" w:ascii="Times New Roman" w:hAnsi="Times New Roman" w:eastAsia="Times New Roman" w:cs="Times New Roman"/>
                <w:szCs w:val="21"/>
                <w:highlight w:val="none"/>
                <w:lang w:val="en-US" w:eastAsia="zh-CN"/>
              </w:rPr>
              <w:t>臭气</w:t>
            </w:r>
          </w:p>
        </w:tc>
        <w:tc>
          <w:tcPr>
            <w:tcW w:w="1466" w:type="pct"/>
            <w:vAlign w:val="center"/>
          </w:tcPr>
          <w:p>
            <w:pPr>
              <w:pStyle w:val="25"/>
              <w:rPr>
                <w:rFonts w:hint="eastAsia" w:ascii="Times New Roman" w:hAnsi="Times New Roman" w:eastAsia="Times New Roman" w:cs="Times New Roman"/>
                <w:szCs w:val="21"/>
                <w:highlight w:val="none"/>
                <w:lang w:eastAsia="zh-CN"/>
              </w:rPr>
            </w:pPr>
            <w:r>
              <w:rPr>
                <w:rFonts w:hint="eastAsia" w:ascii="Times New Roman" w:hAnsi="Times New Roman" w:eastAsia="Times New Roman" w:cs="Times New Roman"/>
                <w:kern w:val="2"/>
                <w:sz w:val="21"/>
                <w:szCs w:val="22"/>
                <w:highlight w:val="none"/>
                <w:lang w:val="en-US" w:eastAsia="zh-CN" w:bidi="ar-SA"/>
              </w:rPr>
              <w:t>《恶臭污染物排放标准》(GB14544-93)表2</w:t>
            </w:r>
          </w:p>
        </w:tc>
        <w:tc>
          <w:tcPr>
            <w:tcW w:w="1249" w:type="pct"/>
            <w:vAlign w:val="center"/>
          </w:tcPr>
          <w:p>
            <w:pPr>
              <w:spacing w:line="300" w:lineRule="exact"/>
              <w:jc w:val="center"/>
              <w:rPr>
                <w:rFonts w:hint="eastAsia" w:ascii="Times New Roman" w:hAnsi="Times New Roman" w:eastAsia="Times New Roman" w:cs="Times New Roman"/>
                <w:szCs w:val="21"/>
                <w:highlight w:val="none"/>
                <w:lang w:eastAsia="zh-CN"/>
              </w:rPr>
            </w:pPr>
            <w:r>
              <w:rPr>
                <w:rFonts w:hint="eastAsia" w:ascii="Times New Roman" w:hAnsi="Times New Roman" w:eastAsia="Times New Roman" w:cs="Times New Roman"/>
                <w:kern w:val="2"/>
                <w:sz w:val="21"/>
                <w:szCs w:val="22"/>
                <w:highlight w:val="none"/>
                <w:lang w:val="en-US" w:eastAsia="zh-CN" w:bidi="ar-SA"/>
              </w:rPr>
              <w:t>(GB14544-93)</w:t>
            </w:r>
          </w:p>
        </w:tc>
        <w:tc>
          <w:tcPr>
            <w:tcW w:w="881" w:type="pct"/>
            <w:vAlign w:val="center"/>
          </w:tcPr>
          <w:p>
            <w:pPr>
              <w:pStyle w:val="25"/>
              <w:rPr>
                <w:rFonts w:hint="eastAsia" w:eastAsia="Times New Roman" w:cstheme="minorBidi"/>
                <w:kern w:val="2"/>
                <w:sz w:val="21"/>
                <w:szCs w:val="22"/>
                <w:lang w:val="en-US" w:eastAsia="zh-CN" w:bidi="ar-SA"/>
              </w:rPr>
            </w:pPr>
            <w:r>
              <w:rPr>
                <w:rFonts w:hint="eastAsia" w:ascii="Times New Roman" w:hAnsi="Times New Roman" w:eastAsia="Times New Roman" w:cs="Times New Roman"/>
                <w:szCs w:val="21"/>
                <w:lang w:val="en-US" w:eastAsia="zh-CN"/>
              </w:rPr>
              <w:t>臭气浓度低于2000（无量纲）要求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4" w:type="pct"/>
            <w:vAlign w:val="center"/>
          </w:tcPr>
          <w:p>
            <w:pPr>
              <w:spacing w:line="300" w:lineRule="exact"/>
              <w:jc w:val="center"/>
              <w:rPr>
                <w:rFonts w:ascii="Times New Roman" w:hAnsi="Times New Roman" w:eastAsia="Times New Roman" w:cs="Times New Roman"/>
                <w:szCs w:val="21"/>
              </w:rPr>
            </w:pPr>
            <w:r>
              <w:rPr>
                <w:rFonts w:hint="eastAsia" w:ascii="Times New Roman" w:hAnsi="Times New Roman" w:eastAsia="Times New Roman" w:cs="Times New Roman"/>
                <w:szCs w:val="21"/>
              </w:rPr>
              <w:t>2</w:t>
            </w:r>
          </w:p>
        </w:tc>
        <w:tc>
          <w:tcPr>
            <w:tcW w:w="451" w:type="pct"/>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厂界噪声</w:t>
            </w:r>
          </w:p>
        </w:tc>
        <w:tc>
          <w:tcPr>
            <w:tcW w:w="716" w:type="pct"/>
            <w:gridSpan w:val="3"/>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LAeq</w:t>
            </w:r>
          </w:p>
        </w:tc>
        <w:tc>
          <w:tcPr>
            <w:tcW w:w="1466" w:type="pct"/>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《工业企业厂界环境噪声排放标准》2级标准</w:t>
            </w:r>
          </w:p>
        </w:tc>
        <w:tc>
          <w:tcPr>
            <w:tcW w:w="1249" w:type="pct"/>
            <w:vAlign w:val="center"/>
          </w:tcPr>
          <w:p>
            <w:pPr>
              <w:spacing w:line="300" w:lineRule="exact"/>
              <w:jc w:val="center"/>
              <w:rPr>
                <w:rFonts w:hint="eastAsia" w:ascii="Times New Roman" w:hAnsi="Times New Roman" w:eastAsia="Times New Roman" w:cs="Times New Roman"/>
                <w:szCs w:val="21"/>
                <w:lang w:eastAsia="zh-CN"/>
              </w:rPr>
            </w:pPr>
            <w:r>
              <w:rPr>
                <w:rFonts w:hint="eastAsia" w:ascii="Times New Roman" w:hAnsi="Times New Roman" w:eastAsia="Times New Roman" w:cs="Times New Roman"/>
                <w:szCs w:val="21"/>
                <w:lang w:eastAsia="zh-CN"/>
              </w:rPr>
              <w:t>（</w:t>
            </w:r>
            <w:r>
              <w:rPr>
                <w:rFonts w:ascii="Times New Roman" w:hAnsi="Times New Roman" w:eastAsia="Times New Roman" w:cs="Times New Roman"/>
                <w:szCs w:val="21"/>
              </w:rPr>
              <w:t>GB12348-2008</w:t>
            </w:r>
            <w:r>
              <w:rPr>
                <w:rFonts w:hint="eastAsia" w:ascii="Times New Roman" w:hAnsi="Times New Roman" w:eastAsia="Times New Roman" w:cs="Times New Roman"/>
                <w:szCs w:val="21"/>
                <w:lang w:eastAsia="zh-CN"/>
              </w:rPr>
              <w:t>）</w:t>
            </w:r>
          </w:p>
        </w:tc>
        <w:tc>
          <w:tcPr>
            <w:tcW w:w="881" w:type="pct"/>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昼间：60dB</w:t>
            </w:r>
          </w:p>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夜间：50dB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4" w:type="pct"/>
            <w:vAlign w:val="center"/>
          </w:tcPr>
          <w:p>
            <w:pPr>
              <w:spacing w:line="300" w:lineRule="exact"/>
              <w:jc w:val="center"/>
              <w:rPr>
                <w:rFonts w:hint="eastAsia" w:ascii="Times New Roman" w:hAnsi="Times New Roman" w:eastAsia="Times New Roman" w:cs="Times New Roman"/>
                <w:kern w:val="2"/>
                <w:sz w:val="21"/>
                <w:szCs w:val="21"/>
                <w:lang w:val="en-US" w:eastAsia="zh-CN" w:bidi="ar-SA"/>
              </w:rPr>
            </w:pPr>
            <w:r>
              <w:rPr>
                <w:rFonts w:hint="eastAsia" w:ascii="Times New Roman" w:hAnsi="Times New Roman" w:eastAsia="Times New Roman" w:cs="Times New Roman"/>
                <w:szCs w:val="21"/>
              </w:rPr>
              <w:t>3</w:t>
            </w:r>
          </w:p>
        </w:tc>
        <w:tc>
          <w:tcPr>
            <w:tcW w:w="451" w:type="pct"/>
            <w:vAlign w:val="center"/>
          </w:tcPr>
          <w:p>
            <w:pPr>
              <w:spacing w:line="300" w:lineRule="exact"/>
              <w:jc w:val="center"/>
              <w:rPr>
                <w:rFonts w:hint="eastAsia" w:ascii="Times New Roman" w:hAnsi="Times New Roman" w:eastAsia="Times New Roman" w:cs="Times New Roman"/>
                <w:kern w:val="2"/>
                <w:sz w:val="21"/>
                <w:szCs w:val="21"/>
                <w:lang w:val="en-US" w:eastAsia="zh-CN" w:bidi="ar-SA"/>
              </w:rPr>
            </w:pPr>
            <w:r>
              <w:rPr>
                <w:rFonts w:hint="eastAsia" w:ascii="Times New Roman" w:hAnsi="Times New Roman" w:eastAsia="Times New Roman" w:cs="Times New Roman"/>
                <w:szCs w:val="21"/>
                <w:lang w:eastAsia="zh-CN"/>
              </w:rPr>
              <w:t>无</w:t>
            </w:r>
            <w:r>
              <w:rPr>
                <w:rFonts w:ascii="Times New Roman" w:hAnsi="Times New Roman" w:eastAsia="Times New Roman" w:cs="Times New Roman"/>
                <w:szCs w:val="21"/>
              </w:rPr>
              <w:t>组织废气</w:t>
            </w:r>
          </w:p>
        </w:tc>
        <w:tc>
          <w:tcPr>
            <w:tcW w:w="237" w:type="pct"/>
            <w:gridSpan w:val="2"/>
            <w:vAlign w:val="center"/>
          </w:tcPr>
          <w:p>
            <w:pPr>
              <w:spacing w:line="300" w:lineRule="exact"/>
              <w:jc w:val="center"/>
              <w:rPr>
                <w:rFonts w:hint="eastAsia" w:ascii="Times New Roman" w:hAnsi="Times New Roman" w:eastAsia="Times New Roman" w:cs="Times New Roman"/>
                <w:szCs w:val="21"/>
                <w:highlight w:val="none"/>
                <w:lang w:eastAsia="zh-CN"/>
              </w:rPr>
            </w:pPr>
            <w:r>
              <w:rPr>
                <w:rFonts w:hint="eastAsia" w:ascii="Times New Roman" w:hAnsi="Times New Roman" w:eastAsia="Times New Roman" w:cs="Times New Roman"/>
                <w:szCs w:val="21"/>
                <w:highlight w:val="none"/>
                <w:lang w:val="en-US" w:eastAsia="zh-CN"/>
              </w:rPr>
              <w:t>臭气</w:t>
            </w:r>
          </w:p>
        </w:tc>
        <w:tc>
          <w:tcPr>
            <w:tcW w:w="479" w:type="pct"/>
            <w:vAlign w:val="center"/>
          </w:tcPr>
          <w:p>
            <w:pPr>
              <w:spacing w:line="300" w:lineRule="exact"/>
              <w:jc w:val="center"/>
              <w:rPr>
                <w:rFonts w:hint="eastAsia" w:ascii="Times New Roman" w:hAnsi="Times New Roman" w:eastAsia="Times New Roman" w:cs="Times New Roman"/>
                <w:szCs w:val="21"/>
                <w:highlight w:val="none"/>
                <w:lang w:eastAsia="zh-CN"/>
              </w:rPr>
            </w:pPr>
            <w:r>
              <w:rPr>
                <w:rFonts w:hint="eastAsia" w:ascii="Times New Roman" w:hAnsi="Times New Roman" w:eastAsia="Times New Roman" w:cs="Times New Roman"/>
                <w:szCs w:val="21"/>
                <w:highlight w:val="none"/>
                <w:lang w:val="en-US" w:eastAsia="zh-CN"/>
              </w:rPr>
              <w:t>臭气</w:t>
            </w:r>
          </w:p>
        </w:tc>
        <w:tc>
          <w:tcPr>
            <w:tcW w:w="1466" w:type="pct"/>
            <w:vAlign w:val="center"/>
          </w:tcPr>
          <w:p>
            <w:pPr>
              <w:spacing w:line="300" w:lineRule="exact"/>
              <w:jc w:val="center"/>
              <w:rPr>
                <w:rFonts w:hint="default" w:ascii="Times New Roman" w:hAnsi="Times New Roman" w:eastAsia="Times New Roman" w:cs="Times New Roman"/>
                <w:szCs w:val="21"/>
                <w:lang w:eastAsia="zh-CN"/>
              </w:rPr>
            </w:pPr>
            <w:r>
              <w:rPr>
                <w:rFonts w:hint="eastAsia" w:ascii="Times New Roman" w:hAnsi="Times New Roman" w:eastAsia="Times New Roman" w:cs="Times New Roman"/>
                <w:szCs w:val="21"/>
                <w:lang w:val="en-US" w:eastAsia="zh-CN"/>
              </w:rPr>
              <w:t>《恶臭污染物排放标准》(GB14544-93)表1二级新扩改建无组织排放厂界监控浓度限值</w:t>
            </w:r>
          </w:p>
        </w:tc>
        <w:tc>
          <w:tcPr>
            <w:tcW w:w="1249" w:type="pct"/>
            <w:vAlign w:val="center"/>
          </w:tcPr>
          <w:p>
            <w:pPr>
              <w:spacing w:line="300" w:lineRule="exact"/>
              <w:jc w:val="center"/>
              <w:rPr>
                <w:rFonts w:hint="eastAsia" w:ascii="Times New Roman" w:hAnsi="Times New Roman" w:eastAsia="Times New Roman" w:cs="Times New Roman"/>
                <w:szCs w:val="21"/>
                <w:lang w:eastAsia="zh-CN"/>
              </w:rPr>
            </w:pPr>
            <w:r>
              <w:rPr>
                <w:rFonts w:hint="eastAsia" w:ascii="Times New Roman" w:hAnsi="Times New Roman" w:eastAsia="Times New Roman" w:cs="Times New Roman"/>
                <w:szCs w:val="21"/>
                <w:lang w:val="en-US" w:eastAsia="zh-CN"/>
              </w:rPr>
              <w:t>(GB14544-93)</w:t>
            </w:r>
          </w:p>
        </w:tc>
        <w:tc>
          <w:tcPr>
            <w:tcW w:w="881" w:type="pct"/>
            <w:vAlign w:val="center"/>
          </w:tcPr>
          <w:p>
            <w:pPr>
              <w:spacing w:line="300" w:lineRule="exact"/>
              <w:jc w:val="center"/>
              <w:rPr>
                <w:rFonts w:hint="eastAsia" w:eastAsia="Times New Roman"/>
                <w:lang w:eastAsia="zh-CN"/>
              </w:rPr>
            </w:pPr>
            <w:r>
              <w:rPr>
                <w:rFonts w:hint="eastAsia" w:ascii="Times New Roman" w:hAnsi="Times New Roman" w:eastAsia="Times New Roman" w:cs="Times New Roman"/>
                <w:szCs w:val="21"/>
                <w:lang w:val="en-US" w:eastAsia="zh-CN"/>
              </w:rPr>
              <w:t>臭气浓度低于20（无量纲）要求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34" w:type="pct"/>
            <w:vMerge w:val="restart"/>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451" w:type="pct"/>
            <w:vMerge w:val="restart"/>
            <w:vAlign w:val="center"/>
          </w:tcPr>
          <w:p>
            <w:pPr>
              <w:spacing w:line="300" w:lineRule="exact"/>
              <w:jc w:val="center"/>
              <w:rPr>
                <w:rFonts w:hint="eastAsia" w:ascii="Times New Roman" w:hAnsi="Times New Roman" w:eastAsia="Times New Roman" w:cs="Times New Roman"/>
                <w:szCs w:val="21"/>
                <w:lang w:eastAsia="zh-CN"/>
              </w:rPr>
            </w:pPr>
            <w:r>
              <w:rPr>
                <w:rFonts w:hint="eastAsia" w:ascii="Times New Roman" w:hAnsi="Times New Roman" w:eastAsia="Times New Roman" w:cs="Times New Roman"/>
                <w:szCs w:val="21"/>
                <w:lang w:eastAsia="zh-CN"/>
              </w:rPr>
              <w:t>废水</w:t>
            </w:r>
          </w:p>
        </w:tc>
        <w:tc>
          <w:tcPr>
            <w:tcW w:w="716" w:type="pct"/>
            <w:gridSpan w:val="3"/>
            <w:vAlign w:val="center"/>
          </w:tcPr>
          <w:p>
            <w:pPr>
              <w:adjustRightInd w:val="0"/>
              <w:snapToGrid w:val="0"/>
              <w:spacing w:line="360" w:lineRule="exact"/>
              <w:jc w:val="center"/>
              <w:rPr>
                <w:rFonts w:hint="eastAsia" w:ascii="Times New Roman" w:hAnsi="Times New Roman" w:eastAsia="Times New Roman" w:cs="Times New Roman"/>
                <w:szCs w:val="21"/>
                <w:highlight w:val="none"/>
                <w:lang w:val="en-US" w:eastAsia="zh-CN"/>
              </w:rPr>
            </w:pPr>
            <w:r>
              <w:rPr>
                <w:rFonts w:hint="eastAsia" w:ascii="Times New Roman" w:hAnsi="Times New Roman"/>
                <w:szCs w:val="24"/>
                <w:lang w:bidi="ar"/>
              </w:rPr>
              <w:t>COD</w:t>
            </w:r>
          </w:p>
        </w:tc>
        <w:tc>
          <w:tcPr>
            <w:tcW w:w="2716" w:type="pct"/>
            <w:gridSpan w:val="2"/>
            <w:vMerge w:val="restart"/>
            <w:vAlign w:val="center"/>
          </w:tcPr>
          <w:p>
            <w:pPr>
              <w:spacing w:line="300" w:lineRule="exact"/>
              <w:jc w:val="center"/>
              <w:rPr>
                <w:rFonts w:hint="default" w:ascii="Times New Roman" w:hAnsi="Times New Roman" w:eastAsia="Times New Roman" w:cs="Times New Roman"/>
                <w:color w:val="FFFF00"/>
                <w:szCs w:val="21"/>
                <w:lang w:val="en-US" w:eastAsia="zh-CN"/>
              </w:rPr>
            </w:pPr>
            <w:r>
              <w:rPr>
                <w:rFonts w:hint="eastAsia" w:ascii="Times New Roman" w:hAnsi="Times New Roman" w:eastAsia="Times New Roman" w:cs="Times New Roman"/>
                <w:color w:val="auto"/>
                <w:szCs w:val="21"/>
                <w:lang w:val="en-US" w:eastAsia="zh-CN"/>
              </w:rPr>
              <w:t>出水水质标准达标满足菏泽丰华洗涤有限公司接纳标准</w:t>
            </w:r>
          </w:p>
        </w:tc>
        <w:tc>
          <w:tcPr>
            <w:tcW w:w="881" w:type="pct"/>
            <w:vAlign w:val="center"/>
          </w:tcPr>
          <w:p>
            <w:pPr>
              <w:adjustRightInd w:val="0"/>
              <w:snapToGrid w:val="0"/>
              <w:spacing w:line="360" w:lineRule="exact"/>
              <w:jc w:val="center"/>
              <w:rPr>
                <w:rFonts w:hint="eastAsia" w:ascii="Times New Roman" w:hAnsi="Times New Roman" w:eastAsia="Times New Roman" w:cs="Times New Roman"/>
                <w:szCs w:val="21"/>
                <w:lang w:val="en-US" w:eastAsia="zh-CN"/>
              </w:rPr>
            </w:pPr>
            <w:r>
              <w:rPr>
                <w:rFonts w:hint="eastAsia" w:ascii="Times New Roman" w:hAnsi="Times New Roman"/>
                <w:szCs w:val="24"/>
                <w:lang w:val="en-US" w:eastAsia="zh-CN" w:bidi="ar"/>
              </w:rPr>
              <w:t>50</w:t>
            </w:r>
            <w:r>
              <w:rPr>
                <w:rFonts w:hint="eastAsia" w:ascii="Times New Roman" w:hAnsi="Times New Roman"/>
                <w:szCs w:val="24"/>
                <w:lang w:bidi="ar"/>
              </w:rPr>
              <w:t xml:space="preserve">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34" w:type="pct"/>
            <w:vMerge w:val="continue"/>
            <w:vAlign w:val="center"/>
          </w:tcPr>
          <w:p>
            <w:pPr>
              <w:spacing w:line="300" w:lineRule="exact"/>
              <w:jc w:val="center"/>
              <w:rPr>
                <w:rFonts w:hint="eastAsia" w:ascii="Times New Roman" w:hAnsi="Times New Roman" w:eastAsia="宋体" w:cs="Times New Roman"/>
                <w:szCs w:val="21"/>
                <w:lang w:val="en-US" w:eastAsia="zh-CN"/>
              </w:rPr>
            </w:pPr>
          </w:p>
        </w:tc>
        <w:tc>
          <w:tcPr>
            <w:tcW w:w="451" w:type="pct"/>
            <w:vMerge w:val="continue"/>
            <w:vAlign w:val="center"/>
          </w:tcPr>
          <w:p>
            <w:pPr>
              <w:spacing w:line="300" w:lineRule="exact"/>
              <w:jc w:val="center"/>
              <w:rPr>
                <w:rFonts w:hint="eastAsia" w:ascii="Times New Roman" w:hAnsi="Times New Roman" w:eastAsia="Times New Roman" w:cs="Times New Roman"/>
                <w:szCs w:val="21"/>
                <w:lang w:eastAsia="zh-CN"/>
              </w:rPr>
            </w:pPr>
          </w:p>
        </w:tc>
        <w:tc>
          <w:tcPr>
            <w:tcW w:w="716" w:type="pct"/>
            <w:gridSpan w:val="3"/>
            <w:vAlign w:val="center"/>
          </w:tcPr>
          <w:p>
            <w:pPr>
              <w:adjustRightInd w:val="0"/>
              <w:snapToGrid w:val="0"/>
              <w:spacing w:line="360" w:lineRule="exact"/>
              <w:jc w:val="center"/>
              <w:rPr>
                <w:rFonts w:hint="eastAsia" w:ascii="Times New Roman" w:hAnsi="Times New Roman" w:eastAsia="Times New Roman" w:cs="Times New Roman"/>
                <w:szCs w:val="21"/>
                <w:highlight w:val="none"/>
                <w:lang w:val="en-US" w:eastAsia="zh-CN"/>
              </w:rPr>
            </w:pPr>
            <w:r>
              <w:rPr>
                <w:rFonts w:hint="eastAsia" w:ascii="Times New Roman" w:hAnsi="Times New Roman"/>
                <w:szCs w:val="24"/>
                <w:lang w:bidi="ar"/>
              </w:rPr>
              <w:t>氨氮</w:t>
            </w:r>
          </w:p>
        </w:tc>
        <w:tc>
          <w:tcPr>
            <w:tcW w:w="2716" w:type="pct"/>
            <w:gridSpan w:val="2"/>
            <w:vMerge w:val="continue"/>
            <w:vAlign w:val="center"/>
          </w:tcPr>
          <w:p>
            <w:pPr>
              <w:adjustRightInd w:val="0"/>
              <w:snapToGrid w:val="0"/>
              <w:spacing w:line="360" w:lineRule="exact"/>
              <w:jc w:val="center"/>
              <w:rPr>
                <w:rFonts w:hint="eastAsia" w:ascii="Times New Roman" w:hAnsi="Times New Roman" w:eastAsia="Times New Roman" w:cs="Times New Roman"/>
                <w:szCs w:val="21"/>
                <w:lang w:val="en-US" w:eastAsia="zh-CN"/>
              </w:rPr>
            </w:pPr>
          </w:p>
        </w:tc>
        <w:tc>
          <w:tcPr>
            <w:tcW w:w="881" w:type="pct"/>
            <w:vAlign w:val="center"/>
          </w:tcPr>
          <w:p>
            <w:pPr>
              <w:adjustRightInd w:val="0"/>
              <w:snapToGrid w:val="0"/>
              <w:spacing w:line="360" w:lineRule="exact"/>
              <w:jc w:val="center"/>
              <w:rPr>
                <w:rFonts w:hint="eastAsia" w:ascii="Times New Roman" w:hAnsi="Times New Roman" w:eastAsia="Times New Roman" w:cs="Times New Roman"/>
                <w:szCs w:val="21"/>
                <w:lang w:val="en-US" w:eastAsia="zh-CN"/>
              </w:rPr>
            </w:pPr>
            <w:r>
              <w:rPr>
                <w:rFonts w:hint="eastAsia" w:ascii="Times New Roman" w:hAnsi="Times New Roman"/>
                <w:szCs w:val="24"/>
                <w:lang w:val="en-US" w:eastAsia="zh-CN" w:bidi="ar"/>
              </w:rPr>
              <w:t>5</w:t>
            </w:r>
            <w:r>
              <w:rPr>
                <w:rFonts w:hint="eastAsia" w:ascii="Times New Roman" w:hAnsi="Times New Roman"/>
                <w:szCs w:val="24"/>
                <w:lang w:bidi="ar"/>
              </w:rPr>
              <w:t xml:space="preserve">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34" w:type="pct"/>
            <w:vMerge w:val="continue"/>
            <w:vAlign w:val="center"/>
          </w:tcPr>
          <w:p>
            <w:pPr>
              <w:spacing w:line="300" w:lineRule="exact"/>
              <w:jc w:val="center"/>
              <w:rPr>
                <w:rFonts w:hint="eastAsia" w:ascii="Times New Roman" w:hAnsi="Times New Roman" w:eastAsia="宋体" w:cs="Times New Roman"/>
                <w:szCs w:val="21"/>
                <w:lang w:val="en-US" w:eastAsia="zh-CN"/>
              </w:rPr>
            </w:pPr>
          </w:p>
        </w:tc>
        <w:tc>
          <w:tcPr>
            <w:tcW w:w="451" w:type="pct"/>
            <w:vMerge w:val="continue"/>
            <w:vAlign w:val="center"/>
          </w:tcPr>
          <w:p>
            <w:pPr>
              <w:spacing w:line="300" w:lineRule="exact"/>
              <w:jc w:val="center"/>
              <w:rPr>
                <w:rFonts w:hint="eastAsia" w:ascii="Times New Roman" w:hAnsi="Times New Roman" w:eastAsia="Times New Roman" w:cs="Times New Roman"/>
                <w:szCs w:val="21"/>
                <w:lang w:eastAsia="zh-CN"/>
              </w:rPr>
            </w:pPr>
          </w:p>
        </w:tc>
        <w:tc>
          <w:tcPr>
            <w:tcW w:w="716" w:type="pct"/>
            <w:gridSpan w:val="3"/>
            <w:vAlign w:val="center"/>
          </w:tcPr>
          <w:p>
            <w:pPr>
              <w:adjustRightInd w:val="0"/>
              <w:snapToGrid w:val="0"/>
              <w:spacing w:line="360" w:lineRule="exact"/>
              <w:jc w:val="center"/>
              <w:rPr>
                <w:rFonts w:hint="eastAsia" w:ascii="Times New Roman" w:hAnsi="Times New Roman" w:eastAsia="Times New Roman" w:cs="Times New Roman"/>
                <w:szCs w:val="21"/>
                <w:highlight w:val="none"/>
                <w:lang w:val="en-US" w:eastAsia="zh-CN"/>
              </w:rPr>
            </w:pPr>
            <w:r>
              <w:rPr>
                <w:rFonts w:hint="eastAsia" w:ascii="Times New Roman" w:hAnsi="Times New Roman"/>
                <w:szCs w:val="24"/>
                <w:lang w:bidi="ar"/>
              </w:rPr>
              <w:t>总磷</w:t>
            </w:r>
          </w:p>
        </w:tc>
        <w:tc>
          <w:tcPr>
            <w:tcW w:w="2716" w:type="pct"/>
            <w:gridSpan w:val="2"/>
            <w:vMerge w:val="continue"/>
            <w:vAlign w:val="center"/>
          </w:tcPr>
          <w:p>
            <w:pPr>
              <w:adjustRightInd w:val="0"/>
              <w:snapToGrid w:val="0"/>
              <w:spacing w:line="360" w:lineRule="exact"/>
              <w:jc w:val="center"/>
              <w:rPr>
                <w:rFonts w:hint="eastAsia" w:ascii="Times New Roman" w:hAnsi="Times New Roman" w:eastAsia="Times New Roman" w:cs="Times New Roman"/>
                <w:szCs w:val="21"/>
                <w:lang w:val="en-US" w:eastAsia="zh-CN"/>
              </w:rPr>
            </w:pPr>
          </w:p>
        </w:tc>
        <w:tc>
          <w:tcPr>
            <w:tcW w:w="881" w:type="pct"/>
            <w:vAlign w:val="center"/>
          </w:tcPr>
          <w:p>
            <w:pPr>
              <w:adjustRightInd w:val="0"/>
              <w:snapToGrid w:val="0"/>
              <w:spacing w:line="360" w:lineRule="exact"/>
              <w:jc w:val="center"/>
              <w:rPr>
                <w:rFonts w:hint="eastAsia" w:ascii="Times New Roman" w:hAnsi="Times New Roman" w:eastAsia="Times New Roman" w:cs="Times New Roman"/>
                <w:szCs w:val="21"/>
                <w:lang w:val="en-US" w:eastAsia="zh-CN"/>
              </w:rPr>
            </w:pPr>
            <w:r>
              <w:rPr>
                <w:rFonts w:hint="eastAsia" w:ascii="Times New Roman" w:hAnsi="Times New Roman"/>
                <w:szCs w:val="24"/>
                <w:lang w:val="en-US" w:eastAsia="zh-CN" w:bidi="ar"/>
              </w:rPr>
              <w:t>0.5</w:t>
            </w:r>
            <w:r>
              <w:rPr>
                <w:rFonts w:hint="eastAsia" w:ascii="Times New Roman" w:hAnsi="Times New Roman"/>
                <w:szCs w:val="24"/>
                <w:lang w:bidi="ar"/>
              </w:rPr>
              <w:t xml:space="preserve">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34" w:type="pct"/>
            <w:vMerge w:val="continue"/>
            <w:vAlign w:val="center"/>
          </w:tcPr>
          <w:p>
            <w:pPr>
              <w:spacing w:line="300" w:lineRule="exact"/>
              <w:jc w:val="center"/>
              <w:rPr>
                <w:rFonts w:hint="eastAsia" w:ascii="Times New Roman" w:hAnsi="Times New Roman" w:eastAsia="宋体" w:cs="Times New Roman"/>
                <w:szCs w:val="21"/>
                <w:lang w:val="en-US" w:eastAsia="zh-CN"/>
              </w:rPr>
            </w:pPr>
          </w:p>
        </w:tc>
        <w:tc>
          <w:tcPr>
            <w:tcW w:w="451" w:type="pct"/>
            <w:vMerge w:val="continue"/>
            <w:vAlign w:val="center"/>
          </w:tcPr>
          <w:p>
            <w:pPr>
              <w:spacing w:line="300" w:lineRule="exact"/>
              <w:jc w:val="center"/>
              <w:rPr>
                <w:rFonts w:hint="eastAsia" w:ascii="Times New Roman" w:hAnsi="Times New Roman" w:eastAsia="Times New Roman" w:cs="Times New Roman"/>
                <w:szCs w:val="21"/>
                <w:lang w:eastAsia="zh-CN"/>
              </w:rPr>
            </w:pPr>
          </w:p>
        </w:tc>
        <w:tc>
          <w:tcPr>
            <w:tcW w:w="716" w:type="pct"/>
            <w:gridSpan w:val="3"/>
            <w:vAlign w:val="center"/>
          </w:tcPr>
          <w:p>
            <w:pPr>
              <w:adjustRightInd w:val="0"/>
              <w:snapToGrid w:val="0"/>
              <w:spacing w:line="360" w:lineRule="exact"/>
              <w:jc w:val="center"/>
              <w:rPr>
                <w:rFonts w:hint="eastAsia" w:ascii="Times New Roman" w:hAnsi="Times New Roman" w:eastAsia="Times New Roman" w:cs="Times New Roman"/>
                <w:szCs w:val="21"/>
                <w:highlight w:val="none"/>
                <w:lang w:val="en-US" w:eastAsia="zh-CN"/>
              </w:rPr>
            </w:pPr>
            <w:r>
              <w:rPr>
                <w:rFonts w:hint="eastAsia" w:ascii="Times New Roman" w:hAnsi="Times New Roman"/>
                <w:szCs w:val="24"/>
                <w:lang w:bidi="ar"/>
              </w:rPr>
              <w:t>总氮</w:t>
            </w:r>
          </w:p>
        </w:tc>
        <w:tc>
          <w:tcPr>
            <w:tcW w:w="2716" w:type="pct"/>
            <w:gridSpan w:val="2"/>
            <w:vMerge w:val="continue"/>
            <w:vAlign w:val="center"/>
          </w:tcPr>
          <w:p>
            <w:pPr>
              <w:adjustRightInd w:val="0"/>
              <w:snapToGrid w:val="0"/>
              <w:spacing w:line="360" w:lineRule="exact"/>
              <w:jc w:val="center"/>
              <w:rPr>
                <w:rFonts w:hint="eastAsia" w:ascii="Times New Roman" w:hAnsi="Times New Roman" w:eastAsia="Times New Roman" w:cs="Times New Roman"/>
                <w:szCs w:val="21"/>
                <w:lang w:val="en-US" w:eastAsia="zh-CN"/>
              </w:rPr>
            </w:pPr>
          </w:p>
        </w:tc>
        <w:tc>
          <w:tcPr>
            <w:tcW w:w="881" w:type="pct"/>
            <w:vAlign w:val="center"/>
          </w:tcPr>
          <w:p>
            <w:pPr>
              <w:adjustRightInd w:val="0"/>
              <w:snapToGrid w:val="0"/>
              <w:spacing w:line="360" w:lineRule="exact"/>
              <w:jc w:val="center"/>
              <w:rPr>
                <w:rFonts w:hint="eastAsia" w:ascii="Times New Roman" w:hAnsi="Times New Roman" w:eastAsia="Times New Roman" w:cs="Times New Roman"/>
                <w:szCs w:val="21"/>
                <w:lang w:val="en-US" w:eastAsia="zh-CN"/>
              </w:rPr>
            </w:pPr>
            <w:r>
              <w:rPr>
                <w:rFonts w:hint="eastAsia" w:ascii="Times New Roman" w:hAnsi="Times New Roman"/>
                <w:szCs w:val="24"/>
                <w:lang w:val="en-US" w:eastAsia="zh-CN" w:bidi="ar"/>
              </w:rPr>
              <w:t>15</w:t>
            </w:r>
            <w:r>
              <w:rPr>
                <w:rFonts w:hint="eastAsia" w:ascii="Times New Roman" w:hAnsi="Times New Roman"/>
                <w:szCs w:val="24"/>
                <w:lang w:bidi="ar"/>
              </w:rPr>
              <w:t xml:space="preserve">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34" w:type="pct"/>
            <w:vMerge w:val="continue"/>
            <w:vAlign w:val="center"/>
          </w:tcPr>
          <w:p>
            <w:pPr>
              <w:spacing w:line="300" w:lineRule="exact"/>
              <w:jc w:val="center"/>
              <w:rPr>
                <w:rFonts w:hint="eastAsia" w:ascii="Times New Roman" w:hAnsi="Times New Roman" w:eastAsia="宋体" w:cs="Times New Roman"/>
                <w:szCs w:val="21"/>
                <w:lang w:val="en-US" w:eastAsia="zh-CN"/>
              </w:rPr>
            </w:pPr>
          </w:p>
        </w:tc>
        <w:tc>
          <w:tcPr>
            <w:tcW w:w="451" w:type="pct"/>
            <w:vMerge w:val="continue"/>
            <w:vAlign w:val="center"/>
          </w:tcPr>
          <w:p>
            <w:pPr>
              <w:spacing w:line="300" w:lineRule="exact"/>
              <w:jc w:val="center"/>
              <w:rPr>
                <w:rFonts w:hint="eastAsia" w:ascii="Times New Roman" w:hAnsi="Times New Roman" w:eastAsia="Times New Roman" w:cs="Times New Roman"/>
                <w:szCs w:val="21"/>
                <w:lang w:eastAsia="zh-CN"/>
              </w:rPr>
            </w:pPr>
          </w:p>
        </w:tc>
        <w:tc>
          <w:tcPr>
            <w:tcW w:w="716" w:type="pct"/>
            <w:gridSpan w:val="3"/>
            <w:vAlign w:val="center"/>
          </w:tcPr>
          <w:p>
            <w:pPr>
              <w:adjustRightInd w:val="0"/>
              <w:snapToGrid w:val="0"/>
              <w:spacing w:line="360" w:lineRule="exact"/>
              <w:jc w:val="center"/>
              <w:rPr>
                <w:rFonts w:hint="eastAsia" w:ascii="Times New Roman" w:hAnsi="Times New Roman" w:eastAsia="Times New Roman" w:cs="Times New Roman"/>
                <w:szCs w:val="21"/>
                <w:highlight w:val="none"/>
                <w:lang w:val="en-US" w:eastAsia="zh-CN"/>
              </w:rPr>
            </w:pPr>
            <w:r>
              <w:rPr>
                <w:rFonts w:hint="eastAsia" w:ascii="Times New Roman" w:hAnsi="Times New Roman"/>
                <w:szCs w:val="24"/>
                <w:lang w:bidi="ar"/>
              </w:rPr>
              <w:t>SS</w:t>
            </w:r>
          </w:p>
        </w:tc>
        <w:tc>
          <w:tcPr>
            <w:tcW w:w="2716" w:type="pct"/>
            <w:gridSpan w:val="2"/>
            <w:vMerge w:val="continue"/>
            <w:vAlign w:val="center"/>
          </w:tcPr>
          <w:p>
            <w:pPr>
              <w:adjustRightInd w:val="0"/>
              <w:snapToGrid w:val="0"/>
              <w:spacing w:line="360" w:lineRule="exact"/>
              <w:jc w:val="center"/>
              <w:rPr>
                <w:rFonts w:hint="eastAsia" w:ascii="Times New Roman" w:hAnsi="Times New Roman" w:eastAsia="Times New Roman" w:cs="Times New Roman"/>
                <w:szCs w:val="21"/>
                <w:lang w:val="en-US" w:eastAsia="zh-CN"/>
              </w:rPr>
            </w:pPr>
          </w:p>
        </w:tc>
        <w:tc>
          <w:tcPr>
            <w:tcW w:w="881" w:type="pct"/>
            <w:vAlign w:val="center"/>
          </w:tcPr>
          <w:p>
            <w:pPr>
              <w:adjustRightInd w:val="0"/>
              <w:snapToGrid w:val="0"/>
              <w:spacing w:line="360" w:lineRule="exact"/>
              <w:jc w:val="center"/>
              <w:rPr>
                <w:rFonts w:hint="eastAsia" w:ascii="Times New Roman" w:hAnsi="Times New Roman" w:eastAsia="Times New Roman" w:cs="Times New Roman"/>
                <w:szCs w:val="21"/>
                <w:lang w:val="en-US" w:eastAsia="zh-CN"/>
              </w:rPr>
            </w:pPr>
            <w:r>
              <w:rPr>
                <w:rFonts w:hint="eastAsia" w:ascii="Times New Roman" w:hAnsi="Times New Roman"/>
                <w:szCs w:val="24"/>
                <w:lang w:val="en-US" w:eastAsia="zh-CN" w:bidi="ar"/>
              </w:rPr>
              <w:t>10</w:t>
            </w:r>
            <w:r>
              <w:rPr>
                <w:rFonts w:hint="eastAsia" w:ascii="Times New Roman" w:hAnsi="Times New Roman"/>
                <w:szCs w:val="24"/>
                <w:lang w:bidi="ar"/>
              </w:rPr>
              <w:t xml:space="preserve">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234" w:type="pct"/>
            <w:vMerge w:val="continue"/>
            <w:vAlign w:val="center"/>
          </w:tcPr>
          <w:p>
            <w:pPr>
              <w:spacing w:line="300" w:lineRule="exact"/>
              <w:jc w:val="center"/>
              <w:rPr>
                <w:rFonts w:hint="eastAsia" w:ascii="Times New Roman" w:hAnsi="Times New Roman" w:eastAsia="宋体" w:cs="Times New Roman"/>
                <w:szCs w:val="21"/>
                <w:lang w:val="en-US" w:eastAsia="zh-CN"/>
              </w:rPr>
            </w:pPr>
          </w:p>
        </w:tc>
        <w:tc>
          <w:tcPr>
            <w:tcW w:w="451" w:type="pct"/>
            <w:vMerge w:val="continue"/>
            <w:vAlign w:val="center"/>
          </w:tcPr>
          <w:p>
            <w:pPr>
              <w:spacing w:line="300" w:lineRule="exact"/>
              <w:jc w:val="center"/>
              <w:rPr>
                <w:rFonts w:hint="eastAsia" w:ascii="Times New Roman" w:hAnsi="Times New Roman" w:eastAsia="Times New Roman" w:cs="Times New Roman"/>
                <w:szCs w:val="21"/>
                <w:lang w:eastAsia="zh-CN"/>
              </w:rPr>
            </w:pPr>
          </w:p>
        </w:tc>
        <w:tc>
          <w:tcPr>
            <w:tcW w:w="716" w:type="pct"/>
            <w:gridSpan w:val="3"/>
            <w:vAlign w:val="center"/>
          </w:tcPr>
          <w:p>
            <w:pPr>
              <w:adjustRightInd w:val="0"/>
              <w:snapToGrid w:val="0"/>
              <w:spacing w:line="360" w:lineRule="exact"/>
              <w:jc w:val="center"/>
              <w:rPr>
                <w:rFonts w:hint="eastAsia" w:ascii="Times New Roman" w:hAnsi="Times New Roman" w:eastAsia="Times New Roman" w:cs="Times New Roman"/>
                <w:szCs w:val="21"/>
                <w:highlight w:val="none"/>
                <w:lang w:val="en-US" w:eastAsia="zh-CN"/>
              </w:rPr>
            </w:pPr>
            <w:r>
              <w:rPr>
                <w:rFonts w:hint="eastAsia" w:ascii="Times New Roman" w:hAnsi="Times New Roman"/>
                <w:szCs w:val="24"/>
                <w:lang w:bidi="ar"/>
              </w:rPr>
              <w:t>全盐量</w:t>
            </w:r>
          </w:p>
        </w:tc>
        <w:tc>
          <w:tcPr>
            <w:tcW w:w="2716" w:type="pct"/>
            <w:gridSpan w:val="2"/>
            <w:vMerge w:val="continue"/>
            <w:vAlign w:val="center"/>
          </w:tcPr>
          <w:p>
            <w:pPr>
              <w:adjustRightInd w:val="0"/>
              <w:snapToGrid w:val="0"/>
              <w:spacing w:line="360" w:lineRule="exact"/>
              <w:jc w:val="center"/>
              <w:rPr>
                <w:rFonts w:hint="eastAsia" w:ascii="Times New Roman" w:hAnsi="Times New Roman" w:eastAsia="Times New Roman" w:cs="Times New Roman"/>
                <w:szCs w:val="21"/>
                <w:lang w:val="en-US" w:eastAsia="zh-CN"/>
              </w:rPr>
            </w:pPr>
          </w:p>
        </w:tc>
        <w:tc>
          <w:tcPr>
            <w:tcW w:w="881" w:type="pct"/>
            <w:vAlign w:val="center"/>
          </w:tcPr>
          <w:p>
            <w:pPr>
              <w:adjustRightInd w:val="0"/>
              <w:snapToGrid w:val="0"/>
              <w:spacing w:line="360" w:lineRule="exact"/>
              <w:jc w:val="center"/>
              <w:rPr>
                <w:rFonts w:hint="eastAsia" w:ascii="Times New Roman" w:hAnsi="Times New Roman" w:eastAsia="Times New Roman" w:cs="Times New Roman"/>
                <w:szCs w:val="21"/>
                <w:lang w:val="en-US" w:eastAsia="zh-CN"/>
              </w:rPr>
            </w:pPr>
            <w:r>
              <w:rPr>
                <w:rFonts w:hint="eastAsia" w:ascii="Times New Roman" w:hAnsi="Times New Roman"/>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34" w:type="pct"/>
            <w:vMerge w:val="continue"/>
            <w:vAlign w:val="center"/>
          </w:tcPr>
          <w:p>
            <w:pPr>
              <w:spacing w:line="300" w:lineRule="exact"/>
              <w:jc w:val="center"/>
              <w:rPr>
                <w:rFonts w:hint="eastAsia" w:ascii="Times New Roman" w:hAnsi="Times New Roman" w:eastAsia="宋体" w:cs="Times New Roman"/>
                <w:szCs w:val="21"/>
                <w:lang w:val="en-US" w:eastAsia="zh-CN"/>
              </w:rPr>
            </w:pPr>
          </w:p>
        </w:tc>
        <w:tc>
          <w:tcPr>
            <w:tcW w:w="451" w:type="pct"/>
            <w:vMerge w:val="continue"/>
            <w:vAlign w:val="center"/>
          </w:tcPr>
          <w:p>
            <w:pPr>
              <w:spacing w:line="300" w:lineRule="exact"/>
              <w:jc w:val="center"/>
              <w:rPr>
                <w:rFonts w:hint="eastAsia" w:ascii="Times New Roman" w:hAnsi="Times New Roman" w:eastAsia="Times New Roman" w:cs="Times New Roman"/>
                <w:szCs w:val="21"/>
                <w:lang w:eastAsia="zh-CN"/>
              </w:rPr>
            </w:pPr>
          </w:p>
        </w:tc>
        <w:tc>
          <w:tcPr>
            <w:tcW w:w="716" w:type="pct"/>
            <w:gridSpan w:val="3"/>
            <w:vAlign w:val="center"/>
          </w:tcPr>
          <w:p>
            <w:pPr>
              <w:adjustRightInd w:val="0"/>
              <w:snapToGrid w:val="0"/>
              <w:spacing w:line="360" w:lineRule="exact"/>
              <w:jc w:val="center"/>
              <w:rPr>
                <w:rFonts w:hint="eastAsia" w:ascii="Times New Roman" w:hAnsi="Times New Roman" w:eastAsia="Times New Roman" w:cs="Times New Roman"/>
                <w:szCs w:val="21"/>
                <w:highlight w:val="none"/>
                <w:lang w:val="en-US" w:eastAsia="zh-CN"/>
              </w:rPr>
            </w:pPr>
            <w:r>
              <w:rPr>
                <w:rFonts w:hint="eastAsia" w:ascii="Times New Roman" w:hAnsi="Times New Roman"/>
                <w:szCs w:val="24"/>
                <w:lang w:bidi="ar"/>
              </w:rPr>
              <w:t>BOD</w:t>
            </w:r>
            <w:r>
              <w:rPr>
                <w:rFonts w:hint="eastAsia" w:ascii="Times New Roman" w:hAnsi="Times New Roman"/>
                <w:szCs w:val="24"/>
                <w:vertAlign w:val="subscript"/>
                <w:lang w:bidi="ar"/>
              </w:rPr>
              <w:t>5</w:t>
            </w:r>
          </w:p>
        </w:tc>
        <w:tc>
          <w:tcPr>
            <w:tcW w:w="2716" w:type="pct"/>
            <w:gridSpan w:val="2"/>
            <w:vMerge w:val="continue"/>
            <w:vAlign w:val="center"/>
          </w:tcPr>
          <w:p>
            <w:pPr>
              <w:adjustRightInd w:val="0"/>
              <w:snapToGrid w:val="0"/>
              <w:spacing w:line="360" w:lineRule="exact"/>
              <w:jc w:val="center"/>
              <w:rPr>
                <w:rFonts w:hint="eastAsia" w:ascii="Times New Roman" w:hAnsi="Times New Roman" w:eastAsia="Times New Roman" w:cs="Times New Roman"/>
                <w:szCs w:val="21"/>
                <w:lang w:val="en-US" w:eastAsia="zh-CN"/>
              </w:rPr>
            </w:pPr>
          </w:p>
        </w:tc>
        <w:tc>
          <w:tcPr>
            <w:tcW w:w="881" w:type="pct"/>
            <w:vAlign w:val="center"/>
          </w:tcPr>
          <w:p>
            <w:pPr>
              <w:adjustRightInd w:val="0"/>
              <w:snapToGrid w:val="0"/>
              <w:spacing w:line="360" w:lineRule="exact"/>
              <w:jc w:val="center"/>
              <w:rPr>
                <w:rFonts w:hint="eastAsia" w:ascii="Times New Roman" w:hAnsi="Times New Roman" w:eastAsia="Times New Roman" w:cs="Times New Roman"/>
                <w:szCs w:val="21"/>
                <w:lang w:val="en-US" w:eastAsia="zh-CN"/>
              </w:rPr>
            </w:pPr>
            <w:r>
              <w:rPr>
                <w:rFonts w:hint="eastAsia" w:ascii="Times New Roman" w:hAnsi="Times New Roman"/>
                <w:szCs w:val="24"/>
                <w:lang w:val="en-US" w:eastAsia="zh-CN" w:bidi="ar"/>
              </w:rPr>
              <w:t>10</w:t>
            </w:r>
            <w:r>
              <w:rPr>
                <w:rFonts w:hint="eastAsia" w:ascii="Times New Roman" w:hAnsi="Times New Roman"/>
                <w:szCs w:val="24"/>
                <w:lang w:bidi="ar"/>
              </w:rPr>
              <w:t xml:space="preserve"> mg/L</w:t>
            </w:r>
          </w:p>
        </w:tc>
      </w:tr>
      <w:bookmarkEnd w:id="45"/>
    </w:tbl>
    <w:p>
      <w:pPr>
        <w:widowControl/>
        <w:jc w:val="left"/>
        <w:rPr>
          <w:rFonts w:ascii="Times New Roman" w:hAnsi="Times New Roman" w:eastAsia="Times New Roman" w:cs="Times New Roman"/>
          <w:b/>
          <w:sz w:val="28"/>
          <w:szCs w:val="28"/>
        </w:rPr>
      </w:pPr>
      <w:r>
        <w:rPr>
          <w:rFonts w:ascii="Times New Roman" w:hAnsi="Times New Roman" w:eastAsia="Times New Roman" w:cs="Times New Roman"/>
          <w:b/>
          <w:sz w:val="28"/>
          <w:szCs w:val="28"/>
        </w:rPr>
        <w:br w:type="page"/>
      </w:r>
    </w:p>
    <w:p>
      <w:pPr>
        <w:pStyle w:val="37"/>
        <w:spacing w:line="360" w:lineRule="auto"/>
        <w:ind w:left="-210" w:leftChars="-100" w:firstLine="0" w:firstLineChars="0"/>
        <w:jc w:val="center"/>
        <w:outlineLvl w:val="0"/>
        <w:rPr>
          <w:rFonts w:ascii="Times New Roman" w:hAnsi="Times New Roman" w:eastAsia="Times New Roman" w:cs="Times New Roman"/>
          <w:b/>
          <w:sz w:val="32"/>
          <w:szCs w:val="32"/>
        </w:rPr>
      </w:pPr>
      <w:bookmarkStart w:id="46" w:name="_Toc74757114"/>
      <w:r>
        <w:rPr>
          <w:rFonts w:ascii="Times New Roman" w:hAnsi="Times New Roman" w:eastAsia="Times New Roman" w:cs="Times New Roman"/>
          <w:b/>
          <w:sz w:val="32"/>
          <w:szCs w:val="32"/>
        </w:rPr>
        <w:t>7、验收监测内容</w:t>
      </w:r>
      <w:bookmarkEnd w:id="46"/>
    </w:p>
    <w:p>
      <w:pPr>
        <w:pStyle w:val="37"/>
        <w:spacing w:line="360" w:lineRule="auto"/>
        <w:ind w:firstLine="0" w:firstLineChars="0"/>
        <w:jc w:val="left"/>
        <w:outlineLvl w:val="1"/>
        <w:rPr>
          <w:rFonts w:ascii="Times New Roman" w:hAnsi="Times New Roman" w:eastAsia="Times New Roman" w:cs="Times New Roman"/>
          <w:b/>
          <w:sz w:val="28"/>
          <w:szCs w:val="32"/>
        </w:rPr>
      </w:pPr>
      <w:bookmarkStart w:id="47" w:name="_Toc15397"/>
      <w:bookmarkStart w:id="48" w:name="_Toc74757115"/>
      <w:r>
        <w:rPr>
          <w:rFonts w:ascii="Times New Roman" w:hAnsi="Times New Roman" w:eastAsia="Times New Roman" w:cs="Times New Roman"/>
          <w:b/>
          <w:sz w:val="28"/>
          <w:szCs w:val="32"/>
        </w:rPr>
        <w:t>7.1 环境保护设施调试效果</w:t>
      </w:r>
      <w:bookmarkEnd w:id="47"/>
      <w:bookmarkEnd w:id="48"/>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为核查该工程主要污染源和污染物及环保设施运转情况，确定本次验收主要监测内容为厂界噪声、有组织废气、无组织废气。</w:t>
      </w:r>
    </w:p>
    <w:p>
      <w:pPr>
        <w:pStyle w:val="37"/>
        <w:spacing w:line="360" w:lineRule="auto"/>
        <w:ind w:firstLine="0" w:firstLineChars="0"/>
        <w:jc w:val="left"/>
        <w:rPr>
          <w:rFonts w:ascii="Times New Roman" w:hAnsi="Times New Roman" w:eastAsia="Times New Roman" w:cs="Times New Roman"/>
          <w:b/>
          <w:sz w:val="24"/>
          <w:szCs w:val="32"/>
          <w:highlight w:val="none"/>
        </w:rPr>
      </w:pPr>
      <w:r>
        <w:rPr>
          <w:rFonts w:ascii="Times New Roman" w:hAnsi="Times New Roman" w:eastAsia="Times New Roman" w:cs="Times New Roman"/>
          <w:b/>
          <w:sz w:val="24"/>
          <w:szCs w:val="32"/>
          <w:highlight w:val="none"/>
        </w:rPr>
        <w:t>7.1.1废气</w:t>
      </w:r>
    </w:p>
    <w:p>
      <w:pPr>
        <w:pStyle w:val="37"/>
        <w:spacing w:line="360" w:lineRule="auto"/>
        <w:ind w:firstLine="0" w:firstLineChars="0"/>
        <w:jc w:val="left"/>
        <w:rPr>
          <w:rFonts w:ascii="Times New Roman" w:hAnsi="Times New Roman" w:eastAsia="Times New Roman" w:cs="Times New Roman"/>
          <w:b/>
          <w:sz w:val="24"/>
          <w:szCs w:val="32"/>
        </w:rPr>
      </w:pPr>
      <w:r>
        <w:rPr>
          <w:rFonts w:ascii="Times New Roman" w:hAnsi="Times New Roman" w:eastAsia="Times New Roman" w:cs="Times New Roman"/>
          <w:b/>
          <w:sz w:val="24"/>
          <w:szCs w:val="32"/>
        </w:rPr>
        <w:t>7.1.1.1有组织排放</w:t>
      </w:r>
    </w:p>
    <w:p>
      <w:pPr>
        <w:spacing w:line="360" w:lineRule="auto"/>
        <w:ind w:firstLine="480" w:firstLineChars="200"/>
        <w:rPr>
          <w:rFonts w:hint="default" w:ascii="Times New Roman" w:hAnsi="Times New Roman" w:eastAsia="Times New Roman" w:cs="Times New Roman"/>
          <w:color w:val="000000"/>
          <w:kern w:val="2"/>
          <w:sz w:val="24"/>
          <w:szCs w:val="28"/>
          <w:lang w:val="en-US" w:eastAsia="zh-CN" w:bidi="ar-SA"/>
        </w:rPr>
      </w:pPr>
      <w:r>
        <w:rPr>
          <w:rFonts w:hint="default" w:ascii="Times New Roman" w:hAnsi="Times New Roman" w:eastAsia="Times New Roman" w:cs="Times New Roman"/>
          <w:color w:val="000000"/>
          <w:kern w:val="2"/>
          <w:sz w:val="24"/>
          <w:szCs w:val="28"/>
          <w:lang w:val="en-US" w:eastAsia="zh-CN" w:bidi="ar-SA"/>
        </w:rPr>
        <w:t>该项目产生的有组织</w:t>
      </w:r>
      <w:bookmarkStart w:id="49" w:name="_Hlk38723768"/>
      <w:r>
        <w:rPr>
          <w:rFonts w:hint="eastAsia" w:ascii="Times New Roman" w:hAnsi="Times New Roman" w:eastAsia="Times New Roman" w:cs="Times New Roman"/>
          <w:color w:val="000000"/>
          <w:kern w:val="2"/>
          <w:sz w:val="24"/>
          <w:szCs w:val="28"/>
          <w:lang w:val="en-US" w:eastAsia="zh-CN" w:bidi="ar-SA"/>
        </w:rPr>
        <w:t>废气污染物主要是恶臭气体，由</w:t>
      </w:r>
      <w:r>
        <w:rPr>
          <w:rFonts w:hint="default" w:ascii="Times New Roman" w:hAnsi="Times New Roman" w:eastAsia="Times New Roman" w:cs="Times New Roman"/>
          <w:color w:val="000000"/>
          <w:kern w:val="2"/>
          <w:sz w:val="24"/>
          <w:szCs w:val="28"/>
          <w:lang w:val="en-US" w:eastAsia="zh-CN" w:bidi="ar-SA"/>
        </w:rPr>
        <w:t>板式压滤机上方安装集气罩收集产生的异味</w:t>
      </w:r>
      <w:r>
        <w:rPr>
          <w:rFonts w:hint="eastAsia" w:ascii="Times New Roman" w:hAnsi="Times New Roman" w:eastAsia="Times New Roman" w:cs="Times New Roman"/>
          <w:color w:val="000000"/>
          <w:kern w:val="2"/>
          <w:sz w:val="24"/>
          <w:szCs w:val="28"/>
          <w:lang w:val="en-US" w:eastAsia="zh-CN" w:bidi="ar-SA"/>
        </w:rPr>
        <w:t>、丹皮水罐装工序和牡丹提取液生产工序产生的异味、低温真空蒸馏气和抽取真空产生的异味</w:t>
      </w:r>
      <w:r>
        <w:rPr>
          <w:rFonts w:hint="default" w:ascii="Times New Roman" w:hAnsi="Times New Roman" w:eastAsia="Times New Roman" w:cs="Times New Roman"/>
          <w:color w:val="000000"/>
          <w:kern w:val="2"/>
          <w:sz w:val="24"/>
          <w:szCs w:val="28"/>
          <w:lang w:val="en-US" w:eastAsia="zh-CN" w:bidi="ar-SA"/>
        </w:rPr>
        <w:t>。</w:t>
      </w:r>
    </w:p>
    <w:bookmarkEnd w:id="49"/>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1、监测点位</w:t>
      </w:r>
    </w:p>
    <w:p>
      <w:pPr>
        <w:pStyle w:val="8"/>
        <w:spacing w:after="0" w:line="360" w:lineRule="auto"/>
        <w:ind w:left="0" w:firstLine="480" w:firstLineChars="200"/>
      </w:pPr>
      <w:bookmarkStart w:id="50" w:name="_Toc4253"/>
      <w:bookmarkStart w:id="51" w:name="_Toc27679"/>
      <w:r>
        <w:rPr>
          <w:rFonts w:eastAsia="Times New Roman"/>
          <w:color w:val="000000"/>
          <w:sz w:val="24"/>
          <w:szCs w:val="28"/>
        </w:rPr>
        <w:t>监测点位：根据项目生产情况及环保设施设置情况，</w:t>
      </w:r>
      <w:r>
        <w:rPr>
          <w:rFonts w:hint="eastAsia" w:eastAsia="宋体"/>
          <w:color w:val="000000"/>
          <w:sz w:val="24"/>
          <w:szCs w:val="28"/>
          <w:lang w:val="en-US" w:eastAsia="zh-CN"/>
        </w:rPr>
        <w:t>在废气排放筒处设置</w:t>
      </w:r>
      <w:r>
        <w:rPr>
          <w:rFonts w:hint="eastAsia"/>
          <w:color w:val="000000"/>
          <w:sz w:val="24"/>
          <w:szCs w:val="28"/>
          <w:lang w:val="en-US" w:eastAsia="zh-CN"/>
        </w:rPr>
        <w:t>2</w:t>
      </w:r>
      <w:r>
        <w:rPr>
          <w:rFonts w:hint="eastAsia" w:eastAsia="宋体"/>
          <w:color w:val="000000"/>
          <w:sz w:val="24"/>
          <w:szCs w:val="28"/>
          <w:lang w:val="en-US" w:eastAsia="zh-CN"/>
        </w:rPr>
        <w:t>个检测点位。</w:t>
      </w:r>
      <w:bookmarkEnd w:id="50"/>
      <w:bookmarkEnd w:id="51"/>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2、监测技术规范及</w:t>
      </w:r>
      <w:r>
        <w:rPr>
          <w:rFonts w:hint="eastAsia" w:eastAsia="Times New Roman"/>
          <w:color w:val="000000"/>
          <w:sz w:val="24"/>
          <w:szCs w:val="28"/>
        </w:rPr>
        <w:t>监测方法</w:t>
      </w:r>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监测技术规范及</w:t>
      </w:r>
      <w:r>
        <w:rPr>
          <w:rFonts w:hint="eastAsia" w:eastAsia="Times New Roman"/>
          <w:color w:val="000000"/>
          <w:sz w:val="24"/>
          <w:szCs w:val="28"/>
        </w:rPr>
        <w:t>方法</w:t>
      </w:r>
      <w:r>
        <w:rPr>
          <w:rFonts w:eastAsia="Times New Roman"/>
          <w:color w:val="000000"/>
          <w:sz w:val="24"/>
          <w:szCs w:val="28"/>
        </w:rPr>
        <w:t>见表7-</w:t>
      </w:r>
      <w:r>
        <w:rPr>
          <w:rFonts w:hint="eastAsia" w:eastAsia="宋体"/>
          <w:color w:val="000000"/>
          <w:sz w:val="24"/>
          <w:szCs w:val="28"/>
          <w:lang w:val="en-US" w:eastAsia="zh-CN"/>
        </w:rPr>
        <w:t>1</w:t>
      </w:r>
      <w:r>
        <w:rPr>
          <w:rFonts w:hint="eastAsia"/>
          <w:color w:val="000000"/>
          <w:sz w:val="24"/>
          <w:szCs w:val="28"/>
          <w:lang w:val="en-US" w:eastAsia="zh-CN"/>
        </w:rPr>
        <w:t>.1</w:t>
      </w:r>
      <w:r>
        <w:rPr>
          <w:rFonts w:eastAsia="Times New Roman"/>
          <w:color w:val="000000"/>
          <w:sz w:val="24"/>
          <w:szCs w:val="28"/>
        </w:rPr>
        <w:t>。</w:t>
      </w:r>
    </w:p>
    <w:p>
      <w:pPr>
        <w:pStyle w:val="26"/>
        <w:ind w:firstLine="2521" w:firstLineChars="1200"/>
      </w:pPr>
      <w:r>
        <w:rPr>
          <w:rFonts w:hint="eastAsia" w:ascii="Times New Roman" w:hAnsi="Times New Roman" w:eastAsia="Times New Roman" w:cs="Times New Roman"/>
          <w:b/>
          <w:kern w:val="2"/>
          <w:sz w:val="21"/>
          <w:szCs w:val="21"/>
          <w:highlight w:val="none"/>
          <w:lang w:val="en-US" w:eastAsia="zh-CN" w:bidi="ar-SA"/>
        </w:rPr>
        <w:t>表7-</w:t>
      </w:r>
      <w:r>
        <w:rPr>
          <w:rFonts w:hint="eastAsia" w:eastAsia="Times New Roman" w:cs="Times New Roman"/>
          <w:b/>
          <w:kern w:val="2"/>
          <w:sz w:val="21"/>
          <w:szCs w:val="21"/>
          <w:highlight w:val="none"/>
          <w:lang w:val="en-US" w:eastAsia="zh-CN" w:bidi="ar-SA"/>
        </w:rPr>
        <w:t>1.1</w:t>
      </w:r>
      <w:r>
        <w:rPr>
          <w:rFonts w:hint="eastAsia" w:ascii="Times New Roman" w:hAnsi="Times New Roman" w:eastAsia="Times New Roman" w:cs="Times New Roman"/>
          <w:b/>
          <w:kern w:val="2"/>
          <w:sz w:val="21"/>
          <w:szCs w:val="21"/>
          <w:highlight w:val="none"/>
          <w:lang w:val="en-US" w:eastAsia="zh-CN" w:bidi="ar-SA"/>
        </w:rPr>
        <w:t xml:space="preserve">  监测项目、方法一览表</w:t>
      </w:r>
    </w:p>
    <w:tbl>
      <w:tblPr>
        <w:tblStyle w:val="27"/>
        <w:tblW w:w="4997"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1358"/>
        <w:gridCol w:w="1342"/>
        <w:gridCol w:w="1764"/>
        <w:gridCol w:w="1549"/>
        <w:gridCol w:w="1424"/>
        <w:gridCol w:w="1652"/>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579" w:hRule="atLeast"/>
          <w:jc w:val="center"/>
        </w:trPr>
        <w:tc>
          <w:tcPr>
            <w:tcW w:w="747" w:type="pct"/>
            <w:vAlign w:val="center"/>
          </w:tcPr>
          <w:p>
            <w:pPr>
              <w:tabs>
                <w:tab w:val="left" w:pos="9795"/>
              </w:tabs>
              <w:jc w:val="center"/>
              <w:rPr>
                <w:rFonts w:ascii="Times New Roman" w:eastAsia="Times New Roman"/>
                <w:b/>
                <w:bCs/>
                <w:szCs w:val="21"/>
              </w:rPr>
            </w:pPr>
            <w:r>
              <w:rPr>
                <w:rFonts w:ascii="Times New Roman" w:hAnsi="Times New Roman" w:eastAsia="Times New Roman" w:cs="Times New Roman"/>
                <w:b/>
                <w:bCs/>
                <w:szCs w:val="21"/>
              </w:rPr>
              <w:t>检测类别</w:t>
            </w:r>
          </w:p>
        </w:tc>
        <w:tc>
          <w:tcPr>
            <w:tcW w:w="738" w:type="pct"/>
            <w:vAlign w:val="center"/>
          </w:tcPr>
          <w:p>
            <w:pPr>
              <w:tabs>
                <w:tab w:val="left" w:pos="9795"/>
              </w:tabs>
              <w:jc w:val="center"/>
              <w:rPr>
                <w:rFonts w:ascii="Times New Roman" w:eastAsia="Times New Roman"/>
                <w:b/>
                <w:bCs/>
                <w:szCs w:val="21"/>
              </w:rPr>
            </w:pPr>
            <w:r>
              <w:rPr>
                <w:rFonts w:ascii="Times New Roman" w:hAnsi="Times New Roman" w:eastAsia="Times New Roman" w:cs="Times New Roman"/>
                <w:b/>
                <w:bCs/>
                <w:szCs w:val="21"/>
              </w:rPr>
              <w:t>检测项目</w:t>
            </w:r>
          </w:p>
        </w:tc>
        <w:tc>
          <w:tcPr>
            <w:tcW w:w="970" w:type="pct"/>
            <w:vAlign w:val="center"/>
          </w:tcPr>
          <w:p>
            <w:pPr>
              <w:tabs>
                <w:tab w:val="left" w:pos="9795"/>
              </w:tabs>
              <w:jc w:val="center"/>
              <w:rPr>
                <w:rFonts w:ascii="Times New Roman" w:eastAsia="Times New Roman"/>
                <w:b/>
                <w:bCs/>
                <w:szCs w:val="21"/>
              </w:rPr>
            </w:pPr>
            <w:r>
              <w:rPr>
                <w:rFonts w:ascii="Times New Roman" w:hAnsi="Times New Roman" w:eastAsia="Times New Roman" w:cs="Times New Roman"/>
                <w:b/>
                <w:bCs/>
                <w:szCs w:val="21"/>
              </w:rPr>
              <w:t>检测依据</w:t>
            </w:r>
          </w:p>
        </w:tc>
        <w:tc>
          <w:tcPr>
            <w:tcW w:w="852" w:type="pct"/>
            <w:vAlign w:val="center"/>
          </w:tcPr>
          <w:p>
            <w:pPr>
              <w:tabs>
                <w:tab w:val="left" w:pos="9795"/>
              </w:tabs>
              <w:jc w:val="center"/>
              <w:rPr>
                <w:rFonts w:ascii="Times New Roman" w:eastAsia="Times New Roman"/>
                <w:b/>
                <w:bCs/>
                <w:szCs w:val="21"/>
              </w:rPr>
            </w:pPr>
            <w:r>
              <w:rPr>
                <w:rFonts w:ascii="Times New Roman" w:hAnsi="Times New Roman" w:eastAsia="Times New Roman" w:cs="Times New Roman"/>
                <w:b/>
                <w:bCs/>
                <w:szCs w:val="21"/>
              </w:rPr>
              <w:t>检测方法</w:t>
            </w:r>
          </w:p>
        </w:tc>
        <w:tc>
          <w:tcPr>
            <w:tcW w:w="783" w:type="pct"/>
            <w:vAlign w:val="center"/>
          </w:tcPr>
          <w:p>
            <w:pPr>
              <w:tabs>
                <w:tab w:val="left" w:pos="9795"/>
              </w:tabs>
              <w:jc w:val="center"/>
              <w:rPr>
                <w:rFonts w:ascii="Times New Roman" w:eastAsia="Times New Roman"/>
                <w:b/>
                <w:bCs/>
                <w:szCs w:val="21"/>
              </w:rPr>
            </w:pPr>
            <w:r>
              <w:rPr>
                <w:rFonts w:ascii="Times New Roman" w:hAnsi="Times New Roman" w:eastAsia="Times New Roman" w:cs="Times New Roman"/>
                <w:b/>
                <w:bCs/>
                <w:szCs w:val="21"/>
              </w:rPr>
              <w:t>检出限</w:t>
            </w:r>
          </w:p>
        </w:tc>
        <w:tc>
          <w:tcPr>
            <w:tcW w:w="908" w:type="pct"/>
            <w:vAlign w:val="center"/>
          </w:tcPr>
          <w:p>
            <w:pPr>
              <w:tabs>
                <w:tab w:val="left" w:pos="9795"/>
              </w:tabs>
              <w:jc w:val="center"/>
              <w:rPr>
                <w:rFonts w:ascii="Times New Roman" w:eastAsia="Times New Roman"/>
                <w:b/>
                <w:bCs/>
                <w:szCs w:val="21"/>
              </w:rPr>
            </w:pPr>
            <w:r>
              <w:rPr>
                <w:rFonts w:ascii="Times New Roman" w:hAnsi="Times New Roman" w:eastAsia="Times New Roman" w:cs="Times New Roman"/>
                <w:b/>
                <w:bCs/>
                <w:szCs w:val="21"/>
              </w:rPr>
              <w:t>质控依据</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954" w:hRule="atLeast"/>
          <w:jc w:val="center"/>
        </w:trPr>
        <w:tc>
          <w:tcPr>
            <w:tcW w:w="747" w:type="pct"/>
            <w:vAlign w:val="center"/>
          </w:tcPr>
          <w:p>
            <w:pPr>
              <w:tabs>
                <w:tab w:val="left" w:pos="9795"/>
              </w:tabs>
              <w:jc w:val="center"/>
              <w:rPr>
                <w:rFonts w:ascii="Times New Roman" w:eastAsia="Times New Roman"/>
                <w:szCs w:val="21"/>
              </w:rPr>
            </w:pPr>
            <w:r>
              <w:rPr>
                <w:rFonts w:hint="eastAsia" w:ascii="Times New Roman" w:hAnsi="Times New Roman" w:eastAsia="宋体" w:cs="Times New Roman"/>
                <w:szCs w:val="21"/>
                <w:lang w:eastAsia="zh-CN"/>
              </w:rPr>
              <w:t>有</w:t>
            </w:r>
            <w:r>
              <w:rPr>
                <w:rFonts w:ascii="Times New Roman" w:hAnsi="Times New Roman" w:eastAsia="Times New Roman" w:cs="Times New Roman"/>
                <w:szCs w:val="21"/>
              </w:rPr>
              <w:t>组织废气</w:t>
            </w:r>
          </w:p>
        </w:tc>
        <w:tc>
          <w:tcPr>
            <w:tcW w:w="738" w:type="pct"/>
            <w:tcBorders>
              <w:bottom w:val="single" w:color="auto" w:sz="4" w:space="0"/>
            </w:tcBorders>
            <w:vAlign w:val="center"/>
          </w:tcPr>
          <w:p>
            <w:pPr>
              <w:widowControl/>
              <w:adjustRightInd w:val="0"/>
              <w:snapToGrid w:val="0"/>
              <w:jc w:val="center"/>
              <w:rPr>
                <w:rFonts w:ascii="Times New Roman" w:eastAsia="Times New Roman"/>
                <w:b/>
                <w:bCs/>
                <w:szCs w:val="21"/>
              </w:rPr>
            </w:pPr>
            <w:r>
              <w:rPr>
                <w:rFonts w:hint="eastAsia" w:ascii="Times New Roman" w:hAnsi="Times New Roman" w:eastAsia="宋体" w:cs="Times New Roman"/>
                <w:color w:val="auto"/>
                <w:kern w:val="0"/>
                <w:szCs w:val="21"/>
                <w:highlight w:val="none"/>
                <w:lang w:val="en-US" w:eastAsia="zh-CN"/>
              </w:rPr>
              <w:t>臭气浓度</w:t>
            </w:r>
          </w:p>
        </w:tc>
        <w:tc>
          <w:tcPr>
            <w:tcW w:w="970" w:type="pct"/>
            <w:tcBorders>
              <w:bottom w:val="single" w:color="auto" w:sz="4" w:space="0"/>
            </w:tcBorders>
            <w:vAlign w:val="center"/>
          </w:tcPr>
          <w:p>
            <w:pPr>
              <w:snapToGrid w:val="0"/>
              <w:jc w:val="center"/>
              <w:rPr>
                <w:rFonts w:ascii="Times New Roman" w:eastAsia="Times New Roman"/>
                <w:b/>
                <w:bCs/>
                <w:szCs w:val="21"/>
              </w:rPr>
            </w:pPr>
            <w:r>
              <w:rPr>
                <w:rFonts w:hint="default" w:ascii="Times New Roman" w:hAnsi="Times New Roman" w:eastAsia="宋体" w:cs="Times New Roman"/>
                <w:color w:val="000000"/>
                <w:sz w:val="21"/>
                <w:szCs w:val="21"/>
                <w:highlight w:val="none"/>
              </w:rPr>
              <w:t>GB/T 14675-1993</w:t>
            </w:r>
          </w:p>
        </w:tc>
        <w:tc>
          <w:tcPr>
            <w:tcW w:w="852" w:type="pct"/>
            <w:tcBorders>
              <w:bottom w:val="single" w:color="auto" w:sz="4" w:space="0"/>
            </w:tcBorders>
            <w:vAlign w:val="center"/>
          </w:tcPr>
          <w:p>
            <w:pPr>
              <w:snapToGrid w:val="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550-25无臭气体制备系统</w:t>
            </w:r>
          </w:p>
        </w:tc>
        <w:tc>
          <w:tcPr>
            <w:tcW w:w="783" w:type="pct"/>
            <w:tcBorders>
              <w:bottom w:val="single" w:color="auto" w:sz="4" w:space="0"/>
            </w:tcBorders>
            <w:vAlign w:val="center"/>
          </w:tcPr>
          <w:p>
            <w:pPr>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w:t>
            </w:r>
          </w:p>
          <w:p>
            <w:pPr>
              <w:snapToGrid w:val="0"/>
              <w:jc w:val="center"/>
              <w:rPr>
                <w:rFonts w:ascii="Times New Roman" w:eastAsia="Times New Roman"/>
                <w:b/>
                <w:bCs/>
                <w:szCs w:val="21"/>
              </w:rPr>
            </w:pPr>
            <w:r>
              <w:rPr>
                <w:rFonts w:hint="default" w:ascii="Times New Roman" w:hAnsi="Times New Roman" w:eastAsia="宋体" w:cs="Times New Roman"/>
                <w:sz w:val="21"/>
                <w:szCs w:val="21"/>
                <w:highlight w:val="none"/>
                <w:lang w:val="en-US" w:eastAsia="zh-CN"/>
              </w:rPr>
              <w:t>（无量纲）</w:t>
            </w:r>
          </w:p>
        </w:tc>
        <w:tc>
          <w:tcPr>
            <w:tcW w:w="908" w:type="pct"/>
            <w:vAlign w:val="center"/>
          </w:tcPr>
          <w:p>
            <w:pPr>
              <w:tabs>
                <w:tab w:val="left" w:pos="9795"/>
              </w:tabs>
              <w:spacing w:line="220" w:lineRule="exact"/>
              <w:jc w:val="center"/>
              <w:rPr>
                <w:rFonts w:ascii="Times New Roman" w:hAnsi="Times New Roman" w:cs="Times New Roman"/>
                <w:szCs w:val="21"/>
              </w:rPr>
            </w:pPr>
            <w:r>
              <w:rPr>
                <w:rFonts w:hint="eastAsia" w:ascii="Times New Roman" w:hAnsi="Times New Roman" w:cs="Times New Roman"/>
                <w:szCs w:val="21"/>
                <w:lang w:val="en-US" w:eastAsia="zh-CN"/>
              </w:rPr>
              <w:t xml:space="preserve"> HJ 905-2017</w:t>
            </w:r>
          </w:p>
        </w:tc>
      </w:tr>
    </w:tbl>
    <w:p>
      <w:pPr>
        <w:pStyle w:val="8"/>
        <w:spacing w:after="0" w:line="360" w:lineRule="auto"/>
        <w:ind w:left="0" w:leftChars="0" w:firstLine="480" w:firstLineChars="200"/>
        <w:rPr>
          <w:rFonts w:eastAsia="Times New Roman"/>
          <w:color w:val="000000"/>
          <w:sz w:val="24"/>
          <w:szCs w:val="28"/>
          <w:highlight w:val="none"/>
        </w:rPr>
      </w:pPr>
      <w:r>
        <w:rPr>
          <w:rFonts w:hint="eastAsia" w:eastAsia="宋体"/>
          <w:color w:val="000000"/>
          <w:sz w:val="24"/>
          <w:szCs w:val="28"/>
          <w:highlight w:val="none"/>
          <w:lang w:val="en-US" w:eastAsia="zh-CN"/>
        </w:rPr>
        <w:t>3</w:t>
      </w:r>
      <w:r>
        <w:rPr>
          <w:rFonts w:eastAsia="Times New Roman"/>
          <w:color w:val="000000"/>
          <w:sz w:val="24"/>
          <w:szCs w:val="28"/>
          <w:highlight w:val="none"/>
        </w:rPr>
        <w:t>、监测时间与频次</w:t>
      </w:r>
    </w:p>
    <w:p>
      <w:pPr>
        <w:pStyle w:val="8"/>
        <w:spacing w:after="0" w:line="360" w:lineRule="auto"/>
        <w:ind w:left="0" w:firstLine="480" w:firstLineChars="200"/>
        <w:rPr>
          <w:rFonts w:eastAsia="Times New Roman"/>
          <w:color w:val="000000"/>
          <w:sz w:val="24"/>
          <w:szCs w:val="28"/>
          <w:highlight w:val="none"/>
        </w:rPr>
      </w:pPr>
      <w:bookmarkStart w:id="52" w:name="_Toc25091"/>
      <w:bookmarkStart w:id="53" w:name="_Toc23181"/>
      <w:r>
        <w:rPr>
          <w:rFonts w:eastAsia="Times New Roman"/>
          <w:color w:val="000000"/>
          <w:sz w:val="24"/>
          <w:szCs w:val="28"/>
          <w:highlight w:val="none"/>
        </w:rPr>
        <w:t>20</w:t>
      </w:r>
      <w:r>
        <w:rPr>
          <w:rFonts w:hint="eastAsia" w:eastAsia="宋体"/>
          <w:color w:val="000000"/>
          <w:sz w:val="24"/>
          <w:szCs w:val="28"/>
          <w:highlight w:val="none"/>
          <w:lang w:val="en-US" w:eastAsia="zh-CN"/>
        </w:rPr>
        <w:t>23</w:t>
      </w:r>
      <w:r>
        <w:rPr>
          <w:rFonts w:eastAsia="Times New Roman"/>
          <w:color w:val="000000"/>
          <w:sz w:val="24"/>
          <w:szCs w:val="28"/>
          <w:highlight w:val="none"/>
        </w:rPr>
        <w:t>年</w:t>
      </w:r>
      <w:r>
        <w:rPr>
          <w:rFonts w:hint="eastAsia"/>
          <w:color w:val="000000"/>
          <w:sz w:val="24"/>
          <w:szCs w:val="28"/>
          <w:highlight w:val="none"/>
          <w:lang w:val="en-US" w:eastAsia="zh-CN"/>
        </w:rPr>
        <w:t>02</w:t>
      </w:r>
      <w:r>
        <w:rPr>
          <w:rFonts w:eastAsia="Times New Roman"/>
          <w:color w:val="000000"/>
          <w:sz w:val="24"/>
          <w:szCs w:val="28"/>
          <w:highlight w:val="none"/>
        </w:rPr>
        <w:t>月</w:t>
      </w:r>
      <w:r>
        <w:rPr>
          <w:rFonts w:hint="eastAsia" w:eastAsia="Times New Roman"/>
          <w:color w:val="000000"/>
          <w:sz w:val="24"/>
          <w:szCs w:val="28"/>
          <w:highlight w:val="none"/>
          <w:lang w:val="en-US" w:eastAsia="zh-CN"/>
        </w:rPr>
        <w:t>19</w:t>
      </w:r>
      <w:r>
        <w:rPr>
          <w:rFonts w:eastAsia="Times New Roman"/>
          <w:color w:val="000000"/>
          <w:sz w:val="24"/>
          <w:szCs w:val="28"/>
          <w:highlight w:val="none"/>
        </w:rPr>
        <w:t>日</w:t>
      </w:r>
      <w:r>
        <w:rPr>
          <w:rFonts w:hint="eastAsia" w:eastAsia="Times New Roman"/>
          <w:color w:val="000000"/>
          <w:sz w:val="24"/>
          <w:szCs w:val="28"/>
          <w:highlight w:val="none"/>
          <w:lang w:eastAsia="zh-CN"/>
        </w:rPr>
        <w:t>、</w:t>
      </w:r>
      <w:r>
        <w:rPr>
          <w:rFonts w:hint="eastAsia"/>
          <w:color w:val="000000"/>
          <w:sz w:val="24"/>
          <w:szCs w:val="28"/>
          <w:highlight w:val="none"/>
          <w:lang w:val="en-US" w:eastAsia="zh-CN"/>
        </w:rPr>
        <w:t>02</w:t>
      </w:r>
      <w:r>
        <w:rPr>
          <w:rFonts w:eastAsia="Times New Roman"/>
          <w:color w:val="000000"/>
          <w:sz w:val="24"/>
          <w:szCs w:val="28"/>
          <w:highlight w:val="none"/>
        </w:rPr>
        <w:t>月</w:t>
      </w:r>
      <w:r>
        <w:rPr>
          <w:rFonts w:hint="eastAsia" w:eastAsia="宋体"/>
          <w:color w:val="000000"/>
          <w:sz w:val="24"/>
          <w:szCs w:val="28"/>
          <w:highlight w:val="none"/>
          <w:lang w:val="en-US" w:eastAsia="zh-CN"/>
        </w:rPr>
        <w:t>20</w:t>
      </w:r>
      <w:r>
        <w:rPr>
          <w:rFonts w:eastAsia="Times New Roman"/>
          <w:color w:val="000000"/>
          <w:sz w:val="24"/>
          <w:szCs w:val="28"/>
          <w:highlight w:val="none"/>
        </w:rPr>
        <w:t>日监测2天，每天各监测3次。</w:t>
      </w:r>
      <w:bookmarkEnd w:id="52"/>
      <w:bookmarkEnd w:id="53"/>
    </w:p>
    <w:p>
      <w:pPr>
        <w:pStyle w:val="37"/>
        <w:spacing w:line="360" w:lineRule="auto"/>
        <w:ind w:firstLine="0" w:firstLineChars="0"/>
        <w:jc w:val="left"/>
        <w:rPr>
          <w:rFonts w:ascii="Times New Roman" w:hAnsi="Times New Roman" w:eastAsia="Times New Roman" w:cs="Times New Roman"/>
          <w:b/>
          <w:sz w:val="24"/>
          <w:szCs w:val="32"/>
        </w:rPr>
      </w:pPr>
      <w:r>
        <w:rPr>
          <w:rFonts w:ascii="Times New Roman" w:hAnsi="Times New Roman" w:eastAsia="Times New Roman" w:cs="Times New Roman"/>
          <w:b/>
          <w:sz w:val="24"/>
          <w:szCs w:val="32"/>
        </w:rPr>
        <w:t>7.1.1.2无组织废气监测</w:t>
      </w:r>
    </w:p>
    <w:p>
      <w:pPr>
        <w:pStyle w:val="8"/>
        <w:spacing w:after="0" w:line="360" w:lineRule="auto"/>
        <w:ind w:left="0" w:firstLine="480" w:firstLineChars="200"/>
        <w:rPr>
          <w:rFonts w:eastAsia="Times New Roman"/>
          <w:color w:val="000000"/>
          <w:sz w:val="24"/>
          <w:szCs w:val="28"/>
          <w:highlight w:val="none"/>
        </w:rPr>
      </w:pPr>
      <w:r>
        <w:rPr>
          <w:rFonts w:eastAsia="Times New Roman"/>
          <w:color w:val="000000"/>
          <w:sz w:val="24"/>
          <w:szCs w:val="28"/>
        </w:rPr>
        <w:t>该项目产生的无组织废气污染物主要为</w:t>
      </w:r>
      <w:r>
        <w:rPr>
          <w:rFonts w:hint="eastAsia" w:eastAsia="Times New Roman"/>
          <w:color w:val="000000"/>
          <w:sz w:val="24"/>
          <w:szCs w:val="28"/>
          <w:lang w:eastAsia="zh-CN"/>
        </w:rPr>
        <w:t>臭气浓度</w:t>
      </w:r>
      <w:r>
        <w:rPr>
          <w:rFonts w:hint="eastAsia" w:ascii="Times New Roman" w:hAnsi="Times New Roman" w:eastAsia="Times New Roman" w:cs="Times New Roman"/>
          <w:sz w:val="24"/>
          <w:szCs w:val="24"/>
          <w:highlight w:val="none"/>
          <w:lang w:eastAsia="zh-CN"/>
        </w:rPr>
        <w:t>。</w:t>
      </w:r>
    </w:p>
    <w:p>
      <w:pPr>
        <w:pStyle w:val="8"/>
        <w:spacing w:after="0" w:line="360" w:lineRule="auto"/>
        <w:ind w:left="0" w:firstLine="480" w:firstLineChars="200"/>
        <w:rPr>
          <w:rFonts w:eastAsia="Times New Roman"/>
          <w:color w:val="000000"/>
          <w:sz w:val="24"/>
          <w:szCs w:val="28"/>
          <w:highlight w:val="none"/>
        </w:rPr>
      </w:pPr>
      <w:r>
        <w:rPr>
          <w:rFonts w:eastAsia="Times New Roman"/>
          <w:color w:val="000000"/>
          <w:sz w:val="24"/>
          <w:szCs w:val="28"/>
          <w:highlight w:val="none"/>
        </w:rPr>
        <w:t>1、监测点位</w:t>
      </w:r>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根据监测期间气象条件设定，厂界上风向设置1个参照点，下风向3个监测点，项目厂界废气监测点位布置图7-1。</w:t>
      </w:r>
    </w:p>
    <w:p>
      <w:pPr>
        <w:pStyle w:val="8"/>
        <w:tabs>
          <w:tab w:val="left" w:pos="4017"/>
          <w:tab w:val="center" w:pos="4709"/>
        </w:tabs>
        <w:spacing w:after="0" w:line="360" w:lineRule="auto"/>
        <w:ind w:left="0" w:leftChars="0" w:firstLine="0" w:firstLineChars="0"/>
        <w:jc w:val="left"/>
        <w:rPr>
          <w:rFonts w:eastAsia="Times New Roman"/>
        </w:rPr>
      </w:pPr>
    </w:p>
    <w:p>
      <w:pPr>
        <w:rPr>
          <w:rFonts w:eastAsia="Times New Roman"/>
          <w:color w:val="000000"/>
          <w:sz w:val="24"/>
          <w:szCs w:val="28"/>
        </w:rPr>
      </w:pPr>
    </w:p>
    <w:p>
      <w:pPr>
        <w:pStyle w:val="25"/>
        <w:rPr>
          <w:rFonts w:eastAsia="Times New Roman"/>
          <w:color w:val="000000"/>
          <w:sz w:val="24"/>
          <w:szCs w:val="28"/>
        </w:rPr>
      </w:pPr>
    </w:p>
    <w:p>
      <w:pPr>
        <w:pStyle w:val="22"/>
        <w:rPr>
          <w:rFonts w:eastAsia="Times New Roman"/>
          <w:color w:val="000000"/>
          <w:sz w:val="24"/>
          <w:szCs w:val="28"/>
        </w:rPr>
      </w:pPr>
    </w:p>
    <w:p>
      <w:pPr>
        <w:rPr>
          <w:rFonts w:eastAsia="Times New Roman"/>
        </w:rPr>
      </w:pPr>
    </w:p>
    <w:p>
      <w:pPr>
        <w:pStyle w:val="8"/>
        <w:tabs>
          <w:tab w:val="left" w:pos="4017"/>
          <w:tab w:val="center" w:pos="4709"/>
        </w:tabs>
        <w:spacing w:after="0" w:line="360" w:lineRule="auto"/>
        <w:ind w:left="0" w:leftChars="0" w:firstLine="0" w:firstLineChars="0"/>
        <w:jc w:val="left"/>
        <w:rPr>
          <w:rFonts w:eastAsia="Times New Roman"/>
          <w:color w:val="000000"/>
          <w:sz w:val="24"/>
          <w:szCs w:val="28"/>
        </w:rPr>
      </w:pPr>
      <w:r>
        <w:rPr>
          <w:rFonts w:eastAsia="Times New Roman"/>
          <w:sz w:val="22"/>
        </w:rPr>
        <mc:AlternateContent>
          <mc:Choice Requires="wpg">
            <w:drawing>
              <wp:anchor distT="0" distB="0" distL="114300" distR="114300" simplePos="0" relativeHeight="251670528" behindDoc="0" locked="0" layoutInCell="1" allowOverlap="1">
                <wp:simplePos x="0" y="0"/>
                <wp:positionH relativeFrom="column">
                  <wp:posOffset>2030730</wp:posOffset>
                </wp:positionH>
                <wp:positionV relativeFrom="paragraph">
                  <wp:posOffset>5579745</wp:posOffset>
                </wp:positionV>
                <wp:extent cx="4601845" cy="1449070"/>
                <wp:effectExtent l="0" t="0" r="0" b="13970"/>
                <wp:wrapNone/>
                <wp:docPr id="157" name="组合 157"/>
                <wp:cNvGraphicFramePr/>
                <a:graphic xmlns:a="http://schemas.openxmlformats.org/drawingml/2006/main">
                  <a:graphicData uri="http://schemas.microsoft.com/office/word/2010/wordprocessingGroup">
                    <wpg:wgp>
                      <wpg:cNvGrpSpPr/>
                      <wpg:grpSpPr>
                        <a:xfrm>
                          <a:off x="0" y="0"/>
                          <a:ext cx="4601845" cy="1449070"/>
                          <a:chOff x="6209" y="95623"/>
                          <a:chExt cx="7247" cy="2282"/>
                        </a:xfrm>
                      </wpg:grpSpPr>
                      <wps:wsp>
                        <wps:cNvPr id="130" name="文本框 130"/>
                        <wps:cNvSpPr txBox="1"/>
                        <wps:spPr>
                          <a:xfrm>
                            <a:off x="7741" y="95630"/>
                            <a:ext cx="2773" cy="1827"/>
                          </a:xfrm>
                          <a:prstGeom prst="rect">
                            <a:avLst/>
                          </a:prstGeom>
                          <a:noFill/>
                          <a:ln w="9525" cap="flat" cmpd="sng">
                            <a:solidFill>
                              <a:srgbClr val="000000"/>
                            </a:solidFill>
                            <a:prstDash val="solid"/>
                            <a:miter/>
                            <a:headEnd type="none" w="med" len="med"/>
                            <a:tailEnd type="none" w="med" len="med"/>
                          </a:ln>
                        </wps:spPr>
                        <wps:txbx>
                          <w:txbxContent>
                            <w:p>
                              <w:pPr>
                                <w:rPr>
                                  <w:rFonts w:ascii="宋体" w:hAnsi="宋体" w:eastAsia="宋体" w:cs="宋体"/>
                                </w:rPr>
                              </w:pPr>
                            </w:p>
                            <w:p>
                              <w:pPr>
                                <w:ind w:firstLine="630" w:firstLineChars="300"/>
                                <w:rPr>
                                  <w:rFonts w:ascii="宋体" w:hAnsi="宋体" w:eastAsia="宋体" w:cs="宋体"/>
                                </w:rPr>
                              </w:pPr>
                            </w:p>
                          </w:txbxContent>
                        </wps:txbx>
                        <wps:bodyPr upright="1"/>
                      </wps:wsp>
                      <wps:wsp>
                        <wps:cNvPr id="132" name="直接箭头连接符 132"/>
                        <wps:cNvCnPr/>
                        <wps:spPr>
                          <a:xfrm flipV="1">
                            <a:off x="7224" y="95922"/>
                            <a:ext cx="2" cy="1539"/>
                          </a:xfrm>
                          <a:prstGeom prst="straightConnector1">
                            <a:avLst/>
                          </a:prstGeom>
                          <a:ln w="12700" cap="flat" cmpd="sng">
                            <a:solidFill>
                              <a:srgbClr val="000000"/>
                            </a:solidFill>
                            <a:prstDash val="solid"/>
                            <a:round/>
                            <a:headEnd type="none" w="med" len="med"/>
                            <a:tailEnd type="triangle" w="med" len="med"/>
                          </a:ln>
                        </wps:spPr>
                        <wps:bodyPr/>
                      </wps:wsp>
                      <wps:wsp>
                        <wps:cNvPr id="133" name="文本框 133"/>
                        <wps:cNvSpPr txBox="1"/>
                        <wps:spPr>
                          <a:xfrm>
                            <a:off x="6209" y="96515"/>
                            <a:ext cx="855" cy="510"/>
                          </a:xfrm>
                          <a:prstGeom prst="rect">
                            <a:avLst/>
                          </a:prstGeom>
                          <a:noFill/>
                          <a:ln>
                            <a:noFill/>
                          </a:ln>
                        </wps:spPr>
                        <wps:txbx>
                          <w:txbxContent>
                            <w:p>
                              <w:pPr>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风向</w:t>
                              </w:r>
                            </w:p>
                          </w:txbxContent>
                        </wps:txbx>
                        <wps:bodyPr upright="1"/>
                      </wps:wsp>
                      <wps:wsp>
                        <wps:cNvPr id="145" name="直接连接符 145"/>
                        <wps:cNvCnPr/>
                        <wps:spPr>
                          <a:xfrm flipH="1" flipV="1">
                            <a:off x="12909" y="95623"/>
                            <a:ext cx="1" cy="859"/>
                          </a:xfrm>
                          <a:prstGeom prst="line">
                            <a:avLst/>
                          </a:prstGeom>
                          <a:ln w="12700" cap="flat" cmpd="sng">
                            <a:solidFill>
                              <a:srgbClr val="000000"/>
                            </a:solidFill>
                            <a:prstDash val="solid"/>
                            <a:round/>
                            <a:headEnd type="none" w="med" len="med"/>
                            <a:tailEnd type="triangle" w="med" len="med"/>
                          </a:ln>
                        </wps:spPr>
                        <wps:bodyPr upright="1"/>
                      </wps:wsp>
                      <wps:wsp>
                        <wps:cNvPr id="146" name="文本框 146"/>
                        <wps:cNvSpPr txBox="1"/>
                        <wps:spPr>
                          <a:xfrm>
                            <a:off x="12994" y="95636"/>
                            <a:ext cx="463" cy="490"/>
                          </a:xfrm>
                          <a:prstGeom prst="rect">
                            <a:avLst/>
                          </a:prstGeom>
                          <a:noFill/>
                          <a:ln w="6350">
                            <a:noFill/>
                          </a:ln>
                        </wps:spPr>
                        <wps:txbx>
                          <w:txbxContent>
                            <w:p>
                              <w:pP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N</w:t>
                              </w:r>
                            </w:p>
                          </w:txbxContent>
                        </wps:txbx>
                        <wps:bodyPr upright="1"/>
                      </wps:wsp>
                      <wps:wsp>
                        <wps:cNvPr id="147" name="流程图: 联系 147"/>
                        <wps:cNvSpPr/>
                        <wps:spPr>
                          <a:xfrm>
                            <a:off x="8334" y="95861"/>
                            <a:ext cx="225" cy="209"/>
                          </a:xfrm>
                          <a:prstGeom prst="flowChartConnector">
                            <a:avLst/>
                          </a:prstGeom>
                          <a:solidFill>
                            <a:srgbClr val="FFFFFF"/>
                          </a:solidFill>
                          <a:ln w="9525" cap="flat" cmpd="sng">
                            <a:solidFill>
                              <a:srgbClr val="000000"/>
                            </a:solidFill>
                            <a:prstDash val="solid"/>
                            <a:round/>
                            <a:headEnd type="none" w="med" len="med"/>
                            <a:tailEnd type="none" w="med" len="med"/>
                          </a:ln>
                        </wps:spPr>
                        <wps:txbx>
                          <w:txbxContent>
                            <w:p/>
                          </w:txbxContent>
                        </wps:txbx>
                        <wps:bodyPr upright="1"/>
                      </wps:wsp>
                      <wps:wsp>
                        <wps:cNvPr id="148" name="流程图: 联系 148"/>
                        <wps:cNvSpPr/>
                        <wps:spPr>
                          <a:xfrm>
                            <a:off x="8810" y="97622"/>
                            <a:ext cx="225" cy="209"/>
                          </a:xfrm>
                          <a:prstGeom prst="flowChartConnector">
                            <a:avLst/>
                          </a:prstGeom>
                          <a:solidFill>
                            <a:srgbClr val="FFFFFF"/>
                          </a:solidFill>
                          <a:ln w="9525" cap="flat" cmpd="sng">
                            <a:solidFill>
                              <a:srgbClr val="000000"/>
                            </a:solidFill>
                            <a:prstDash val="solid"/>
                            <a:round/>
                            <a:headEnd type="none" w="med" len="med"/>
                            <a:tailEnd type="none" w="med" len="med"/>
                          </a:ln>
                        </wps:spPr>
                        <wps:txbx>
                          <w:txbxContent>
                            <w:p/>
                          </w:txbxContent>
                        </wps:txbx>
                        <wps:bodyPr upright="1"/>
                      </wps:wsp>
                      <wps:wsp>
                        <wps:cNvPr id="149" name="流程图: 联系 149"/>
                        <wps:cNvSpPr/>
                        <wps:spPr>
                          <a:xfrm>
                            <a:off x="9412" y="95859"/>
                            <a:ext cx="225" cy="209"/>
                          </a:xfrm>
                          <a:prstGeom prst="flowChartConnector">
                            <a:avLst/>
                          </a:prstGeom>
                          <a:solidFill>
                            <a:srgbClr val="FFFFFF"/>
                          </a:solidFill>
                          <a:ln w="9525" cap="flat" cmpd="sng">
                            <a:solidFill>
                              <a:srgbClr val="000000"/>
                            </a:solidFill>
                            <a:prstDash val="solid"/>
                            <a:round/>
                            <a:headEnd type="none" w="med" len="med"/>
                            <a:tailEnd type="none" w="med" len="med"/>
                          </a:ln>
                        </wps:spPr>
                        <wps:txbx>
                          <w:txbxContent>
                            <w:p/>
                          </w:txbxContent>
                        </wps:txbx>
                        <wps:bodyPr upright="1"/>
                      </wps:wsp>
                      <wps:wsp>
                        <wps:cNvPr id="150" name="文本框 150"/>
                        <wps:cNvSpPr txBox="1"/>
                        <wps:spPr>
                          <a:xfrm>
                            <a:off x="9253" y="95993"/>
                            <a:ext cx="589" cy="394"/>
                          </a:xfrm>
                          <a:prstGeom prst="rect">
                            <a:avLst/>
                          </a:prstGeom>
                          <a:noFill/>
                          <a:ln>
                            <a:noFill/>
                          </a:ln>
                        </wps:spPr>
                        <wps:txbx>
                          <w:txbxContent>
                            <w:p>
                              <w:pPr>
                                <w:jc w:val="center"/>
                                <w:rPr>
                                  <w:rFonts w:ascii="Times New Roman" w:hAnsi="Times New Roman"/>
                                </w:rPr>
                              </w:pPr>
                              <w:r>
                                <w:rPr>
                                  <w:rFonts w:hint="eastAsia" w:ascii="Times New Roman" w:hAnsi="Times New Roman"/>
                                  <w:szCs w:val="21"/>
                                  <w:lang w:val="en-US" w:eastAsia="zh-CN"/>
                                </w:rPr>
                                <w:t>4</w:t>
                              </w:r>
                              <w:r>
                                <w:rPr>
                                  <w:rFonts w:ascii="Times New Roman" w:hAnsi="Times New Roman"/>
                                  <w:szCs w:val="21"/>
                                </w:rPr>
                                <w:t>#</w:t>
                              </w:r>
                            </w:p>
                          </w:txbxContent>
                        </wps:txbx>
                        <wps:bodyPr upright="1"/>
                      </wps:wsp>
                      <wps:wsp>
                        <wps:cNvPr id="151" name="文本框 151"/>
                        <wps:cNvSpPr txBox="1"/>
                        <wps:spPr>
                          <a:xfrm>
                            <a:off x="8902" y="97511"/>
                            <a:ext cx="609" cy="394"/>
                          </a:xfrm>
                          <a:prstGeom prst="rect">
                            <a:avLst/>
                          </a:prstGeom>
                          <a:noFill/>
                          <a:ln>
                            <a:noFill/>
                          </a:ln>
                        </wps:spPr>
                        <wps:txbx>
                          <w:txbxContent>
                            <w:p>
                              <w:pPr>
                                <w:jc w:val="center"/>
                                <w:rPr>
                                  <w:rFonts w:ascii="Times New Roman" w:hAnsi="Times New Roman"/>
                                </w:rPr>
                              </w:pPr>
                              <w:r>
                                <w:rPr>
                                  <w:rFonts w:hint="eastAsia" w:ascii="Times New Roman" w:hAnsi="Times New Roman"/>
                                  <w:szCs w:val="21"/>
                                  <w:lang w:val="en-US" w:eastAsia="zh-CN"/>
                                </w:rPr>
                                <w:t>1</w:t>
                              </w:r>
                              <w:r>
                                <w:rPr>
                                  <w:rFonts w:ascii="Times New Roman" w:hAnsi="Times New Roman"/>
                                  <w:szCs w:val="21"/>
                                </w:rPr>
                                <w:t>#</w:t>
                              </w:r>
                            </w:p>
                          </w:txbxContent>
                        </wps:txbx>
                        <wps:bodyPr upright="1"/>
                      </wps:wsp>
                      <wps:wsp>
                        <wps:cNvPr id="152" name="文本框 152"/>
                        <wps:cNvSpPr txBox="1"/>
                        <wps:spPr>
                          <a:xfrm>
                            <a:off x="8150" y="95997"/>
                            <a:ext cx="634" cy="424"/>
                          </a:xfrm>
                          <a:prstGeom prst="rect">
                            <a:avLst/>
                          </a:prstGeom>
                          <a:noFill/>
                          <a:ln>
                            <a:noFill/>
                          </a:ln>
                        </wps:spPr>
                        <wps:txbx>
                          <w:txbxContent>
                            <w:p>
                              <w:pPr>
                                <w:jc w:val="center"/>
                                <w:rPr>
                                  <w:rFonts w:ascii="Times New Roman" w:hAnsi="Times New Roman"/>
                                </w:rPr>
                              </w:pPr>
                              <w:r>
                                <w:rPr>
                                  <w:rFonts w:hint="eastAsia" w:ascii="Times New Roman" w:hAnsi="Times New Roman"/>
                                  <w:szCs w:val="21"/>
                                  <w:lang w:val="en-US" w:eastAsia="zh-CN"/>
                                </w:rPr>
                                <w:t>2</w:t>
                              </w:r>
                              <w:r>
                                <w:rPr>
                                  <w:rFonts w:ascii="Times New Roman" w:hAnsi="Times New Roman"/>
                                  <w:szCs w:val="21"/>
                                </w:rPr>
                                <w:t>#</w:t>
                              </w:r>
                            </w:p>
                          </w:txbxContent>
                        </wps:txbx>
                        <wps:bodyPr upright="1"/>
                      </wps:wsp>
                      <wps:wsp>
                        <wps:cNvPr id="153" name="流程图: 联系 153"/>
                        <wps:cNvSpPr/>
                        <wps:spPr>
                          <a:xfrm>
                            <a:off x="8904" y="95851"/>
                            <a:ext cx="225" cy="209"/>
                          </a:xfrm>
                          <a:prstGeom prst="flowChartConnector">
                            <a:avLst/>
                          </a:prstGeom>
                          <a:solidFill>
                            <a:srgbClr val="FFFFFF"/>
                          </a:solidFill>
                          <a:ln w="9525" cap="flat" cmpd="sng">
                            <a:solidFill>
                              <a:srgbClr val="000000"/>
                            </a:solidFill>
                            <a:prstDash val="solid"/>
                            <a:round/>
                            <a:headEnd type="none" w="med" len="med"/>
                            <a:tailEnd type="none" w="med" len="med"/>
                          </a:ln>
                        </wps:spPr>
                        <wps:txbx>
                          <w:txbxContent>
                            <w:p/>
                          </w:txbxContent>
                        </wps:txbx>
                        <wps:bodyPr upright="1"/>
                      </wps:wsp>
                      <wps:wsp>
                        <wps:cNvPr id="154" name="文本框 154"/>
                        <wps:cNvSpPr txBox="1"/>
                        <wps:spPr>
                          <a:xfrm>
                            <a:off x="8706" y="95991"/>
                            <a:ext cx="634" cy="424"/>
                          </a:xfrm>
                          <a:prstGeom prst="rect">
                            <a:avLst/>
                          </a:prstGeom>
                          <a:noFill/>
                          <a:ln>
                            <a:noFill/>
                          </a:ln>
                        </wps:spPr>
                        <wps:txbx>
                          <w:txbxContent>
                            <w:p>
                              <w:pPr>
                                <w:jc w:val="center"/>
                                <w:rPr>
                                  <w:rFonts w:ascii="Times New Roman" w:hAnsi="Times New Roman"/>
                                </w:rPr>
                              </w:pPr>
                              <w:r>
                                <w:rPr>
                                  <w:rFonts w:hint="eastAsia" w:ascii="Times New Roman" w:hAnsi="Times New Roman"/>
                                  <w:szCs w:val="21"/>
                                  <w:lang w:val="en-US" w:eastAsia="zh-CN"/>
                                </w:rPr>
                                <w:t>3</w:t>
                              </w:r>
                              <w:r>
                                <w:rPr>
                                  <w:rFonts w:ascii="Times New Roman" w:hAnsi="Times New Roman"/>
                                  <w:szCs w:val="21"/>
                                </w:rPr>
                                <w:t>#</w:t>
                              </w:r>
                            </w:p>
                          </w:txbxContent>
                        </wps:txbx>
                        <wps:bodyPr upright="1"/>
                      </wps:wsp>
                      <wps:wsp>
                        <wps:cNvPr id="155" name="流程图: 联系 155"/>
                        <wps:cNvSpPr/>
                        <wps:spPr>
                          <a:xfrm>
                            <a:off x="9017" y="96662"/>
                            <a:ext cx="225" cy="209"/>
                          </a:xfrm>
                          <a:prstGeom prst="flowChartConnector">
                            <a:avLst/>
                          </a:prstGeom>
                          <a:solidFill>
                            <a:srgbClr val="FFFFFF"/>
                          </a:solidFill>
                          <a:ln w="9525" cap="flat" cmpd="sng">
                            <a:solidFill>
                              <a:srgbClr val="000000"/>
                            </a:solidFill>
                            <a:prstDash val="solid"/>
                            <a:round/>
                            <a:headEnd type="none" w="med" len="med"/>
                            <a:tailEnd type="none" w="med" len="med"/>
                          </a:ln>
                        </wps:spPr>
                        <wps:txbx>
                          <w:txbxContent>
                            <w:p/>
                          </w:txbxContent>
                        </wps:txbx>
                        <wps:bodyPr upright="1"/>
                      </wps:wsp>
                      <wps:wsp>
                        <wps:cNvPr id="156" name="文本框 156"/>
                        <wps:cNvSpPr txBox="1"/>
                        <wps:spPr>
                          <a:xfrm>
                            <a:off x="9042" y="96568"/>
                            <a:ext cx="1225" cy="677"/>
                          </a:xfrm>
                          <a:prstGeom prst="rect">
                            <a:avLst/>
                          </a:prstGeom>
                          <a:noFill/>
                          <a:ln>
                            <a:noFill/>
                          </a:ln>
                        </wps:spPr>
                        <wps:txbx>
                          <w:txbxContent>
                            <w:p>
                              <w:pPr>
                                <w:jc w:val="center"/>
                                <w:rPr>
                                  <w:rFonts w:hint="eastAsia" w:ascii="Times New Roman" w:hAnsi="Times New Roman" w:eastAsia="微软雅黑"/>
                                  <w:lang w:eastAsia="zh-CN"/>
                                </w:rPr>
                              </w:pPr>
                              <w:r>
                                <w:rPr>
                                  <w:rFonts w:hint="eastAsia" w:ascii="Times New Roman" w:hAnsi="Times New Roman"/>
                                  <w:lang w:eastAsia="zh-CN"/>
                                </w:rPr>
                                <w:t>厂区内</w:t>
                              </w:r>
                            </w:p>
                          </w:txbxContent>
                        </wps:txbx>
                        <wps:bodyPr upright="1"/>
                      </wps:wsp>
                    </wpg:wgp>
                  </a:graphicData>
                </a:graphic>
              </wp:anchor>
            </w:drawing>
          </mc:Choice>
          <mc:Fallback>
            <w:pict>
              <v:group id="_x0000_s1026" o:spid="_x0000_s1026" o:spt="203" style="position:absolute;left:0pt;margin-left:159.9pt;margin-top:439.35pt;height:114.1pt;width:362.35pt;z-index:251670528;mso-width-relative:page;mso-height-relative:page;" coordorigin="6209,95623" coordsize="7247,2282" o:gfxdata="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">
                <o:lock v:ext="edit" aspectratio="f"/>
                <v:shape id="_x0000_s1026" o:spid="_x0000_s1026" o:spt="202" type="#_x0000_t202" style="position:absolute;left:7741;top:95630;height:1827;width:2773;" filled="f" stroked="t" coordsize="21600,21600" o:gfxdata="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KrF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rPr>
                            <w:rFonts w:ascii="宋体" w:hAnsi="宋体" w:eastAsia="宋体" w:cs="宋体"/>
                          </w:rPr>
                        </w:pPr>
                      </w:p>
                      <w:p>
                        <w:pPr>
                          <w:ind w:firstLine="630" w:firstLineChars="300"/>
                          <w:rPr>
                            <w:rFonts w:ascii="宋体" w:hAnsi="宋体" w:eastAsia="宋体" w:cs="宋体"/>
                          </w:rPr>
                        </w:pPr>
                      </w:p>
                    </w:txbxContent>
                  </v:textbox>
                </v:shape>
                <v:shape id="_x0000_s1026" o:spid="_x0000_s1026" o:spt="32" type="#_x0000_t32" style="position:absolute;left:7224;top:95922;flip:y;height:1539;width:2;" filled="f" stroked="t" coordsize="21600,21600" o:gfxdata="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eyL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shape>
                <v:shape id="_x0000_s1026" o:spid="_x0000_s1026" o:spt="202" type="#_x0000_t202" style="position:absolute;left:6209;top:96515;height:510;width:855;" filled="f" stroked="f" coordsize="21600,21600" o:gfxdata="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wTKe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风向</w:t>
                        </w:r>
                      </w:p>
                    </w:txbxContent>
                  </v:textbox>
                </v:shape>
                <v:line id="_x0000_s1026" o:spid="_x0000_s1026" o:spt="20" style="position:absolute;left:12909;top:95623;flip:x y;height:859;width:1;" filled="f" stroked="t" coordsize="21600,21600" o:gfxdata="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SzCQL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shape id="_x0000_s1026" o:spid="_x0000_s1026" o:spt="202" type="#_x0000_t202" style="position:absolute;left:12994;top:95636;height:490;width:463;" filled="f" stroked="f" coordsize="21600,21600" o:gfxdata="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FiaG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N</w:t>
                        </w:r>
                      </w:p>
                    </w:txbxContent>
                  </v:textbox>
                </v:shape>
                <v:shape id="_x0000_s1026" o:spid="_x0000_s1026" o:spt="120" type="#_x0000_t120" style="position:absolute;left:8334;top:95861;height:209;width:225;" fillcolor="#FFFFFF" filled="t" stroked="t" coordsize="21600,21600" o:gfxdata="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8Tei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txbxContent>
                  </v:textbox>
                </v:shape>
                <v:shape id="_x0000_s1026" o:spid="_x0000_s1026" o:spt="120" type="#_x0000_t120" style="position:absolute;left:8810;top:97622;height:209;width:225;" fillcolor="#FFFFFF" filled="t" stroked="t" coordsize="21600,21600" o:gfxdata="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Zm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txbxContent>
                  </v:textbox>
                </v:shape>
                <v:shape id="_x0000_s1026" o:spid="_x0000_s1026" o:spt="120" type="#_x0000_t120" style="position:absolute;left:9412;top:95859;height:209;width:225;" fillcolor="#FFFFFF" filled="t" stroked="t" coordsize="21600,21600" o:gfxdata="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K98A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txbxContent>
                  </v:textbox>
                </v:shape>
                <v:shape id="_x0000_s1026" o:spid="_x0000_s1026" o:spt="202" type="#_x0000_t202" style="position:absolute;left:9253;top:95993;height:394;width:589;" filled="f" stroked="f" coordsize="21600,21600" o:gfxdata="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vTdw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ascii="Times New Roman" w:hAnsi="Times New Roman"/>
                          </w:rPr>
                        </w:pPr>
                        <w:r>
                          <w:rPr>
                            <w:rFonts w:hint="eastAsia" w:ascii="Times New Roman" w:hAnsi="Times New Roman"/>
                            <w:szCs w:val="21"/>
                            <w:lang w:val="en-US" w:eastAsia="zh-CN"/>
                          </w:rPr>
                          <w:t>4</w:t>
                        </w:r>
                        <w:r>
                          <w:rPr>
                            <w:rFonts w:ascii="Times New Roman" w:hAnsi="Times New Roman"/>
                            <w:szCs w:val="21"/>
                          </w:rPr>
                          <w:t>#</w:t>
                        </w:r>
                      </w:p>
                    </w:txbxContent>
                  </v:textbox>
                </v:shape>
                <v:shape id="_x0000_s1026" o:spid="_x0000_s1026" o:spt="202" type="#_x0000_t202" style="position:absolute;left:8902;top:97511;height:394;width:609;" filled="f" stroked="f" coordsize="21600,21600" o:gfxdata="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vGS6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ascii="Times New Roman" w:hAnsi="Times New Roman"/>
                          </w:rPr>
                        </w:pPr>
                        <w:r>
                          <w:rPr>
                            <w:rFonts w:hint="eastAsia" w:ascii="Times New Roman" w:hAnsi="Times New Roman"/>
                            <w:szCs w:val="21"/>
                            <w:lang w:val="en-US" w:eastAsia="zh-CN"/>
                          </w:rPr>
                          <w:t>1</w:t>
                        </w:r>
                        <w:r>
                          <w:rPr>
                            <w:rFonts w:ascii="Times New Roman" w:hAnsi="Times New Roman"/>
                            <w:szCs w:val="21"/>
                          </w:rPr>
                          <w:t>#</w:t>
                        </w:r>
                      </w:p>
                    </w:txbxContent>
                  </v:textbox>
                </v:shape>
                <v:shape id="_x0000_s1026" o:spid="_x0000_s1026" o:spt="202" type="#_x0000_t202" style="position:absolute;left:8150;top:95997;height:424;width:634;" filled="f" stroked="f" coordsize="21600,21600" o:gfxdata="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jDJy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ascii="Times New Roman" w:hAnsi="Times New Roman"/>
                          </w:rPr>
                        </w:pPr>
                        <w:r>
                          <w:rPr>
                            <w:rFonts w:hint="eastAsia" w:ascii="Times New Roman" w:hAnsi="Times New Roman"/>
                            <w:szCs w:val="21"/>
                            <w:lang w:val="en-US" w:eastAsia="zh-CN"/>
                          </w:rPr>
                          <w:t>2</w:t>
                        </w:r>
                        <w:r>
                          <w:rPr>
                            <w:rFonts w:ascii="Times New Roman" w:hAnsi="Times New Roman"/>
                            <w:szCs w:val="21"/>
                          </w:rPr>
                          <w:t>#</w:t>
                        </w:r>
                      </w:p>
                    </w:txbxContent>
                  </v:textbox>
                </v:shape>
                <v:shape id="_x0000_s1026" o:spid="_x0000_s1026" o:spt="120" type="#_x0000_t120" style="position:absolute;left:8904;top:95851;height:209;width:225;" fillcolor="#FFFFFF" filled="t" stroked="t" coordsize="21600,21600" o:gfxdata="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nt02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txbxContent>
                  </v:textbox>
                </v:shape>
                <v:shape id="_x0000_s1026" o:spid="_x0000_s1026" o:spt="202" type="#_x0000_t202" style="position:absolute;left:8706;top:95991;height:424;width:634;" filled="f" stroked="f" coordsize="21600,21600" o:gfxdata="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aGMXO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ascii="Times New Roman" w:hAnsi="Times New Roman"/>
                          </w:rPr>
                        </w:pPr>
                        <w:r>
                          <w:rPr>
                            <w:rFonts w:hint="eastAsia" w:ascii="Times New Roman" w:hAnsi="Times New Roman"/>
                            <w:szCs w:val="21"/>
                            <w:lang w:val="en-US" w:eastAsia="zh-CN"/>
                          </w:rPr>
                          <w:t>3</w:t>
                        </w:r>
                        <w:r>
                          <w:rPr>
                            <w:rFonts w:ascii="Times New Roman" w:hAnsi="Times New Roman"/>
                            <w:szCs w:val="21"/>
                          </w:rPr>
                          <w:t>#</w:t>
                        </w:r>
                      </w:p>
                    </w:txbxContent>
                  </v:textbox>
                </v:shape>
                <v:shape id="_x0000_s1026" o:spid="_x0000_s1026" o:spt="120" type="#_x0000_t120" style="position:absolute;left:9017;top:96662;height:209;width:225;" fillcolor="#FFFFFF" filled="t" stroked="t" coordsize="21600,21600" o:gfxdata="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O+DZ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txbxContent>
                  </v:textbox>
                </v:shape>
                <v:shape id="_x0000_s1026" o:spid="_x0000_s1026" o:spt="202" type="#_x0000_t202" style="position:absolute;left:9042;top:96568;height:677;width:1225;" filled="f" stroked="f" coordsize="21600,21600" o:gfxdata="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YCp+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hint="eastAsia" w:ascii="Times New Roman" w:hAnsi="Times New Roman" w:eastAsia="微软雅黑"/>
                            <w:lang w:eastAsia="zh-CN"/>
                          </w:rPr>
                        </w:pPr>
                        <w:r>
                          <w:rPr>
                            <w:rFonts w:hint="eastAsia" w:ascii="Times New Roman" w:hAnsi="Times New Roman"/>
                            <w:lang w:eastAsia="zh-CN"/>
                          </w:rPr>
                          <w:t>厂区内</w:t>
                        </w:r>
                      </w:p>
                    </w:txbxContent>
                  </v:textbox>
                </v:shape>
              </v:group>
            </w:pict>
          </mc:Fallback>
        </mc:AlternateContent>
      </w:r>
      <w:r>
        <w:rPr>
          <w:rFonts w:eastAsia="Times New Roman"/>
          <w:sz w:val="22"/>
        </w:rPr>
        <mc:AlternateContent>
          <mc:Choice Requires="wpg">
            <w:drawing>
              <wp:anchor distT="0" distB="0" distL="114300" distR="114300" simplePos="0" relativeHeight="251669504" behindDoc="0" locked="0" layoutInCell="1" allowOverlap="1">
                <wp:simplePos x="0" y="0"/>
                <wp:positionH relativeFrom="column">
                  <wp:posOffset>2411730</wp:posOffset>
                </wp:positionH>
                <wp:positionV relativeFrom="paragraph">
                  <wp:posOffset>6334125</wp:posOffset>
                </wp:positionV>
                <wp:extent cx="4601845" cy="1449070"/>
                <wp:effectExtent l="0" t="0" r="0" b="13970"/>
                <wp:wrapNone/>
                <wp:docPr id="118" name="组合 118"/>
                <wp:cNvGraphicFramePr/>
                <a:graphic xmlns:a="http://schemas.openxmlformats.org/drawingml/2006/main">
                  <a:graphicData uri="http://schemas.microsoft.com/office/word/2010/wordprocessingGroup">
                    <wpg:wgp>
                      <wpg:cNvGrpSpPr/>
                      <wpg:grpSpPr>
                        <a:xfrm>
                          <a:off x="0" y="0"/>
                          <a:ext cx="4601845" cy="1449070"/>
                          <a:chOff x="6209" y="95623"/>
                          <a:chExt cx="7247" cy="2282"/>
                        </a:xfrm>
                      </wpg:grpSpPr>
                      <wps:wsp>
                        <wps:cNvPr id="95" name="文本框 95"/>
                        <wps:cNvSpPr txBox="1"/>
                        <wps:spPr>
                          <a:xfrm>
                            <a:off x="7741" y="95630"/>
                            <a:ext cx="2773" cy="1827"/>
                          </a:xfrm>
                          <a:prstGeom prst="rect">
                            <a:avLst/>
                          </a:prstGeom>
                          <a:noFill/>
                          <a:ln w="9525" cap="flat" cmpd="sng">
                            <a:solidFill>
                              <a:srgbClr val="000000"/>
                            </a:solidFill>
                            <a:prstDash val="solid"/>
                            <a:miter/>
                            <a:headEnd type="none" w="med" len="med"/>
                            <a:tailEnd type="none" w="med" len="med"/>
                          </a:ln>
                        </wps:spPr>
                        <wps:txbx>
                          <w:txbxContent>
                            <w:p>
                              <w:pPr>
                                <w:rPr>
                                  <w:rFonts w:ascii="宋体" w:hAnsi="宋体" w:eastAsia="宋体" w:cs="宋体"/>
                                </w:rPr>
                              </w:pPr>
                            </w:p>
                            <w:p>
                              <w:pPr>
                                <w:ind w:firstLine="630" w:firstLineChars="300"/>
                                <w:rPr>
                                  <w:rFonts w:ascii="宋体" w:hAnsi="宋体" w:eastAsia="宋体" w:cs="宋体"/>
                                </w:rPr>
                              </w:pPr>
                            </w:p>
                          </w:txbxContent>
                        </wps:txbx>
                        <wps:bodyPr upright="1"/>
                      </wps:wsp>
                      <wps:wsp>
                        <wps:cNvPr id="96" name="直接箭头连接符 96"/>
                        <wps:cNvCnPr/>
                        <wps:spPr>
                          <a:xfrm flipV="1">
                            <a:off x="7224" y="95922"/>
                            <a:ext cx="2" cy="1539"/>
                          </a:xfrm>
                          <a:prstGeom prst="straightConnector1">
                            <a:avLst/>
                          </a:prstGeom>
                          <a:ln w="12700" cap="flat" cmpd="sng">
                            <a:solidFill>
                              <a:srgbClr val="000000"/>
                            </a:solidFill>
                            <a:prstDash val="solid"/>
                            <a:round/>
                            <a:headEnd type="none" w="med" len="med"/>
                            <a:tailEnd type="triangle" w="med" len="med"/>
                          </a:ln>
                        </wps:spPr>
                        <wps:bodyPr/>
                      </wps:wsp>
                      <wps:wsp>
                        <wps:cNvPr id="97" name="文本框 97"/>
                        <wps:cNvSpPr txBox="1"/>
                        <wps:spPr>
                          <a:xfrm>
                            <a:off x="6209" y="96515"/>
                            <a:ext cx="855" cy="510"/>
                          </a:xfrm>
                          <a:prstGeom prst="rect">
                            <a:avLst/>
                          </a:prstGeom>
                          <a:noFill/>
                          <a:ln>
                            <a:noFill/>
                          </a:ln>
                        </wps:spPr>
                        <wps:txbx>
                          <w:txbxContent>
                            <w:p>
                              <w:pPr>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风向</w:t>
                              </w:r>
                            </w:p>
                          </w:txbxContent>
                        </wps:txbx>
                        <wps:bodyPr upright="1"/>
                      </wps:wsp>
                      <wps:wsp>
                        <wps:cNvPr id="98" name="直接连接符 98"/>
                        <wps:cNvCnPr/>
                        <wps:spPr>
                          <a:xfrm flipH="1" flipV="1">
                            <a:off x="12909" y="95623"/>
                            <a:ext cx="1" cy="859"/>
                          </a:xfrm>
                          <a:prstGeom prst="line">
                            <a:avLst/>
                          </a:prstGeom>
                          <a:ln w="12700" cap="flat" cmpd="sng">
                            <a:solidFill>
                              <a:srgbClr val="000000"/>
                            </a:solidFill>
                            <a:prstDash val="solid"/>
                            <a:round/>
                            <a:headEnd type="none" w="med" len="med"/>
                            <a:tailEnd type="triangle" w="med" len="med"/>
                          </a:ln>
                        </wps:spPr>
                        <wps:bodyPr upright="1"/>
                      </wps:wsp>
                      <wps:wsp>
                        <wps:cNvPr id="99" name="文本框 99"/>
                        <wps:cNvSpPr txBox="1"/>
                        <wps:spPr>
                          <a:xfrm>
                            <a:off x="12994" y="95636"/>
                            <a:ext cx="463" cy="490"/>
                          </a:xfrm>
                          <a:prstGeom prst="rect">
                            <a:avLst/>
                          </a:prstGeom>
                          <a:noFill/>
                          <a:ln w="6350">
                            <a:noFill/>
                          </a:ln>
                        </wps:spPr>
                        <wps:txbx>
                          <w:txbxContent>
                            <w:p>
                              <w:pP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N</w:t>
                              </w:r>
                            </w:p>
                          </w:txbxContent>
                        </wps:txbx>
                        <wps:bodyPr upright="1"/>
                      </wps:wsp>
                      <wps:wsp>
                        <wps:cNvPr id="100" name="流程图: 联系 100"/>
                        <wps:cNvSpPr/>
                        <wps:spPr>
                          <a:xfrm>
                            <a:off x="8334" y="95861"/>
                            <a:ext cx="225" cy="209"/>
                          </a:xfrm>
                          <a:prstGeom prst="flowChartConnector">
                            <a:avLst/>
                          </a:prstGeom>
                          <a:solidFill>
                            <a:srgbClr val="FFFFFF"/>
                          </a:solidFill>
                          <a:ln w="9525" cap="flat" cmpd="sng">
                            <a:solidFill>
                              <a:srgbClr val="000000"/>
                            </a:solidFill>
                            <a:prstDash val="solid"/>
                            <a:round/>
                            <a:headEnd type="none" w="med" len="med"/>
                            <a:tailEnd type="none" w="med" len="med"/>
                          </a:ln>
                        </wps:spPr>
                        <wps:txbx>
                          <w:txbxContent>
                            <w:p/>
                          </w:txbxContent>
                        </wps:txbx>
                        <wps:bodyPr upright="1"/>
                      </wps:wsp>
                      <wps:wsp>
                        <wps:cNvPr id="101" name="流程图: 联系 101"/>
                        <wps:cNvSpPr/>
                        <wps:spPr>
                          <a:xfrm>
                            <a:off x="8810" y="97622"/>
                            <a:ext cx="225" cy="209"/>
                          </a:xfrm>
                          <a:prstGeom prst="flowChartConnector">
                            <a:avLst/>
                          </a:prstGeom>
                          <a:solidFill>
                            <a:srgbClr val="FFFFFF"/>
                          </a:solidFill>
                          <a:ln w="9525" cap="flat" cmpd="sng">
                            <a:solidFill>
                              <a:srgbClr val="000000"/>
                            </a:solidFill>
                            <a:prstDash val="solid"/>
                            <a:round/>
                            <a:headEnd type="none" w="med" len="med"/>
                            <a:tailEnd type="none" w="med" len="med"/>
                          </a:ln>
                        </wps:spPr>
                        <wps:txbx>
                          <w:txbxContent>
                            <w:p/>
                          </w:txbxContent>
                        </wps:txbx>
                        <wps:bodyPr upright="1"/>
                      </wps:wsp>
                      <wps:wsp>
                        <wps:cNvPr id="102" name="流程图: 联系 102"/>
                        <wps:cNvSpPr/>
                        <wps:spPr>
                          <a:xfrm>
                            <a:off x="9412" y="95859"/>
                            <a:ext cx="225" cy="209"/>
                          </a:xfrm>
                          <a:prstGeom prst="flowChartConnector">
                            <a:avLst/>
                          </a:prstGeom>
                          <a:solidFill>
                            <a:srgbClr val="FFFFFF"/>
                          </a:solidFill>
                          <a:ln w="9525" cap="flat" cmpd="sng">
                            <a:solidFill>
                              <a:srgbClr val="000000"/>
                            </a:solidFill>
                            <a:prstDash val="solid"/>
                            <a:round/>
                            <a:headEnd type="none" w="med" len="med"/>
                            <a:tailEnd type="none" w="med" len="med"/>
                          </a:ln>
                        </wps:spPr>
                        <wps:txbx>
                          <w:txbxContent>
                            <w:p/>
                          </w:txbxContent>
                        </wps:txbx>
                        <wps:bodyPr upright="1"/>
                      </wps:wsp>
                      <wps:wsp>
                        <wps:cNvPr id="103" name="文本框 103"/>
                        <wps:cNvSpPr txBox="1"/>
                        <wps:spPr>
                          <a:xfrm>
                            <a:off x="9253" y="95993"/>
                            <a:ext cx="589" cy="394"/>
                          </a:xfrm>
                          <a:prstGeom prst="rect">
                            <a:avLst/>
                          </a:prstGeom>
                          <a:noFill/>
                          <a:ln>
                            <a:noFill/>
                          </a:ln>
                        </wps:spPr>
                        <wps:txbx>
                          <w:txbxContent>
                            <w:p>
                              <w:pPr>
                                <w:jc w:val="center"/>
                                <w:rPr>
                                  <w:rFonts w:ascii="Times New Roman" w:hAnsi="Times New Roman"/>
                                </w:rPr>
                              </w:pPr>
                              <w:r>
                                <w:rPr>
                                  <w:rFonts w:hint="eastAsia" w:ascii="Times New Roman" w:hAnsi="Times New Roman"/>
                                  <w:szCs w:val="21"/>
                                  <w:lang w:val="en-US" w:eastAsia="zh-CN"/>
                                </w:rPr>
                                <w:t>4</w:t>
                              </w:r>
                              <w:r>
                                <w:rPr>
                                  <w:rFonts w:ascii="Times New Roman" w:hAnsi="Times New Roman"/>
                                  <w:szCs w:val="21"/>
                                </w:rPr>
                                <w:t>#</w:t>
                              </w:r>
                            </w:p>
                          </w:txbxContent>
                        </wps:txbx>
                        <wps:bodyPr upright="1"/>
                      </wps:wsp>
                      <wps:wsp>
                        <wps:cNvPr id="104" name="文本框 104"/>
                        <wps:cNvSpPr txBox="1"/>
                        <wps:spPr>
                          <a:xfrm>
                            <a:off x="8902" y="97511"/>
                            <a:ext cx="609" cy="394"/>
                          </a:xfrm>
                          <a:prstGeom prst="rect">
                            <a:avLst/>
                          </a:prstGeom>
                          <a:noFill/>
                          <a:ln>
                            <a:noFill/>
                          </a:ln>
                        </wps:spPr>
                        <wps:txbx>
                          <w:txbxContent>
                            <w:p>
                              <w:pPr>
                                <w:jc w:val="center"/>
                                <w:rPr>
                                  <w:rFonts w:ascii="Times New Roman" w:hAnsi="Times New Roman"/>
                                </w:rPr>
                              </w:pPr>
                              <w:r>
                                <w:rPr>
                                  <w:rFonts w:hint="eastAsia" w:ascii="Times New Roman" w:hAnsi="Times New Roman"/>
                                  <w:szCs w:val="21"/>
                                  <w:lang w:val="en-US" w:eastAsia="zh-CN"/>
                                </w:rPr>
                                <w:t>1</w:t>
                              </w:r>
                              <w:r>
                                <w:rPr>
                                  <w:rFonts w:ascii="Times New Roman" w:hAnsi="Times New Roman"/>
                                  <w:szCs w:val="21"/>
                                </w:rPr>
                                <w:t>#</w:t>
                              </w:r>
                            </w:p>
                          </w:txbxContent>
                        </wps:txbx>
                        <wps:bodyPr upright="1"/>
                      </wps:wsp>
                      <wps:wsp>
                        <wps:cNvPr id="105" name="文本框 105"/>
                        <wps:cNvSpPr txBox="1"/>
                        <wps:spPr>
                          <a:xfrm>
                            <a:off x="8150" y="95997"/>
                            <a:ext cx="634" cy="424"/>
                          </a:xfrm>
                          <a:prstGeom prst="rect">
                            <a:avLst/>
                          </a:prstGeom>
                          <a:noFill/>
                          <a:ln>
                            <a:noFill/>
                          </a:ln>
                        </wps:spPr>
                        <wps:txbx>
                          <w:txbxContent>
                            <w:p>
                              <w:pPr>
                                <w:jc w:val="center"/>
                                <w:rPr>
                                  <w:rFonts w:ascii="Times New Roman" w:hAnsi="Times New Roman"/>
                                </w:rPr>
                              </w:pPr>
                              <w:r>
                                <w:rPr>
                                  <w:rFonts w:hint="eastAsia" w:ascii="Times New Roman" w:hAnsi="Times New Roman"/>
                                  <w:szCs w:val="21"/>
                                  <w:lang w:val="en-US" w:eastAsia="zh-CN"/>
                                </w:rPr>
                                <w:t>2</w:t>
                              </w:r>
                              <w:r>
                                <w:rPr>
                                  <w:rFonts w:ascii="Times New Roman" w:hAnsi="Times New Roman"/>
                                  <w:szCs w:val="21"/>
                                </w:rPr>
                                <w:t>#</w:t>
                              </w:r>
                            </w:p>
                          </w:txbxContent>
                        </wps:txbx>
                        <wps:bodyPr upright="1"/>
                      </wps:wsp>
                      <wps:wsp>
                        <wps:cNvPr id="106" name="流程图: 联系 106"/>
                        <wps:cNvSpPr/>
                        <wps:spPr>
                          <a:xfrm>
                            <a:off x="8904" y="95851"/>
                            <a:ext cx="225" cy="209"/>
                          </a:xfrm>
                          <a:prstGeom prst="flowChartConnector">
                            <a:avLst/>
                          </a:prstGeom>
                          <a:solidFill>
                            <a:srgbClr val="FFFFFF"/>
                          </a:solidFill>
                          <a:ln w="9525" cap="flat" cmpd="sng">
                            <a:solidFill>
                              <a:srgbClr val="000000"/>
                            </a:solidFill>
                            <a:prstDash val="solid"/>
                            <a:round/>
                            <a:headEnd type="none" w="med" len="med"/>
                            <a:tailEnd type="none" w="med" len="med"/>
                          </a:ln>
                        </wps:spPr>
                        <wps:txbx>
                          <w:txbxContent>
                            <w:p/>
                          </w:txbxContent>
                        </wps:txbx>
                        <wps:bodyPr upright="1"/>
                      </wps:wsp>
                      <wps:wsp>
                        <wps:cNvPr id="107" name="文本框 107"/>
                        <wps:cNvSpPr txBox="1"/>
                        <wps:spPr>
                          <a:xfrm>
                            <a:off x="8706" y="95991"/>
                            <a:ext cx="634" cy="424"/>
                          </a:xfrm>
                          <a:prstGeom prst="rect">
                            <a:avLst/>
                          </a:prstGeom>
                          <a:noFill/>
                          <a:ln>
                            <a:noFill/>
                          </a:ln>
                        </wps:spPr>
                        <wps:txbx>
                          <w:txbxContent>
                            <w:p>
                              <w:pPr>
                                <w:jc w:val="center"/>
                                <w:rPr>
                                  <w:rFonts w:ascii="Times New Roman" w:hAnsi="Times New Roman"/>
                                </w:rPr>
                              </w:pPr>
                              <w:r>
                                <w:rPr>
                                  <w:rFonts w:hint="eastAsia" w:ascii="Times New Roman" w:hAnsi="Times New Roman"/>
                                  <w:szCs w:val="21"/>
                                  <w:lang w:val="en-US" w:eastAsia="zh-CN"/>
                                </w:rPr>
                                <w:t>3</w:t>
                              </w:r>
                              <w:r>
                                <w:rPr>
                                  <w:rFonts w:ascii="Times New Roman" w:hAnsi="Times New Roman"/>
                                  <w:szCs w:val="21"/>
                                </w:rPr>
                                <w:t>#</w:t>
                              </w:r>
                            </w:p>
                          </w:txbxContent>
                        </wps:txbx>
                        <wps:bodyPr upright="1"/>
                      </wps:wsp>
                      <wps:wsp>
                        <wps:cNvPr id="108" name="流程图: 联系 108"/>
                        <wps:cNvSpPr/>
                        <wps:spPr>
                          <a:xfrm>
                            <a:off x="9017" y="96662"/>
                            <a:ext cx="225" cy="209"/>
                          </a:xfrm>
                          <a:prstGeom prst="flowChartConnector">
                            <a:avLst/>
                          </a:prstGeom>
                          <a:solidFill>
                            <a:srgbClr val="FFFFFF"/>
                          </a:solidFill>
                          <a:ln w="9525" cap="flat" cmpd="sng">
                            <a:solidFill>
                              <a:srgbClr val="000000"/>
                            </a:solidFill>
                            <a:prstDash val="solid"/>
                            <a:round/>
                            <a:headEnd type="none" w="med" len="med"/>
                            <a:tailEnd type="none" w="med" len="med"/>
                          </a:ln>
                        </wps:spPr>
                        <wps:txbx>
                          <w:txbxContent>
                            <w:p/>
                          </w:txbxContent>
                        </wps:txbx>
                        <wps:bodyPr upright="1"/>
                      </wps:wsp>
                      <wps:wsp>
                        <wps:cNvPr id="117" name="文本框 117"/>
                        <wps:cNvSpPr txBox="1"/>
                        <wps:spPr>
                          <a:xfrm>
                            <a:off x="9042" y="96568"/>
                            <a:ext cx="1225" cy="677"/>
                          </a:xfrm>
                          <a:prstGeom prst="rect">
                            <a:avLst/>
                          </a:prstGeom>
                          <a:noFill/>
                          <a:ln>
                            <a:noFill/>
                          </a:ln>
                        </wps:spPr>
                        <wps:txbx>
                          <w:txbxContent>
                            <w:p>
                              <w:pPr>
                                <w:jc w:val="center"/>
                                <w:rPr>
                                  <w:rFonts w:hint="eastAsia" w:ascii="Times New Roman" w:hAnsi="Times New Roman" w:eastAsia="微软雅黑"/>
                                  <w:lang w:eastAsia="zh-CN"/>
                                </w:rPr>
                              </w:pPr>
                              <w:r>
                                <w:rPr>
                                  <w:rFonts w:hint="eastAsia" w:ascii="Times New Roman" w:hAnsi="Times New Roman"/>
                                  <w:lang w:eastAsia="zh-CN"/>
                                </w:rPr>
                                <w:t>厂区内</w:t>
                              </w:r>
                            </w:p>
                          </w:txbxContent>
                        </wps:txbx>
                        <wps:bodyPr upright="1"/>
                      </wps:wsp>
                    </wpg:wgp>
                  </a:graphicData>
                </a:graphic>
              </wp:anchor>
            </w:drawing>
          </mc:Choice>
          <mc:Fallback>
            <w:pict>
              <v:group id="_x0000_s1026" o:spid="_x0000_s1026" o:spt="203" style="position:absolute;left:0pt;margin-left:189.9pt;margin-top:498.75pt;height:114.1pt;width:362.35pt;z-index:251669504;mso-width-relative:page;mso-height-relative:page;" coordorigin="6209,95623" coordsize="7247,2282" o:gfxdata="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">
                <o:lock v:ext="edit" aspectratio="f"/>
                <v:shape id="_x0000_s1026" o:spid="_x0000_s1026" o:spt="202" type="#_x0000_t202" style="position:absolute;left:7741;top:95630;height:1827;width:2773;" filled="f" stroked="t" coordsize="21600,21600" o:gfxdata="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cN97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rPr>
                            <w:rFonts w:ascii="宋体" w:hAnsi="宋体" w:eastAsia="宋体" w:cs="宋体"/>
                          </w:rPr>
                        </w:pPr>
                      </w:p>
                      <w:p>
                        <w:pPr>
                          <w:ind w:firstLine="630" w:firstLineChars="300"/>
                          <w:rPr>
                            <w:rFonts w:ascii="宋体" w:hAnsi="宋体" w:eastAsia="宋体" w:cs="宋体"/>
                          </w:rPr>
                        </w:pPr>
                      </w:p>
                    </w:txbxContent>
                  </v:textbox>
                </v:shape>
                <v:shape id="_x0000_s1026" o:spid="_x0000_s1026" o:spt="32" type="#_x0000_t32" style="position:absolute;left:7224;top:95922;flip:y;height:1539;width:2;" filled="f" stroked="t" coordsize="21600,21600" o:gfxdata="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d5qv&#10;wAAAANsAAAAPAAAAAAAAAAEAIAAAACIAAABkcnMvZG93bnJldi54bWxQSwECFAAUAAAACACHTuJA&#10;My8FnjsAAAA5AAAAEAAAAAAAAAABACAAAAAPAQAAZHJzL3NoYXBleG1sLnhtbFBLBQYAAAAABgAG&#10;AFsBAAC5AwAAAAA=&#10;">
                  <v:fill on="f" focussize="0,0"/>
                  <v:stroke weight="1pt" color="#000000" joinstyle="round" endarrow="block"/>
                  <v:imagedata o:title=""/>
                  <o:lock v:ext="edit" aspectratio="f"/>
                </v:shape>
                <v:shape id="_x0000_s1026" o:spid="_x0000_s1026" o:spt="202" type="#_x0000_t202" style="position:absolute;left:6209;top:96515;height:510;width:855;" filled="f" stroked="f" coordsize="21600,21600" o:gfxdata="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iR3Y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风向</w:t>
                        </w:r>
                      </w:p>
                    </w:txbxContent>
                  </v:textbox>
                </v:shape>
                <v:line id="_x0000_s1026" o:spid="_x0000_s1026" o:spt="20" style="position:absolute;left:12909;top:95623;flip:x y;height:859;width:1;" filled="f" stroked="t" coordsize="21600,21600" o:gfxdata="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r8VALgAAADbAAAA&#10;DwAAAAAAAAABACAAAAAiAAAAZHJzL2Rvd25yZXYueG1sUEsBAhQAFAAAAAgAh07iQDMvBZ47AAAA&#10;OQAAABAAAAAAAAAAAQAgAAAABwEAAGRycy9zaGFwZXhtbC54bWxQSwUGAAAAAAYABgBbAQAAsQMA&#10;AAAA&#10;">
                  <v:fill on="f" focussize="0,0"/>
                  <v:stroke weight="1pt" color="#000000" joinstyle="round" endarrow="block"/>
                  <v:imagedata o:title=""/>
                  <o:lock v:ext="edit" aspectratio="f"/>
                </v:line>
                <v:shape id="_x0000_s1026" o:spid="_x0000_s1026" o:spt="202" type="#_x0000_t202" style="position:absolute;left:12994;top:95636;height:490;width:463;" filled="f" stroked="f" coordsize="21600,21600" o:gfxdata="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N40e/&#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N</w:t>
                        </w:r>
                      </w:p>
                    </w:txbxContent>
                  </v:textbox>
                </v:shape>
                <v:shape id="_x0000_s1026" o:spid="_x0000_s1026" o:spt="120" type="#_x0000_t120" style="position:absolute;left:8334;top:95861;height:209;width:225;" fillcolor="#FFFFFF" filled="t" stroked="t" coordsize="21600,21600" o:gfxdata="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2xc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txbxContent>
                  </v:textbox>
                </v:shape>
                <v:shape id="_x0000_s1026" o:spid="_x0000_s1026" o:spt="120" type="#_x0000_t120" style="position:absolute;left:8810;top:97622;height:209;width:225;" fillcolor="#FFFFFF" filled="t" stroked="t" coordsize="21600,21600" o:gfxdata="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LPJx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txbxContent>
                  </v:textbox>
                </v:shape>
                <v:shape id="_x0000_s1026" o:spid="_x0000_s1026" o:spt="120" type="#_x0000_t120" style="position:absolute;left:9412;top:95859;height:209;width:225;" fillcolor="#FFFFFF" filled="t" stroked="t" coordsize="21600,21600" o:gfxdata="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GFXs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txbxContent>
                  </v:textbox>
                </v:shape>
                <v:shape id="_x0000_s1026" o:spid="_x0000_s1026" o:spt="202" type="#_x0000_t202" style="position:absolute;left:9253;top:95993;height:394;width:589;" filled="f" stroked="f" coordsize="21600,21600" o:gfxdata="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rchhq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ascii="Times New Roman" w:hAnsi="Times New Roman"/>
                          </w:rPr>
                        </w:pPr>
                        <w:r>
                          <w:rPr>
                            <w:rFonts w:hint="eastAsia" w:ascii="Times New Roman" w:hAnsi="Times New Roman"/>
                            <w:szCs w:val="21"/>
                            <w:lang w:val="en-US" w:eastAsia="zh-CN"/>
                          </w:rPr>
                          <w:t>4</w:t>
                        </w:r>
                        <w:r>
                          <w:rPr>
                            <w:rFonts w:ascii="Times New Roman" w:hAnsi="Times New Roman"/>
                            <w:szCs w:val="21"/>
                          </w:rPr>
                          <w:t>#</w:t>
                        </w:r>
                      </w:p>
                    </w:txbxContent>
                  </v:textbox>
                </v:shape>
                <v:shape id="_x0000_s1026" o:spid="_x0000_s1026" o:spt="202" type="#_x0000_t202" style="position:absolute;left:8902;top:97511;height:394;width:609;" filled="f" stroked="f" coordsize="21600,21600" o:gfxdata="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NR5u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jc w:val="center"/>
                          <w:rPr>
                            <w:rFonts w:ascii="Times New Roman" w:hAnsi="Times New Roman"/>
                          </w:rPr>
                        </w:pPr>
                        <w:r>
                          <w:rPr>
                            <w:rFonts w:hint="eastAsia" w:ascii="Times New Roman" w:hAnsi="Times New Roman"/>
                            <w:szCs w:val="21"/>
                            <w:lang w:val="en-US" w:eastAsia="zh-CN"/>
                          </w:rPr>
                          <w:t>1</w:t>
                        </w:r>
                        <w:r>
                          <w:rPr>
                            <w:rFonts w:ascii="Times New Roman" w:hAnsi="Times New Roman"/>
                            <w:szCs w:val="21"/>
                          </w:rPr>
                          <w:t>#</w:t>
                        </w:r>
                      </w:p>
                    </w:txbxContent>
                  </v:textbox>
                </v:shape>
                <v:shape id="_x0000_s1026" o:spid="_x0000_s1026" o:spt="202" type="#_x0000_t202" style="position:absolute;left:8150;top:95997;height:424;width:634;" filled="f" stroked="f" coordsize="21600,21600" o:gfxdata="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nm79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ascii="Times New Roman" w:hAnsi="Times New Roman"/>
                          </w:rPr>
                        </w:pPr>
                        <w:r>
                          <w:rPr>
                            <w:rFonts w:hint="eastAsia" w:ascii="Times New Roman" w:hAnsi="Times New Roman"/>
                            <w:szCs w:val="21"/>
                            <w:lang w:val="en-US" w:eastAsia="zh-CN"/>
                          </w:rPr>
                          <w:t>2</w:t>
                        </w:r>
                        <w:r>
                          <w:rPr>
                            <w:rFonts w:ascii="Times New Roman" w:hAnsi="Times New Roman"/>
                            <w:szCs w:val="21"/>
                          </w:rPr>
                          <w:t>#</w:t>
                        </w:r>
                      </w:p>
                    </w:txbxContent>
                  </v:textbox>
                </v:shape>
                <v:shape id="_x0000_s1026" o:spid="_x0000_s1026" o:spt="120" type="#_x0000_t120" style="position:absolute;left:8904;top:95851;height:209;width:225;" fillcolor="#FFFFFF" filled="t" stroked="t" coordsize="21600,21600" o:gfxdata="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WlGz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txbxContent>
                  </v:textbox>
                </v:shape>
                <v:shape id="_x0000_s1026" o:spid="_x0000_s1026" o:spt="202" type="#_x0000_t202" style="position:absolute;left:8706;top:95991;height:424;width:634;" filled="f" stroked="f" coordsize="21600,21600" o:gfxdata="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ngBm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ascii="Times New Roman" w:hAnsi="Times New Roman"/>
                          </w:rPr>
                        </w:pPr>
                        <w:r>
                          <w:rPr>
                            <w:rFonts w:hint="eastAsia" w:ascii="Times New Roman" w:hAnsi="Times New Roman"/>
                            <w:szCs w:val="21"/>
                            <w:lang w:val="en-US" w:eastAsia="zh-CN"/>
                          </w:rPr>
                          <w:t>3</w:t>
                        </w:r>
                        <w:r>
                          <w:rPr>
                            <w:rFonts w:ascii="Times New Roman" w:hAnsi="Times New Roman"/>
                            <w:szCs w:val="21"/>
                          </w:rPr>
                          <w:t>#</w:t>
                        </w:r>
                      </w:p>
                    </w:txbxContent>
                  </v:textbox>
                </v:shape>
                <v:shape id="_x0000_s1026" o:spid="_x0000_s1026" o:spt="120" type="#_x0000_t120" style="position:absolute;left:9017;top:96662;height:209;width:225;" fillcolor="#FFFFFF" filled="t" stroked="t" coordsize="21600,21600" o:gfxdata="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iWBa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txbxContent>
                  </v:textbox>
                </v:shape>
                <v:shape id="_x0000_s1026" o:spid="_x0000_s1026" o:spt="202" type="#_x0000_t202" style="position:absolute;left:9042;top:96568;height:677;width:1225;" filled="f" stroked="f" coordsize="21600,21600" o:gfxdata="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Fs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hint="eastAsia" w:ascii="Times New Roman" w:hAnsi="Times New Roman" w:eastAsia="微软雅黑"/>
                            <w:lang w:eastAsia="zh-CN"/>
                          </w:rPr>
                        </w:pPr>
                        <w:r>
                          <w:rPr>
                            <w:rFonts w:hint="eastAsia" w:ascii="Times New Roman" w:hAnsi="Times New Roman"/>
                            <w:lang w:eastAsia="zh-CN"/>
                          </w:rPr>
                          <w:t>厂区内</w:t>
                        </w:r>
                      </w:p>
                    </w:txbxContent>
                  </v:textbox>
                </v:shape>
              </v:group>
            </w:pict>
          </mc:Fallback>
        </mc:AlternateContent>
      </w:r>
    </w:p>
    <w:p>
      <w:pPr>
        <w:widowControl/>
        <w:jc w:val="center"/>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mc:AlternateContent>
          <mc:Choice Requires="wps">
            <w:drawing>
              <wp:anchor distT="0" distB="0" distL="114300" distR="114300" simplePos="0" relativeHeight="251664384" behindDoc="0" locked="0" layoutInCell="1" allowOverlap="1">
                <wp:simplePos x="0" y="0"/>
                <wp:positionH relativeFrom="margin">
                  <wp:posOffset>443865</wp:posOffset>
                </wp:positionH>
                <wp:positionV relativeFrom="paragraph">
                  <wp:posOffset>2450465</wp:posOffset>
                </wp:positionV>
                <wp:extent cx="4658995" cy="352425"/>
                <wp:effectExtent l="0" t="0" r="0" b="0"/>
                <wp:wrapNone/>
                <wp:docPr id="2" name="矩形 95"/>
                <wp:cNvGraphicFramePr/>
                <a:graphic xmlns:a="http://schemas.openxmlformats.org/drawingml/2006/main">
                  <a:graphicData uri="http://schemas.microsoft.com/office/word/2010/wordprocessingShape">
                    <wps:wsp>
                      <wps:cNvSpPr/>
                      <wps:spPr>
                        <a:xfrm>
                          <a:off x="0" y="0"/>
                          <a:ext cx="4658995" cy="352425"/>
                        </a:xfrm>
                        <a:prstGeom prst="rect">
                          <a:avLst/>
                        </a:prstGeom>
                        <a:noFill/>
                        <a:ln>
                          <a:noFill/>
                        </a:ln>
                      </wps:spPr>
                      <wps:txbx>
                        <w:txbxContent>
                          <w:p>
                            <w:pPr>
                              <w:pStyle w:val="26"/>
                              <w:ind w:firstLine="2101" w:firstLineChars="1000"/>
                              <w:rPr>
                                <w:rFonts w:hint="eastAsia" w:ascii="Times New Roman" w:hAnsi="Times New Roman" w:eastAsia="Times New Roman" w:cs="Times New Roman"/>
                                <w:b/>
                                <w:kern w:val="2"/>
                                <w:sz w:val="21"/>
                                <w:szCs w:val="21"/>
                                <w:highlight w:val="none"/>
                                <w:lang w:val="en-US" w:eastAsia="zh-CN" w:bidi="ar-SA"/>
                              </w:rPr>
                            </w:pPr>
                            <w:r>
                              <w:rPr>
                                <w:rFonts w:hint="eastAsia" w:ascii="Times New Roman" w:hAnsi="Times New Roman" w:eastAsia="Times New Roman" w:cs="Times New Roman"/>
                                <w:b/>
                                <w:kern w:val="2"/>
                                <w:sz w:val="21"/>
                                <w:szCs w:val="21"/>
                                <w:highlight w:val="none"/>
                                <w:lang w:val="en-US" w:eastAsia="zh-CN" w:bidi="ar-SA"/>
                              </w:rPr>
                              <w:t>图7-1  无组织废气监测布点示意图</w:t>
                            </w:r>
                          </w:p>
                        </w:txbxContent>
                      </wps:txbx>
                      <wps:bodyPr upright="1"/>
                    </wps:wsp>
                  </a:graphicData>
                </a:graphic>
              </wp:anchor>
            </w:drawing>
          </mc:Choice>
          <mc:Fallback>
            <w:pict>
              <v:rect id="矩形 95" o:spid="_x0000_s1026" o:spt="1" style="position:absolute;left:0pt;margin-left:34.95pt;margin-top:192.95pt;height:27.75pt;width:366.85pt;mso-position-horizontal-relative:margin;z-index:251664384;mso-width-relative:page;mso-height-relative:page;" filled="f" stroked="f" coordsize="21600,21600" o:gfxdata="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UHqTu9wAAAAKAQAA&#10;DwAAAAAAAAABACAAAAAiAAAAZHJzL2Rvd25yZXYueG1sUEsBAhQAFAAAAAgAh07iQNdCUIyjAQAA&#10;QgMAAA4AAAAAAAAAAQAgAAAAKwEAAGRycy9lMm9Eb2MueG1sUEsFBgAAAAAGAAYAWQEAAEAFAAAA&#10;AA==&#10;">
                <v:fill on="f" focussize="0,0"/>
                <v:stroke on="f"/>
                <v:imagedata o:title=""/>
                <o:lock v:ext="edit" aspectratio="f"/>
                <v:textbox>
                  <w:txbxContent>
                    <w:p>
                      <w:pPr>
                        <w:pStyle w:val="26"/>
                        <w:ind w:firstLine="2101" w:firstLineChars="1000"/>
                        <w:rPr>
                          <w:rFonts w:hint="eastAsia" w:ascii="Times New Roman" w:hAnsi="Times New Roman" w:eastAsia="Times New Roman" w:cs="Times New Roman"/>
                          <w:b/>
                          <w:kern w:val="2"/>
                          <w:sz w:val="21"/>
                          <w:szCs w:val="21"/>
                          <w:highlight w:val="none"/>
                          <w:lang w:val="en-US" w:eastAsia="zh-CN" w:bidi="ar-SA"/>
                        </w:rPr>
                      </w:pPr>
                      <w:r>
                        <w:rPr>
                          <w:rFonts w:hint="eastAsia" w:ascii="Times New Roman" w:hAnsi="Times New Roman" w:eastAsia="Times New Roman" w:cs="Times New Roman"/>
                          <w:b/>
                          <w:kern w:val="2"/>
                          <w:sz w:val="21"/>
                          <w:szCs w:val="21"/>
                          <w:highlight w:val="none"/>
                          <w:lang w:val="en-US" w:eastAsia="zh-CN" w:bidi="ar-SA"/>
                        </w:rPr>
                        <w:t>图7-1  无组织废气监测布点示意图</w:t>
                      </w:r>
                    </w:p>
                  </w:txbxContent>
                </v:textbox>
              </v:rect>
            </w:pict>
          </mc:Fallback>
        </mc:AlternateContent>
      </w:r>
      <w:r>
        <w:rPr>
          <w:rFonts w:eastAsia="Times New Roman"/>
        </w:rPr>
        <w:drawing>
          <wp:inline distT="0" distB="0" distL="114300" distR="114300">
            <wp:extent cx="5633720" cy="2533650"/>
            <wp:effectExtent l="0" t="0" r="5080" b="11430"/>
            <wp:docPr id="30" name="图片 30" descr="167754768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77547685203"/>
                    <pic:cNvPicPr>
                      <a:picLocks noChangeAspect="1"/>
                    </pic:cNvPicPr>
                  </pic:nvPicPr>
                  <pic:blipFill>
                    <a:blip r:embed="rId18"/>
                    <a:stretch>
                      <a:fillRect/>
                    </a:stretch>
                  </pic:blipFill>
                  <pic:spPr>
                    <a:xfrm>
                      <a:off x="0" y="0"/>
                      <a:ext cx="5633720" cy="2533650"/>
                    </a:xfrm>
                    <a:prstGeom prst="rect">
                      <a:avLst/>
                    </a:prstGeom>
                  </pic:spPr>
                </pic:pic>
              </a:graphicData>
            </a:graphic>
          </wp:inline>
        </w:drawing>
      </w:r>
      <w:r>
        <w:rPr>
          <w:rFonts w:eastAsia="Times New Roman"/>
        </w:rPr>
        <w:t xml:space="preserve"> </w:t>
      </w:r>
    </w:p>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2、监测技术规范及</w:t>
      </w:r>
      <w:r>
        <w:rPr>
          <w:rFonts w:hint="eastAsia" w:eastAsia="Times New Roman"/>
          <w:color w:val="000000"/>
          <w:sz w:val="24"/>
          <w:szCs w:val="28"/>
        </w:rPr>
        <w:t>监测方法</w:t>
      </w:r>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监测技术规范及</w:t>
      </w:r>
      <w:r>
        <w:rPr>
          <w:rFonts w:hint="eastAsia" w:eastAsia="Times New Roman"/>
          <w:color w:val="000000"/>
          <w:sz w:val="24"/>
          <w:szCs w:val="28"/>
        </w:rPr>
        <w:t>方法</w:t>
      </w:r>
      <w:r>
        <w:rPr>
          <w:rFonts w:eastAsia="Times New Roman"/>
          <w:color w:val="000000"/>
          <w:sz w:val="24"/>
          <w:szCs w:val="28"/>
        </w:rPr>
        <w:t>见表7-</w:t>
      </w:r>
      <w:r>
        <w:rPr>
          <w:rFonts w:hint="eastAsia"/>
          <w:color w:val="000000"/>
          <w:sz w:val="24"/>
          <w:szCs w:val="28"/>
          <w:lang w:val="en-US" w:eastAsia="zh-CN"/>
        </w:rPr>
        <w:t>2.1</w:t>
      </w:r>
      <w:r>
        <w:rPr>
          <w:rFonts w:eastAsia="Times New Roman"/>
          <w:color w:val="000000"/>
          <w:sz w:val="24"/>
          <w:szCs w:val="28"/>
        </w:rPr>
        <w:t>。</w:t>
      </w:r>
    </w:p>
    <w:tbl>
      <w:tblPr>
        <w:tblStyle w:val="27"/>
        <w:tblpPr w:leftFromText="180" w:rightFromText="180" w:vertAnchor="text" w:horzAnchor="page" w:tblpX="1590" w:tblpY="378"/>
        <w:tblOverlap w:val="never"/>
        <w:tblW w:w="4997" w:type="pct"/>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1358"/>
        <w:gridCol w:w="1342"/>
        <w:gridCol w:w="1764"/>
        <w:gridCol w:w="1549"/>
        <w:gridCol w:w="1424"/>
        <w:gridCol w:w="1652"/>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540" w:hRule="atLeast"/>
        </w:trPr>
        <w:tc>
          <w:tcPr>
            <w:tcW w:w="747" w:type="pct"/>
            <w:vAlign w:val="center"/>
          </w:tcPr>
          <w:p>
            <w:pPr>
              <w:tabs>
                <w:tab w:val="left" w:pos="9795"/>
              </w:tabs>
              <w:jc w:val="center"/>
              <w:rPr>
                <w:rFonts w:ascii="Times New Roman" w:eastAsia="Times New Roman"/>
                <w:b/>
                <w:bCs/>
                <w:szCs w:val="21"/>
              </w:rPr>
            </w:pPr>
            <w:r>
              <w:rPr>
                <w:rFonts w:ascii="Times New Roman" w:hAnsi="Times New Roman" w:eastAsia="Times New Roman" w:cs="Times New Roman"/>
                <w:b/>
                <w:bCs/>
                <w:szCs w:val="21"/>
              </w:rPr>
              <w:t>检测类别</w:t>
            </w:r>
          </w:p>
        </w:tc>
        <w:tc>
          <w:tcPr>
            <w:tcW w:w="738" w:type="pct"/>
            <w:vAlign w:val="center"/>
          </w:tcPr>
          <w:p>
            <w:pPr>
              <w:tabs>
                <w:tab w:val="left" w:pos="9795"/>
              </w:tabs>
              <w:jc w:val="center"/>
              <w:rPr>
                <w:rFonts w:ascii="Times New Roman" w:eastAsia="Times New Roman"/>
                <w:b/>
                <w:bCs/>
                <w:szCs w:val="21"/>
              </w:rPr>
            </w:pPr>
            <w:r>
              <w:rPr>
                <w:rFonts w:ascii="Times New Roman" w:hAnsi="Times New Roman" w:eastAsia="Times New Roman" w:cs="Times New Roman"/>
                <w:b/>
                <w:bCs/>
                <w:szCs w:val="21"/>
              </w:rPr>
              <w:t>检测项目</w:t>
            </w:r>
          </w:p>
        </w:tc>
        <w:tc>
          <w:tcPr>
            <w:tcW w:w="970" w:type="pct"/>
            <w:vAlign w:val="center"/>
          </w:tcPr>
          <w:p>
            <w:pPr>
              <w:tabs>
                <w:tab w:val="left" w:pos="9795"/>
              </w:tabs>
              <w:jc w:val="center"/>
              <w:rPr>
                <w:rFonts w:ascii="Times New Roman" w:eastAsia="Times New Roman"/>
                <w:b/>
                <w:bCs/>
                <w:szCs w:val="21"/>
              </w:rPr>
            </w:pPr>
            <w:r>
              <w:rPr>
                <w:rFonts w:ascii="Times New Roman" w:hAnsi="Times New Roman" w:eastAsia="Times New Roman" w:cs="Times New Roman"/>
                <w:b/>
                <w:bCs/>
                <w:szCs w:val="21"/>
              </w:rPr>
              <w:t>检测依据</w:t>
            </w:r>
          </w:p>
        </w:tc>
        <w:tc>
          <w:tcPr>
            <w:tcW w:w="852" w:type="pct"/>
            <w:vAlign w:val="center"/>
          </w:tcPr>
          <w:p>
            <w:pPr>
              <w:tabs>
                <w:tab w:val="left" w:pos="9795"/>
              </w:tabs>
              <w:jc w:val="center"/>
              <w:rPr>
                <w:rFonts w:ascii="Times New Roman" w:eastAsia="Times New Roman"/>
                <w:b/>
                <w:bCs/>
                <w:szCs w:val="21"/>
              </w:rPr>
            </w:pPr>
            <w:r>
              <w:rPr>
                <w:rFonts w:ascii="Times New Roman" w:hAnsi="Times New Roman" w:eastAsia="Times New Roman" w:cs="Times New Roman"/>
                <w:b/>
                <w:bCs/>
                <w:szCs w:val="21"/>
              </w:rPr>
              <w:t>检测方法</w:t>
            </w:r>
          </w:p>
        </w:tc>
        <w:tc>
          <w:tcPr>
            <w:tcW w:w="783" w:type="pct"/>
            <w:vAlign w:val="center"/>
          </w:tcPr>
          <w:p>
            <w:pPr>
              <w:tabs>
                <w:tab w:val="left" w:pos="9795"/>
              </w:tabs>
              <w:jc w:val="center"/>
              <w:rPr>
                <w:rFonts w:ascii="Times New Roman" w:eastAsia="Times New Roman"/>
                <w:b/>
                <w:bCs/>
                <w:szCs w:val="21"/>
              </w:rPr>
            </w:pPr>
            <w:r>
              <w:rPr>
                <w:rFonts w:ascii="Times New Roman" w:hAnsi="Times New Roman" w:eastAsia="Times New Roman" w:cs="Times New Roman"/>
                <w:b/>
                <w:bCs/>
                <w:szCs w:val="21"/>
              </w:rPr>
              <w:t>检出限</w:t>
            </w:r>
          </w:p>
        </w:tc>
        <w:tc>
          <w:tcPr>
            <w:tcW w:w="908" w:type="pct"/>
            <w:vAlign w:val="center"/>
          </w:tcPr>
          <w:p>
            <w:pPr>
              <w:tabs>
                <w:tab w:val="left" w:pos="9795"/>
              </w:tabs>
              <w:jc w:val="center"/>
              <w:rPr>
                <w:rFonts w:ascii="Times New Roman" w:eastAsia="Times New Roman"/>
                <w:b/>
                <w:bCs/>
                <w:szCs w:val="21"/>
              </w:rPr>
            </w:pPr>
            <w:r>
              <w:rPr>
                <w:rFonts w:ascii="Times New Roman" w:hAnsi="Times New Roman" w:eastAsia="Times New Roman" w:cs="Times New Roman"/>
                <w:b/>
                <w:bCs/>
                <w:szCs w:val="21"/>
              </w:rPr>
              <w:t>质控依据</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080" w:hRule="atLeast"/>
        </w:trPr>
        <w:tc>
          <w:tcPr>
            <w:tcW w:w="747" w:type="pct"/>
            <w:vAlign w:val="center"/>
          </w:tcPr>
          <w:p>
            <w:pPr>
              <w:tabs>
                <w:tab w:val="left" w:pos="9795"/>
              </w:tabs>
              <w:jc w:val="center"/>
              <w:rPr>
                <w:rFonts w:ascii="Times New Roman" w:eastAsia="Times New Roman"/>
                <w:szCs w:val="21"/>
              </w:rPr>
            </w:pPr>
            <w:r>
              <w:rPr>
                <w:rFonts w:hint="eastAsia" w:ascii="Times New Roman" w:eastAsia="宋体" w:cs="Times New Roman"/>
                <w:szCs w:val="21"/>
                <w:lang w:val="en-US" w:eastAsia="zh-CN"/>
              </w:rPr>
              <w:t>无</w:t>
            </w:r>
            <w:r>
              <w:rPr>
                <w:rFonts w:hint="eastAsia" w:ascii="Times New Roman" w:eastAsia="Times New Roman" w:cs="Times New Roman"/>
                <w:szCs w:val="21"/>
              </w:rPr>
              <w:t>组织废气</w:t>
            </w:r>
          </w:p>
        </w:tc>
        <w:tc>
          <w:tcPr>
            <w:tcW w:w="738" w:type="pct"/>
            <w:tcBorders>
              <w:bottom w:val="single" w:color="auto" w:sz="4" w:space="0"/>
            </w:tcBorders>
            <w:vAlign w:val="center"/>
          </w:tcPr>
          <w:p>
            <w:pPr>
              <w:widowControl/>
              <w:adjustRightInd w:val="0"/>
              <w:snapToGrid w:val="0"/>
              <w:jc w:val="center"/>
              <w:rPr>
                <w:rFonts w:ascii="Times New Roman" w:eastAsia="Times New Roman"/>
                <w:b/>
                <w:bCs/>
                <w:szCs w:val="21"/>
              </w:rPr>
            </w:pPr>
            <w:r>
              <w:rPr>
                <w:rFonts w:hint="eastAsia" w:ascii="Times New Roman" w:hAnsi="Times New Roman" w:eastAsia="宋体" w:cs="Times New Roman"/>
                <w:color w:val="auto"/>
                <w:kern w:val="0"/>
                <w:szCs w:val="21"/>
                <w:lang w:val="en-US" w:eastAsia="zh-CN"/>
              </w:rPr>
              <w:t>臭气浓度</w:t>
            </w:r>
          </w:p>
        </w:tc>
        <w:tc>
          <w:tcPr>
            <w:tcW w:w="970" w:type="pct"/>
            <w:tcBorders>
              <w:bottom w:val="single" w:color="auto" w:sz="4" w:space="0"/>
            </w:tcBorders>
            <w:vAlign w:val="center"/>
          </w:tcPr>
          <w:p>
            <w:pPr>
              <w:snapToGrid w:val="0"/>
              <w:jc w:val="center"/>
              <w:rPr>
                <w:rFonts w:ascii="Times New Roman" w:eastAsia="Times New Roman"/>
                <w:b/>
                <w:bCs/>
                <w:szCs w:val="21"/>
              </w:rPr>
            </w:pPr>
            <w:r>
              <w:rPr>
                <w:rFonts w:hint="default" w:ascii="Times New Roman" w:hAnsi="Times New Roman" w:eastAsia="宋体" w:cs="Times New Roman"/>
                <w:color w:val="000000"/>
                <w:sz w:val="21"/>
                <w:szCs w:val="21"/>
              </w:rPr>
              <w:t>GB/T 14675-1993</w:t>
            </w:r>
          </w:p>
        </w:tc>
        <w:tc>
          <w:tcPr>
            <w:tcW w:w="852" w:type="pct"/>
            <w:tcBorders>
              <w:bottom w:val="single" w:color="auto" w:sz="4" w:space="0"/>
            </w:tcBorders>
            <w:vAlign w:val="center"/>
          </w:tcPr>
          <w:p>
            <w:pPr>
              <w:snapToGrid w:val="0"/>
              <w:jc w:val="center"/>
              <w:rPr>
                <w:rFonts w:ascii="Times New Roman" w:eastAsia="Times New Roman"/>
                <w:b/>
                <w:bCs/>
                <w:szCs w:val="21"/>
              </w:rPr>
            </w:pPr>
            <w:r>
              <w:rPr>
                <w:rFonts w:hint="eastAsia" w:ascii="Times New Roman" w:hAnsi="Times New Roman" w:eastAsia="宋体" w:cs="Times New Roman"/>
                <w:color w:val="000000"/>
                <w:sz w:val="21"/>
                <w:szCs w:val="21"/>
                <w:lang w:val="en-US" w:eastAsia="zh-CN"/>
              </w:rPr>
              <w:t>550-25无臭气体制备系统</w:t>
            </w:r>
          </w:p>
        </w:tc>
        <w:tc>
          <w:tcPr>
            <w:tcW w:w="783" w:type="pct"/>
            <w:tcBorders>
              <w:bottom w:val="single" w:color="auto" w:sz="4" w:space="0"/>
            </w:tcBorders>
            <w:vAlign w:val="center"/>
          </w:tcPr>
          <w:p>
            <w:pPr>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p>
            <w:pPr>
              <w:snapToGrid w:val="0"/>
              <w:jc w:val="center"/>
              <w:rPr>
                <w:rFonts w:ascii="Times New Roman" w:eastAsia="Times New Roman"/>
                <w:b/>
                <w:bCs/>
                <w:szCs w:val="21"/>
              </w:rPr>
            </w:pPr>
            <w:r>
              <w:rPr>
                <w:rFonts w:hint="default" w:ascii="Times New Roman" w:hAnsi="Times New Roman" w:eastAsia="宋体" w:cs="Times New Roman"/>
                <w:sz w:val="21"/>
                <w:szCs w:val="21"/>
                <w:lang w:val="en-US" w:eastAsia="zh-CN"/>
              </w:rPr>
              <w:t>（无量纲）</w:t>
            </w:r>
          </w:p>
        </w:tc>
        <w:tc>
          <w:tcPr>
            <w:tcW w:w="908" w:type="pct"/>
            <w:vAlign w:val="center"/>
          </w:tcPr>
          <w:p>
            <w:pPr>
              <w:tabs>
                <w:tab w:val="left" w:pos="9795"/>
              </w:tabs>
              <w:spacing w:line="220" w:lineRule="exact"/>
              <w:jc w:val="center"/>
              <w:rPr>
                <w:rFonts w:ascii="Times New Roman" w:eastAsia="Times New Roman"/>
                <w:szCs w:val="21"/>
              </w:rPr>
            </w:pPr>
            <w:r>
              <w:rPr>
                <w:rFonts w:hint="eastAsia" w:ascii="Times New Roman" w:hAnsi="Times New Roman" w:cs="Times New Roman"/>
                <w:szCs w:val="21"/>
                <w:lang w:val="en-US" w:eastAsia="zh-CN"/>
              </w:rPr>
              <w:t>HJ 905-2017</w:t>
            </w:r>
          </w:p>
        </w:tc>
      </w:tr>
    </w:tbl>
    <w:p>
      <w:pPr>
        <w:pStyle w:val="26"/>
        <w:ind w:firstLine="2101" w:firstLineChars="1000"/>
        <w:rPr>
          <w:rFonts w:hint="eastAsia" w:ascii="Times New Roman" w:hAnsi="Times New Roman" w:eastAsia="Times New Roman" w:cs="Times New Roman"/>
          <w:b/>
          <w:kern w:val="2"/>
          <w:sz w:val="21"/>
          <w:szCs w:val="21"/>
          <w:highlight w:val="none"/>
          <w:lang w:val="en-US" w:eastAsia="zh-CN" w:bidi="ar-SA"/>
        </w:rPr>
      </w:pPr>
      <w:r>
        <w:rPr>
          <w:rFonts w:hint="eastAsia" w:ascii="Times New Roman" w:hAnsi="Times New Roman" w:eastAsia="Times New Roman" w:cs="Times New Roman"/>
          <w:b/>
          <w:kern w:val="2"/>
          <w:sz w:val="21"/>
          <w:szCs w:val="21"/>
          <w:highlight w:val="none"/>
          <w:lang w:val="en-US" w:eastAsia="zh-CN" w:bidi="ar-SA"/>
        </w:rPr>
        <w:t>表7-</w:t>
      </w:r>
      <w:r>
        <w:rPr>
          <w:rFonts w:hint="eastAsia" w:eastAsia="Times New Roman" w:cs="Times New Roman"/>
          <w:b/>
          <w:kern w:val="2"/>
          <w:sz w:val="21"/>
          <w:szCs w:val="21"/>
          <w:highlight w:val="none"/>
          <w:lang w:val="en-US" w:eastAsia="zh-CN" w:bidi="ar-SA"/>
        </w:rPr>
        <w:t>2.1</w:t>
      </w:r>
      <w:r>
        <w:rPr>
          <w:rFonts w:hint="eastAsia" w:ascii="Times New Roman" w:hAnsi="Times New Roman" w:eastAsia="Times New Roman" w:cs="Times New Roman"/>
          <w:b/>
          <w:kern w:val="2"/>
          <w:sz w:val="21"/>
          <w:szCs w:val="21"/>
          <w:highlight w:val="none"/>
          <w:lang w:val="en-US" w:eastAsia="zh-CN" w:bidi="ar-SA"/>
        </w:rPr>
        <w:t xml:space="preserve">  监测项目、方法一览表</w:t>
      </w:r>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3、监测时间与频次</w:t>
      </w:r>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202</w:t>
      </w:r>
      <w:r>
        <w:rPr>
          <w:rFonts w:hint="eastAsia" w:eastAsia="宋体"/>
          <w:color w:val="000000"/>
          <w:sz w:val="24"/>
          <w:szCs w:val="28"/>
          <w:lang w:val="en-US" w:eastAsia="zh-CN"/>
        </w:rPr>
        <w:t>3</w:t>
      </w:r>
      <w:r>
        <w:rPr>
          <w:rFonts w:eastAsia="Times New Roman"/>
          <w:color w:val="000000"/>
          <w:sz w:val="24"/>
          <w:szCs w:val="28"/>
        </w:rPr>
        <w:t>年</w:t>
      </w:r>
      <w:r>
        <w:rPr>
          <w:rFonts w:hint="eastAsia" w:eastAsia="Times New Roman"/>
          <w:color w:val="000000"/>
          <w:sz w:val="24"/>
          <w:szCs w:val="28"/>
          <w:lang w:val="en-US" w:eastAsia="zh-CN"/>
        </w:rPr>
        <w:t>02</w:t>
      </w:r>
      <w:r>
        <w:rPr>
          <w:rFonts w:eastAsia="Times New Roman"/>
          <w:color w:val="000000"/>
          <w:sz w:val="24"/>
          <w:szCs w:val="28"/>
        </w:rPr>
        <w:t>月</w:t>
      </w:r>
      <w:r>
        <w:rPr>
          <w:rFonts w:hint="eastAsia" w:eastAsia="Times New Roman"/>
          <w:color w:val="000000"/>
          <w:sz w:val="24"/>
          <w:szCs w:val="28"/>
          <w:lang w:val="en-US" w:eastAsia="zh-CN"/>
        </w:rPr>
        <w:t>19</w:t>
      </w:r>
      <w:r>
        <w:rPr>
          <w:rFonts w:eastAsia="Times New Roman"/>
          <w:color w:val="000000"/>
          <w:sz w:val="24"/>
          <w:szCs w:val="28"/>
        </w:rPr>
        <w:t>日</w:t>
      </w:r>
      <w:r>
        <w:rPr>
          <w:rFonts w:hint="eastAsia" w:eastAsia="Times New Roman"/>
          <w:color w:val="000000"/>
          <w:sz w:val="24"/>
          <w:szCs w:val="28"/>
          <w:lang w:eastAsia="zh-CN"/>
        </w:rPr>
        <w:t>、</w:t>
      </w:r>
      <w:r>
        <w:rPr>
          <w:rFonts w:hint="eastAsia" w:eastAsia="Times New Roman"/>
          <w:color w:val="000000"/>
          <w:sz w:val="24"/>
          <w:szCs w:val="28"/>
          <w:lang w:val="en-US" w:eastAsia="zh-CN"/>
        </w:rPr>
        <w:t>02</w:t>
      </w:r>
      <w:r>
        <w:rPr>
          <w:rFonts w:eastAsia="Times New Roman"/>
          <w:color w:val="000000"/>
          <w:sz w:val="24"/>
          <w:szCs w:val="28"/>
        </w:rPr>
        <w:t>月</w:t>
      </w:r>
      <w:r>
        <w:rPr>
          <w:rFonts w:hint="eastAsia" w:eastAsia="Times New Roman"/>
          <w:color w:val="000000"/>
          <w:sz w:val="24"/>
          <w:szCs w:val="28"/>
          <w:lang w:val="en-US" w:eastAsia="zh-CN"/>
        </w:rPr>
        <w:t>20</w:t>
      </w:r>
      <w:r>
        <w:rPr>
          <w:rFonts w:eastAsia="Times New Roman"/>
          <w:color w:val="000000"/>
          <w:sz w:val="24"/>
          <w:szCs w:val="28"/>
        </w:rPr>
        <w:t>日监测2天，每天各监测3次。</w:t>
      </w:r>
    </w:p>
    <w:p>
      <w:pPr>
        <w:pStyle w:val="8"/>
        <w:numPr>
          <w:ilvl w:val="0"/>
          <w:numId w:val="4"/>
        </w:numPr>
        <w:spacing w:after="0" w:line="360" w:lineRule="auto"/>
        <w:ind w:left="0" w:firstLine="480" w:firstLineChars="200"/>
        <w:rPr>
          <w:rFonts w:eastAsia="Times New Roman"/>
          <w:color w:val="000000"/>
          <w:sz w:val="24"/>
          <w:szCs w:val="28"/>
        </w:rPr>
      </w:pPr>
      <w:r>
        <w:rPr>
          <w:rFonts w:eastAsia="Times New Roman"/>
          <w:color w:val="000000"/>
          <w:sz w:val="24"/>
          <w:szCs w:val="28"/>
        </w:rPr>
        <w:t>监测期间气象参数汇总</w:t>
      </w:r>
    </w:p>
    <w:p>
      <w:pPr>
        <w:pStyle w:val="8"/>
        <w:spacing w:after="0" w:line="240" w:lineRule="auto"/>
        <w:ind w:left="0"/>
        <w:jc w:val="center"/>
        <w:rPr>
          <w:rFonts w:eastAsia="Times New Roman"/>
          <w:b/>
          <w:sz w:val="22"/>
          <w:szCs w:val="24"/>
        </w:rPr>
      </w:pPr>
      <w:r>
        <w:rPr>
          <w:rFonts w:eastAsia="Times New Roman"/>
          <w:b/>
          <w:sz w:val="22"/>
          <w:szCs w:val="24"/>
        </w:rPr>
        <w:t>表7-</w:t>
      </w:r>
      <w:r>
        <w:rPr>
          <w:rFonts w:hint="eastAsia" w:eastAsia="宋体"/>
          <w:b/>
          <w:sz w:val="22"/>
          <w:szCs w:val="24"/>
          <w:lang w:val="en-US" w:eastAsia="zh-CN"/>
        </w:rPr>
        <w:t>2</w:t>
      </w:r>
      <w:r>
        <w:rPr>
          <w:rFonts w:hint="eastAsia"/>
          <w:b/>
          <w:sz w:val="22"/>
          <w:szCs w:val="24"/>
          <w:lang w:val="en-US" w:eastAsia="zh-CN"/>
        </w:rPr>
        <w:t>.2</w:t>
      </w:r>
      <w:r>
        <w:rPr>
          <w:rFonts w:eastAsia="Times New Roman"/>
          <w:b/>
          <w:sz w:val="22"/>
          <w:szCs w:val="24"/>
        </w:rPr>
        <w:t xml:space="preserve">  监测期间气象参数汇总</w:t>
      </w:r>
    </w:p>
    <w:tbl>
      <w:tblPr>
        <w:tblStyle w:val="27"/>
        <w:tblpPr w:leftFromText="180" w:rightFromText="180" w:vertAnchor="text" w:horzAnchor="page" w:tblpX="1598" w:tblpY="125"/>
        <w:tblOverlap w:val="never"/>
        <w:tblW w:w="94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1130"/>
        <w:gridCol w:w="846"/>
        <w:gridCol w:w="846"/>
        <w:gridCol w:w="846"/>
        <w:gridCol w:w="846"/>
        <w:gridCol w:w="846"/>
        <w:gridCol w:w="846"/>
        <w:gridCol w:w="846"/>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blHeader/>
        </w:trPr>
        <w:tc>
          <w:tcPr>
            <w:tcW w:w="1297" w:type="dxa"/>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ascii="Times New Roman" w:hAnsi="Times New Roman"/>
                <w:b/>
                <w:bCs/>
                <w:szCs w:val="21"/>
              </w:rPr>
            </w:pPr>
            <w:r>
              <w:rPr>
                <w:rFonts w:hint="eastAsia" w:ascii="Times New Roman" w:hAnsi="Times New Roman"/>
                <w:szCs w:val="21"/>
              </w:rPr>
              <w:t>采样日期</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ascii="Times New Roman" w:hAnsi="Times New Roman"/>
                <w:b/>
                <w:bCs/>
                <w:szCs w:val="21"/>
              </w:rPr>
            </w:pPr>
            <w:r>
              <w:rPr>
                <w:rFonts w:hint="eastAsia" w:ascii="Times New Roman" w:hAnsi="Times New Roman"/>
                <w:szCs w:val="21"/>
              </w:rPr>
              <w:t>采样时间</w:t>
            </w:r>
          </w:p>
        </w:tc>
        <w:tc>
          <w:tcPr>
            <w:tcW w:w="846" w:type="dxa"/>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ascii="Times New Roman" w:hAnsi="Times New Roman"/>
                <w:b/>
                <w:bCs/>
                <w:szCs w:val="21"/>
              </w:rPr>
            </w:pPr>
            <w:r>
              <w:rPr>
                <w:rFonts w:hint="eastAsia" w:ascii="Times New Roman" w:hAnsi="Times New Roman"/>
                <w:szCs w:val="21"/>
              </w:rPr>
              <w:t>温度</w:t>
            </w:r>
            <w:r>
              <w:rPr>
                <w:rFonts w:ascii="Times New Roman" w:hAnsi="Times New Roman"/>
                <w:szCs w:val="21"/>
              </w:rPr>
              <w:t>（℃）</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eastAsia" w:ascii="Times New Roman" w:hAnsi="Times New Roman"/>
                <w:szCs w:val="21"/>
              </w:rPr>
            </w:pPr>
            <w:r>
              <w:rPr>
                <w:rFonts w:hint="eastAsia" w:ascii="Times New Roman" w:hAnsi="Times New Roman"/>
                <w:szCs w:val="21"/>
              </w:rPr>
              <w:t>湿度</w:t>
            </w:r>
            <w:r>
              <w:rPr>
                <w:rFonts w:ascii="Times New Roman" w:hAnsi="Times New Roman"/>
                <w:szCs w:val="21"/>
              </w:rPr>
              <w:t>（</w:t>
            </w:r>
            <w:r>
              <w:rPr>
                <w:rFonts w:hint="eastAsia" w:ascii="Times New Roman" w:hAnsi="Times New Roman"/>
                <w:szCs w:val="21"/>
              </w:rPr>
              <w:t>%</w:t>
            </w:r>
            <w:r>
              <w:rPr>
                <w:rFonts w:ascii="Times New Roman" w:hAnsi="Times New Roman"/>
                <w:szCs w:val="21"/>
              </w:rPr>
              <w:t>）</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ascii="Times New Roman" w:hAnsi="Times New Roman"/>
                <w:szCs w:val="21"/>
              </w:rPr>
            </w:pPr>
            <w:r>
              <w:rPr>
                <w:rFonts w:hint="eastAsia" w:ascii="Times New Roman" w:hAnsi="Times New Roman"/>
                <w:szCs w:val="21"/>
              </w:rPr>
              <w:t>气压（</w:t>
            </w:r>
            <w:r>
              <w:rPr>
                <w:rFonts w:ascii="Times New Roman" w:hAnsi="Times New Roman"/>
                <w:szCs w:val="21"/>
              </w:rPr>
              <w:t>kPa</w:t>
            </w:r>
            <w:r>
              <w:rPr>
                <w:rFonts w:hint="eastAsia" w:ascii="Times New Roman" w:hAnsi="Times New Roman"/>
                <w:szCs w:val="21"/>
              </w:rPr>
              <w:t>）</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ascii="Times New Roman" w:hAnsi="Times New Roman"/>
                <w:szCs w:val="21"/>
              </w:rPr>
            </w:pPr>
            <w:r>
              <w:rPr>
                <w:rFonts w:hint="eastAsia" w:ascii="Times New Roman" w:hAnsi="Times New Roman"/>
                <w:szCs w:val="21"/>
              </w:rPr>
              <w:t>风速</w:t>
            </w:r>
            <w:r>
              <w:rPr>
                <w:rFonts w:ascii="Times New Roman" w:hAnsi="Times New Roman"/>
                <w:szCs w:val="21"/>
              </w:rPr>
              <w:t>(m/s)</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ascii="Times New Roman" w:hAnsi="Times New Roman"/>
                <w:szCs w:val="21"/>
              </w:rPr>
            </w:pPr>
            <w:r>
              <w:rPr>
                <w:rFonts w:hint="eastAsia" w:ascii="Times New Roman" w:hAnsi="Times New Roman"/>
                <w:szCs w:val="21"/>
              </w:rPr>
              <w:t>风向</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ascii="Times New Roman" w:hAnsi="Times New Roman"/>
                <w:szCs w:val="21"/>
              </w:rPr>
            </w:pPr>
            <w:r>
              <w:rPr>
                <w:rFonts w:hint="eastAsia" w:ascii="Times New Roman" w:hAnsi="Times New Roman"/>
                <w:szCs w:val="21"/>
              </w:rPr>
              <w:t>总云</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ascii="Times New Roman" w:hAnsi="Times New Roman"/>
                <w:szCs w:val="21"/>
              </w:rPr>
            </w:pPr>
            <w:r>
              <w:rPr>
                <w:rFonts w:hint="eastAsia" w:ascii="Times New Roman" w:hAnsi="Times New Roman"/>
                <w:szCs w:val="21"/>
              </w:rPr>
              <w:t>低云</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ascii="Times New Roman" w:hAnsi="Times New Roman"/>
                <w:szCs w:val="21"/>
              </w:rPr>
            </w:pPr>
            <w:r>
              <w:rPr>
                <w:rFonts w:hint="eastAsia" w:ascii="Times New Roman" w:hAnsi="Times New Roman"/>
                <w:szCs w:val="21"/>
              </w:rPr>
              <w:t>天气状况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blHeader/>
        </w:trPr>
        <w:tc>
          <w:tcPr>
            <w:tcW w:w="1297" w:type="dxa"/>
            <w:vMerge w:val="restart"/>
            <w:tcBorders>
              <w:top w:val="single" w:color="auto" w:sz="4" w:space="0"/>
              <w:left w:val="single" w:color="auto" w:sz="4" w:space="0"/>
              <w:right w:val="single" w:color="auto" w:sz="4" w:space="0"/>
            </w:tcBorders>
            <w:noWrap w:val="0"/>
            <w:vAlign w:val="center"/>
          </w:tcPr>
          <w:p>
            <w:pPr>
              <w:tabs>
                <w:tab w:val="right" w:pos="9258"/>
              </w:tabs>
              <w:adjustRightInd w:val="0"/>
              <w:snapToGrid w:val="0"/>
              <w:spacing w:line="360" w:lineRule="exact"/>
              <w:jc w:val="center"/>
              <w:rPr>
                <w:rFonts w:ascii="Times New Roman" w:hAnsi="Times New Roman"/>
                <w:color w:val="000000"/>
                <w:szCs w:val="21"/>
              </w:rPr>
            </w:pPr>
            <w:r>
              <w:rPr>
                <w:rFonts w:hint="eastAsia" w:ascii="Times New Roman" w:hAnsi="Times New Roman"/>
                <w:color w:val="000000"/>
                <w:szCs w:val="21"/>
              </w:rPr>
              <w:t>2023.02.19</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360" w:lineRule="exact"/>
              <w:jc w:val="center"/>
              <w:rPr>
                <w:rFonts w:ascii="Times New Roman" w:hAnsi="Times New Roman"/>
                <w:szCs w:val="21"/>
              </w:rPr>
            </w:pPr>
            <w:r>
              <w:rPr>
                <w:rFonts w:hint="eastAsia" w:ascii="Times New Roman" w:hAnsi="Times New Roman"/>
                <w:szCs w:val="21"/>
              </w:rPr>
              <w:t>12:10</w:t>
            </w:r>
          </w:p>
        </w:tc>
        <w:tc>
          <w:tcPr>
            <w:tcW w:w="846" w:type="dxa"/>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360" w:lineRule="exact"/>
              <w:jc w:val="center"/>
              <w:rPr>
                <w:rFonts w:ascii="Times New Roman" w:hAnsi="Times New Roman"/>
                <w:szCs w:val="21"/>
              </w:rPr>
            </w:pPr>
            <w:r>
              <w:rPr>
                <w:rFonts w:hint="eastAsia" w:ascii="Times New Roman" w:hAnsi="Times New Roman"/>
                <w:szCs w:val="21"/>
              </w:rPr>
              <w:t>11.1</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szCs w:val="21"/>
              </w:rPr>
            </w:pPr>
            <w:r>
              <w:rPr>
                <w:rFonts w:hint="eastAsia" w:ascii="Times New Roman" w:hAnsi="Times New Roman"/>
                <w:szCs w:val="21"/>
              </w:rPr>
              <w:t>33</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szCs w:val="21"/>
              </w:rPr>
            </w:pPr>
            <w:r>
              <w:rPr>
                <w:rFonts w:hint="eastAsia" w:ascii="Times New Roman" w:hAnsi="Times New Roman"/>
                <w:szCs w:val="21"/>
              </w:rPr>
              <w:t>102.6</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szCs w:val="21"/>
              </w:rPr>
            </w:pPr>
            <w:r>
              <w:rPr>
                <w:rFonts w:hint="eastAsia" w:ascii="Times New Roman" w:hAnsi="Times New Roman"/>
                <w:szCs w:val="21"/>
              </w:rPr>
              <w:t>1.9</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szCs w:val="21"/>
              </w:rPr>
            </w:pPr>
            <w:r>
              <w:rPr>
                <w:rFonts w:hint="eastAsia" w:ascii="Times New Roman" w:hAnsi="Times New Roman"/>
                <w:szCs w:val="21"/>
              </w:rPr>
              <w:t>W</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szCs w:val="21"/>
              </w:rPr>
            </w:pPr>
            <w:r>
              <w:rPr>
                <w:rFonts w:hint="eastAsia" w:ascii="Times New Roman" w:hAnsi="Times New Roman"/>
                <w:szCs w:val="21"/>
              </w:rPr>
              <w:t>3</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szCs w:val="21"/>
              </w:rPr>
            </w:pPr>
            <w:r>
              <w:rPr>
                <w:rFonts w:hint="eastAsia" w:ascii="Times New Roman" w:hAnsi="Times New Roman"/>
                <w:szCs w:val="21"/>
              </w:rPr>
              <w:t>1</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szCs w:val="21"/>
              </w:rPr>
            </w:pPr>
            <w:r>
              <w:rPr>
                <w:rFonts w:hint="eastAsia" w:ascii="Times New Roman" w:hAnsi="Times New Roman"/>
                <w:szCs w:val="21"/>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blHeader/>
        </w:trPr>
        <w:tc>
          <w:tcPr>
            <w:tcW w:w="1297" w:type="dxa"/>
            <w:vMerge w:val="continue"/>
            <w:tcBorders>
              <w:left w:val="single" w:color="auto" w:sz="4" w:space="0"/>
              <w:right w:val="single" w:color="auto" w:sz="4" w:space="0"/>
            </w:tcBorders>
            <w:noWrap w:val="0"/>
            <w:vAlign w:val="center"/>
          </w:tcPr>
          <w:p>
            <w:pPr>
              <w:tabs>
                <w:tab w:val="right" w:pos="9258"/>
              </w:tabs>
              <w:adjustRightInd w:val="0"/>
              <w:snapToGrid w:val="0"/>
              <w:spacing w:line="360" w:lineRule="exact"/>
              <w:jc w:val="center"/>
              <w:rPr>
                <w:rFonts w:ascii="Times New Roman" w:hAnsi="Times New Roman"/>
                <w:color w:val="000000"/>
                <w:szCs w:val="21"/>
              </w:rPr>
            </w:pPr>
          </w:p>
        </w:tc>
        <w:tc>
          <w:tcPr>
            <w:tcW w:w="1130" w:type="dxa"/>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360" w:lineRule="exact"/>
              <w:jc w:val="center"/>
              <w:rPr>
                <w:rFonts w:ascii="Times New Roman" w:hAnsi="Times New Roman"/>
                <w:szCs w:val="21"/>
              </w:rPr>
            </w:pPr>
            <w:r>
              <w:rPr>
                <w:rFonts w:hint="eastAsia" w:ascii="Times New Roman" w:hAnsi="Times New Roman"/>
                <w:szCs w:val="21"/>
              </w:rPr>
              <w:t>13:25</w:t>
            </w:r>
          </w:p>
        </w:tc>
        <w:tc>
          <w:tcPr>
            <w:tcW w:w="846" w:type="dxa"/>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360" w:lineRule="exact"/>
              <w:jc w:val="center"/>
              <w:rPr>
                <w:rFonts w:ascii="Times New Roman" w:hAnsi="Times New Roman"/>
                <w:szCs w:val="21"/>
              </w:rPr>
            </w:pPr>
            <w:r>
              <w:rPr>
                <w:rFonts w:hint="eastAsia" w:ascii="Times New Roman" w:hAnsi="Times New Roman"/>
                <w:szCs w:val="21"/>
              </w:rPr>
              <w:t>12.3</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szCs w:val="21"/>
              </w:rPr>
            </w:pPr>
            <w:r>
              <w:rPr>
                <w:rFonts w:hint="eastAsia" w:ascii="Times New Roman" w:hAnsi="Times New Roman"/>
                <w:szCs w:val="21"/>
              </w:rPr>
              <w:t>30</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szCs w:val="21"/>
              </w:rPr>
            </w:pPr>
            <w:r>
              <w:rPr>
                <w:rFonts w:hint="eastAsia" w:ascii="Times New Roman" w:hAnsi="Times New Roman"/>
                <w:szCs w:val="21"/>
              </w:rPr>
              <w:t>102.6</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szCs w:val="21"/>
              </w:rPr>
            </w:pPr>
            <w:r>
              <w:rPr>
                <w:rFonts w:hint="eastAsia" w:ascii="Times New Roman" w:hAnsi="Times New Roman"/>
                <w:szCs w:val="21"/>
              </w:rPr>
              <w:t>1.8</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szCs w:val="21"/>
              </w:rPr>
            </w:pPr>
            <w:r>
              <w:rPr>
                <w:rFonts w:hint="eastAsia" w:ascii="Times New Roman" w:hAnsi="Times New Roman"/>
                <w:szCs w:val="21"/>
              </w:rPr>
              <w:t>W</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szCs w:val="21"/>
              </w:rPr>
            </w:pPr>
            <w:r>
              <w:rPr>
                <w:rFonts w:hint="eastAsia" w:ascii="Times New Roman" w:hAnsi="Times New Roman"/>
                <w:szCs w:val="21"/>
              </w:rPr>
              <w:t>3</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szCs w:val="21"/>
              </w:rPr>
            </w:pPr>
            <w:r>
              <w:rPr>
                <w:rFonts w:hint="eastAsia" w:ascii="Times New Roman" w:hAnsi="Times New Roman"/>
                <w:szCs w:val="21"/>
              </w:rPr>
              <w:t>0</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pPr>
            <w:r>
              <w:rPr>
                <w:rFonts w:hint="eastAsia" w:ascii="Times New Roman" w:hAnsi="Times New Roman"/>
                <w:szCs w:val="21"/>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blHeader/>
        </w:trPr>
        <w:tc>
          <w:tcPr>
            <w:tcW w:w="1297" w:type="dxa"/>
            <w:vMerge w:val="continue"/>
            <w:tcBorders>
              <w:left w:val="single" w:color="auto" w:sz="4" w:space="0"/>
              <w:right w:val="single" w:color="auto" w:sz="4" w:space="0"/>
            </w:tcBorders>
            <w:noWrap w:val="0"/>
            <w:vAlign w:val="center"/>
          </w:tcPr>
          <w:p>
            <w:pPr>
              <w:tabs>
                <w:tab w:val="right" w:pos="9258"/>
              </w:tabs>
              <w:adjustRightInd w:val="0"/>
              <w:snapToGrid w:val="0"/>
              <w:spacing w:line="360" w:lineRule="exact"/>
              <w:jc w:val="center"/>
              <w:rPr>
                <w:color w:val="000000"/>
                <w:szCs w:val="21"/>
              </w:rPr>
            </w:pPr>
          </w:p>
        </w:tc>
        <w:tc>
          <w:tcPr>
            <w:tcW w:w="1130" w:type="dxa"/>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360" w:lineRule="exact"/>
              <w:jc w:val="center"/>
              <w:rPr>
                <w:rFonts w:ascii="Times New Roman" w:hAnsi="Times New Roman"/>
                <w:szCs w:val="21"/>
              </w:rPr>
            </w:pPr>
            <w:r>
              <w:rPr>
                <w:rFonts w:hint="eastAsia" w:ascii="Times New Roman" w:hAnsi="Times New Roman"/>
                <w:szCs w:val="21"/>
              </w:rPr>
              <w:t>14:40</w:t>
            </w:r>
          </w:p>
        </w:tc>
        <w:tc>
          <w:tcPr>
            <w:tcW w:w="846" w:type="dxa"/>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360" w:lineRule="exact"/>
              <w:jc w:val="center"/>
              <w:rPr>
                <w:rFonts w:ascii="Times New Roman" w:hAnsi="Times New Roman"/>
                <w:szCs w:val="21"/>
              </w:rPr>
            </w:pPr>
            <w:r>
              <w:rPr>
                <w:rFonts w:hint="eastAsia" w:ascii="Times New Roman" w:hAnsi="Times New Roman"/>
                <w:szCs w:val="21"/>
              </w:rPr>
              <w:t>13.7</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szCs w:val="21"/>
              </w:rPr>
            </w:pPr>
            <w:r>
              <w:rPr>
                <w:rFonts w:hint="eastAsia" w:ascii="Times New Roman" w:hAnsi="Times New Roman"/>
                <w:szCs w:val="21"/>
              </w:rPr>
              <w:t>28</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szCs w:val="21"/>
              </w:rPr>
            </w:pPr>
            <w:r>
              <w:rPr>
                <w:rFonts w:hint="eastAsia" w:ascii="Times New Roman" w:hAnsi="Times New Roman"/>
                <w:szCs w:val="21"/>
              </w:rPr>
              <w:t>102.6</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szCs w:val="21"/>
              </w:rPr>
            </w:pPr>
            <w:r>
              <w:rPr>
                <w:rFonts w:hint="eastAsia" w:ascii="Times New Roman" w:hAnsi="Times New Roman"/>
                <w:szCs w:val="21"/>
              </w:rPr>
              <w:t>2.0</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szCs w:val="21"/>
              </w:rPr>
            </w:pPr>
            <w:r>
              <w:rPr>
                <w:rFonts w:hint="eastAsia" w:ascii="Times New Roman" w:hAnsi="Times New Roman"/>
                <w:szCs w:val="21"/>
              </w:rPr>
              <w:t>W</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szCs w:val="21"/>
              </w:rPr>
            </w:pPr>
            <w:r>
              <w:rPr>
                <w:rFonts w:hint="eastAsia" w:ascii="Times New Roman" w:hAnsi="Times New Roman"/>
                <w:szCs w:val="21"/>
              </w:rPr>
              <w:t>3</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szCs w:val="21"/>
              </w:rPr>
            </w:pPr>
            <w:r>
              <w:rPr>
                <w:rFonts w:hint="eastAsia" w:ascii="Times New Roman" w:hAnsi="Times New Roman"/>
                <w:szCs w:val="21"/>
              </w:rPr>
              <w:t>0</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eastAsia"/>
                <w:szCs w:val="21"/>
              </w:rPr>
            </w:pPr>
            <w:r>
              <w:rPr>
                <w:rFonts w:hint="eastAsia" w:ascii="Times New Roman" w:hAnsi="Times New Roman"/>
                <w:szCs w:val="21"/>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blHeader/>
        </w:trPr>
        <w:tc>
          <w:tcPr>
            <w:tcW w:w="1297" w:type="dxa"/>
            <w:vMerge w:val="restart"/>
            <w:tcBorders>
              <w:left w:val="single" w:color="auto" w:sz="4" w:space="0"/>
              <w:right w:val="single" w:color="auto" w:sz="4" w:space="0"/>
            </w:tcBorders>
            <w:noWrap w:val="0"/>
            <w:vAlign w:val="center"/>
          </w:tcPr>
          <w:p>
            <w:pPr>
              <w:tabs>
                <w:tab w:val="right" w:pos="9258"/>
              </w:tabs>
              <w:adjustRightInd w:val="0"/>
              <w:snapToGrid w:val="0"/>
              <w:spacing w:line="360" w:lineRule="exact"/>
              <w:jc w:val="center"/>
              <w:rPr>
                <w:rFonts w:hint="eastAsia" w:ascii="Times New Roman" w:hAnsi="Times New Roman"/>
                <w:color w:val="000000"/>
                <w:szCs w:val="21"/>
              </w:rPr>
            </w:pPr>
            <w:r>
              <w:rPr>
                <w:rFonts w:hint="eastAsia" w:ascii="Times New Roman" w:hAnsi="Times New Roman"/>
                <w:color w:val="000000"/>
                <w:szCs w:val="21"/>
              </w:rPr>
              <w:t>2023.02.20</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360" w:lineRule="exact"/>
              <w:jc w:val="center"/>
              <w:rPr>
                <w:rFonts w:hint="eastAsia" w:ascii="Times New Roman" w:hAnsi="Times New Roman"/>
                <w:color w:val="000000"/>
                <w:szCs w:val="21"/>
              </w:rPr>
            </w:pPr>
            <w:r>
              <w:rPr>
                <w:rFonts w:hint="eastAsia" w:ascii="Times New Roman" w:hAnsi="Times New Roman"/>
                <w:color w:val="000000"/>
                <w:szCs w:val="21"/>
              </w:rPr>
              <w:t>13:40</w:t>
            </w:r>
          </w:p>
        </w:tc>
        <w:tc>
          <w:tcPr>
            <w:tcW w:w="846" w:type="dxa"/>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360" w:lineRule="exact"/>
              <w:jc w:val="center"/>
              <w:rPr>
                <w:rFonts w:ascii="Times New Roman" w:hAnsi="Times New Roman"/>
                <w:szCs w:val="21"/>
              </w:rPr>
            </w:pPr>
            <w:r>
              <w:rPr>
                <w:rFonts w:hint="eastAsia" w:ascii="Times New Roman" w:hAnsi="Times New Roman"/>
                <w:szCs w:val="21"/>
              </w:rPr>
              <w:t>15.1</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szCs w:val="21"/>
              </w:rPr>
            </w:pPr>
            <w:r>
              <w:rPr>
                <w:rFonts w:hint="eastAsia" w:ascii="Times New Roman" w:hAnsi="Times New Roman"/>
                <w:szCs w:val="21"/>
              </w:rPr>
              <w:t>27</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szCs w:val="21"/>
              </w:rPr>
            </w:pPr>
            <w:r>
              <w:rPr>
                <w:rFonts w:hint="eastAsia" w:ascii="Times New Roman" w:hAnsi="Times New Roman"/>
                <w:szCs w:val="21"/>
              </w:rPr>
              <w:t>103.0</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szCs w:val="21"/>
              </w:rPr>
            </w:pPr>
            <w:r>
              <w:rPr>
                <w:rFonts w:hint="eastAsia" w:ascii="Times New Roman" w:hAnsi="Times New Roman"/>
                <w:szCs w:val="21"/>
              </w:rPr>
              <w:t>1.8</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eastAsia" w:ascii="Times New Roman" w:hAnsi="Times New Roman"/>
                <w:szCs w:val="21"/>
              </w:rPr>
            </w:pPr>
            <w:r>
              <w:rPr>
                <w:rFonts w:hint="eastAsia" w:ascii="Times New Roman" w:hAnsi="Times New Roman"/>
                <w:szCs w:val="21"/>
              </w:rPr>
              <w:t>W</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eastAsia" w:ascii="Times New Roman" w:hAnsi="Times New Roman"/>
                <w:szCs w:val="21"/>
              </w:rPr>
            </w:pPr>
            <w:r>
              <w:rPr>
                <w:rFonts w:hint="eastAsia" w:ascii="Times New Roman" w:hAnsi="Times New Roman"/>
                <w:szCs w:val="21"/>
              </w:rPr>
              <w:t>3</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szCs w:val="21"/>
              </w:rPr>
            </w:pPr>
            <w:r>
              <w:rPr>
                <w:rFonts w:hint="eastAsia" w:ascii="Times New Roman" w:hAnsi="Times New Roman"/>
                <w:szCs w:val="21"/>
              </w:rPr>
              <w:t>1</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eastAsia" w:ascii="Times New Roman" w:hAnsi="Times New Roman"/>
                <w:szCs w:val="21"/>
              </w:rPr>
            </w:pPr>
            <w:r>
              <w:rPr>
                <w:rFonts w:hint="eastAsia" w:ascii="Times New Roman" w:hAnsi="Times New Roman"/>
                <w:szCs w:val="21"/>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blHeader/>
        </w:trPr>
        <w:tc>
          <w:tcPr>
            <w:tcW w:w="1297" w:type="dxa"/>
            <w:vMerge w:val="continue"/>
            <w:tcBorders>
              <w:left w:val="single" w:color="auto" w:sz="4" w:space="0"/>
              <w:right w:val="single" w:color="auto" w:sz="4" w:space="0"/>
            </w:tcBorders>
            <w:noWrap w:val="0"/>
            <w:vAlign w:val="center"/>
          </w:tcPr>
          <w:p>
            <w:pPr>
              <w:tabs>
                <w:tab w:val="right" w:pos="9258"/>
              </w:tabs>
              <w:adjustRightInd w:val="0"/>
              <w:snapToGrid w:val="0"/>
              <w:spacing w:line="360" w:lineRule="exact"/>
              <w:jc w:val="center"/>
              <w:rPr>
                <w:rFonts w:hint="eastAsia" w:ascii="Times New Roman" w:hAnsi="Times New Roman"/>
                <w:color w:val="000000"/>
                <w:szCs w:val="21"/>
              </w:rPr>
            </w:pPr>
          </w:p>
        </w:tc>
        <w:tc>
          <w:tcPr>
            <w:tcW w:w="1130" w:type="dxa"/>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360" w:lineRule="exact"/>
              <w:jc w:val="center"/>
              <w:rPr>
                <w:rFonts w:hint="eastAsia" w:ascii="Times New Roman" w:hAnsi="Times New Roman"/>
                <w:color w:val="000000"/>
                <w:szCs w:val="21"/>
              </w:rPr>
            </w:pPr>
            <w:r>
              <w:rPr>
                <w:rFonts w:hint="eastAsia" w:ascii="Times New Roman" w:hAnsi="Times New Roman"/>
                <w:color w:val="000000"/>
                <w:szCs w:val="21"/>
              </w:rPr>
              <w:t>15:05</w:t>
            </w:r>
          </w:p>
        </w:tc>
        <w:tc>
          <w:tcPr>
            <w:tcW w:w="846" w:type="dxa"/>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360" w:lineRule="exact"/>
              <w:jc w:val="center"/>
              <w:rPr>
                <w:rFonts w:ascii="Times New Roman" w:hAnsi="Times New Roman"/>
                <w:szCs w:val="21"/>
              </w:rPr>
            </w:pPr>
            <w:r>
              <w:rPr>
                <w:rFonts w:hint="eastAsia" w:ascii="Times New Roman" w:hAnsi="Times New Roman"/>
                <w:szCs w:val="21"/>
              </w:rPr>
              <w:t>14.2</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szCs w:val="21"/>
              </w:rPr>
            </w:pPr>
            <w:r>
              <w:rPr>
                <w:rFonts w:hint="eastAsia" w:ascii="Times New Roman" w:hAnsi="Times New Roman"/>
                <w:szCs w:val="21"/>
              </w:rPr>
              <w:t>28</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szCs w:val="21"/>
              </w:rPr>
            </w:pPr>
            <w:r>
              <w:rPr>
                <w:rFonts w:hint="eastAsia" w:ascii="Times New Roman" w:hAnsi="Times New Roman"/>
                <w:szCs w:val="21"/>
              </w:rPr>
              <w:t>103.0</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szCs w:val="21"/>
              </w:rPr>
            </w:pPr>
            <w:r>
              <w:rPr>
                <w:rFonts w:hint="eastAsia" w:ascii="Times New Roman" w:hAnsi="Times New Roman"/>
                <w:szCs w:val="21"/>
              </w:rPr>
              <w:t>1.9</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eastAsia" w:ascii="Times New Roman" w:hAnsi="Times New Roman"/>
                <w:szCs w:val="21"/>
              </w:rPr>
            </w:pPr>
            <w:r>
              <w:rPr>
                <w:rFonts w:hint="eastAsia" w:ascii="Times New Roman" w:hAnsi="Times New Roman"/>
                <w:szCs w:val="21"/>
              </w:rPr>
              <w:t>W</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eastAsia" w:ascii="Times New Roman" w:hAnsi="Times New Roman"/>
                <w:szCs w:val="21"/>
              </w:rPr>
            </w:pPr>
            <w:r>
              <w:rPr>
                <w:rFonts w:hint="eastAsia" w:ascii="Times New Roman" w:hAnsi="Times New Roman"/>
                <w:szCs w:val="21"/>
              </w:rPr>
              <w:t>3</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szCs w:val="21"/>
              </w:rPr>
            </w:pPr>
            <w:r>
              <w:rPr>
                <w:rFonts w:hint="eastAsia" w:ascii="Times New Roman" w:hAnsi="Times New Roman"/>
                <w:szCs w:val="21"/>
              </w:rPr>
              <w:t>0</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eastAsia"/>
              </w:rPr>
            </w:pPr>
            <w:r>
              <w:rPr>
                <w:rFonts w:hint="eastAsia" w:ascii="Times New Roman" w:hAnsi="Times New Roman"/>
                <w:szCs w:val="21"/>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blHeader/>
        </w:trPr>
        <w:tc>
          <w:tcPr>
            <w:tcW w:w="1297" w:type="dxa"/>
            <w:vMerge w:val="continue"/>
            <w:tcBorders>
              <w:left w:val="single" w:color="auto" w:sz="4" w:space="0"/>
              <w:right w:val="single" w:color="auto" w:sz="4" w:space="0"/>
            </w:tcBorders>
            <w:noWrap w:val="0"/>
            <w:vAlign w:val="center"/>
          </w:tcPr>
          <w:p>
            <w:pPr>
              <w:tabs>
                <w:tab w:val="right" w:pos="9258"/>
              </w:tabs>
              <w:adjustRightInd w:val="0"/>
              <w:snapToGrid w:val="0"/>
              <w:spacing w:line="360" w:lineRule="exact"/>
              <w:jc w:val="center"/>
              <w:rPr>
                <w:color w:val="000000"/>
                <w:szCs w:val="21"/>
              </w:rPr>
            </w:pPr>
          </w:p>
        </w:tc>
        <w:tc>
          <w:tcPr>
            <w:tcW w:w="1130" w:type="dxa"/>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360" w:lineRule="exact"/>
              <w:jc w:val="center"/>
              <w:rPr>
                <w:rFonts w:ascii="Times New Roman" w:hAnsi="Times New Roman"/>
                <w:szCs w:val="21"/>
              </w:rPr>
            </w:pPr>
            <w:r>
              <w:rPr>
                <w:rFonts w:hint="eastAsia" w:ascii="Times New Roman" w:hAnsi="Times New Roman"/>
                <w:szCs w:val="21"/>
              </w:rPr>
              <w:t>16:15</w:t>
            </w:r>
          </w:p>
        </w:tc>
        <w:tc>
          <w:tcPr>
            <w:tcW w:w="846" w:type="dxa"/>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360" w:lineRule="exact"/>
              <w:jc w:val="center"/>
              <w:rPr>
                <w:rFonts w:ascii="Times New Roman" w:hAnsi="Times New Roman"/>
                <w:szCs w:val="21"/>
              </w:rPr>
            </w:pPr>
            <w:r>
              <w:rPr>
                <w:rFonts w:hint="eastAsia" w:ascii="Times New Roman" w:hAnsi="Times New Roman"/>
                <w:szCs w:val="21"/>
              </w:rPr>
              <w:t>13.2</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szCs w:val="21"/>
              </w:rPr>
            </w:pPr>
            <w:r>
              <w:rPr>
                <w:rFonts w:hint="eastAsia" w:ascii="Times New Roman" w:hAnsi="Times New Roman"/>
                <w:szCs w:val="21"/>
              </w:rPr>
              <w:t>27</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szCs w:val="21"/>
              </w:rPr>
            </w:pPr>
            <w:r>
              <w:rPr>
                <w:rFonts w:hint="eastAsia" w:ascii="Times New Roman" w:hAnsi="Times New Roman"/>
                <w:szCs w:val="21"/>
              </w:rPr>
              <w:t>103.0</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szCs w:val="21"/>
              </w:rPr>
            </w:pPr>
            <w:r>
              <w:rPr>
                <w:rFonts w:hint="eastAsia" w:ascii="Times New Roman" w:hAnsi="Times New Roman"/>
                <w:szCs w:val="21"/>
              </w:rPr>
              <w:t>1.8</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eastAsia" w:ascii="Times New Roman" w:hAnsi="Times New Roman"/>
                <w:szCs w:val="21"/>
              </w:rPr>
            </w:pPr>
            <w:r>
              <w:rPr>
                <w:rFonts w:hint="eastAsia" w:ascii="Times New Roman" w:hAnsi="Times New Roman"/>
                <w:szCs w:val="21"/>
              </w:rPr>
              <w:t>W</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eastAsia" w:ascii="Times New Roman" w:hAnsi="Times New Roman"/>
                <w:szCs w:val="21"/>
              </w:rPr>
            </w:pPr>
            <w:r>
              <w:rPr>
                <w:rFonts w:hint="eastAsia" w:ascii="Times New Roman" w:hAnsi="Times New Roman"/>
                <w:szCs w:val="21"/>
              </w:rPr>
              <w:t>3</w:t>
            </w:r>
          </w:p>
        </w:tc>
        <w:tc>
          <w:tcPr>
            <w:tcW w:w="8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szCs w:val="21"/>
              </w:rPr>
            </w:pPr>
            <w:r>
              <w:rPr>
                <w:rFonts w:hint="eastAsia" w:ascii="Times New Roman" w:hAnsi="Times New Roman"/>
                <w:szCs w:val="21"/>
              </w:rPr>
              <w:t>0</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eastAsia"/>
                <w:szCs w:val="21"/>
              </w:rPr>
            </w:pPr>
            <w:r>
              <w:rPr>
                <w:rFonts w:hint="eastAsia" w:ascii="Times New Roman" w:hAnsi="Times New Roman"/>
                <w:szCs w:val="21"/>
              </w:rPr>
              <w:t>晴</w:t>
            </w:r>
          </w:p>
        </w:tc>
      </w:tr>
    </w:tbl>
    <w:p>
      <w:pPr>
        <w:pStyle w:val="37"/>
        <w:spacing w:before="240" w:line="360" w:lineRule="auto"/>
        <w:ind w:firstLine="0" w:firstLineChars="0"/>
        <w:jc w:val="left"/>
        <w:rPr>
          <w:rFonts w:ascii="Times New Roman" w:hAnsi="Times New Roman" w:eastAsia="Times New Roman" w:cs="Times New Roman"/>
          <w:b/>
          <w:sz w:val="24"/>
          <w:szCs w:val="32"/>
        </w:rPr>
      </w:pPr>
      <w:r>
        <w:rPr>
          <w:rFonts w:ascii="Times New Roman" w:hAnsi="Times New Roman" w:eastAsia="Times New Roman" w:cs="Times New Roman"/>
          <w:b/>
          <w:sz w:val="24"/>
          <w:szCs w:val="32"/>
        </w:rPr>
        <w:t>7.1.2噪声监测</w:t>
      </w:r>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1、监测点位</w:t>
      </w:r>
    </w:p>
    <w:p>
      <w:pPr>
        <w:pStyle w:val="8"/>
        <w:spacing w:after="0" w:line="360" w:lineRule="auto"/>
        <w:ind w:left="0" w:firstLine="480" w:firstLineChars="200"/>
        <w:rPr>
          <w:rFonts w:eastAsia="Times New Roman"/>
          <w:sz w:val="24"/>
          <w:szCs w:val="28"/>
        </w:rPr>
      </w:pPr>
      <w:r>
        <w:rPr>
          <w:rFonts w:eastAsia="Times New Roman"/>
          <w:sz w:val="24"/>
          <w:szCs w:val="28"/>
        </w:rPr>
        <w:t>在项目区厂界最大噪声处各布设4个厂界噪声监测点位，监测点位图见图7-2。</w:t>
      </w:r>
    </w:p>
    <w:p>
      <w:pPr>
        <w:pStyle w:val="9"/>
        <w:rPr>
          <w:rFonts w:ascii="Times New Roman" w:hAnsi="Times New Roman" w:eastAsia="Times New Roman" w:cs="Times New Roman"/>
          <w:color w:val="000000"/>
          <w:sz w:val="24"/>
          <w:szCs w:val="28"/>
        </w:rPr>
      </w:pPr>
      <w:r>
        <w:rPr>
          <w:rFonts w:ascii="Times New Roman" w:hAnsi="Times New Roman" w:eastAsia="Times New Roman" w:cs="Times New Roman"/>
          <w:color w:val="000000"/>
          <w:sz w:val="24"/>
          <w:szCs w:val="28"/>
        </w:rPr>
        <mc:AlternateContent>
          <mc:Choice Requires="wps">
            <w:drawing>
              <wp:anchor distT="0" distB="0" distL="114300" distR="114300" simplePos="0" relativeHeight="251665408" behindDoc="0" locked="0" layoutInCell="1" allowOverlap="1">
                <wp:simplePos x="0" y="0"/>
                <wp:positionH relativeFrom="margin">
                  <wp:posOffset>1102360</wp:posOffset>
                </wp:positionH>
                <wp:positionV relativeFrom="paragraph">
                  <wp:posOffset>2689860</wp:posOffset>
                </wp:positionV>
                <wp:extent cx="4185285" cy="352425"/>
                <wp:effectExtent l="0" t="0" r="0" b="0"/>
                <wp:wrapNone/>
                <wp:docPr id="13" name="矩形 96"/>
                <wp:cNvGraphicFramePr/>
                <a:graphic xmlns:a="http://schemas.openxmlformats.org/drawingml/2006/main">
                  <a:graphicData uri="http://schemas.microsoft.com/office/word/2010/wordprocessingShape">
                    <wps:wsp>
                      <wps:cNvSpPr/>
                      <wps:spPr>
                        <a:xfrm>
                          <a:off x="0" y="0"/>
                          <a:ext cx="4185285" cy="352425"/>
                        </a:xfrm>
                        <a:prstGeom prst="rect">
                          <a:avLst/>
                        </a:prstGeom>
                        <a:noFill/>
                        <a:ln>
                          <a:noFill/>
                        </a:ln>
                      </wps:spPr>
                      <wps:txbx>
                        <w:txbxContent>
                          <w:p>
                            <w:pPr>
                              <w:pStyle w:val="26"/>
                              <w:ind w:firstLine="2101" w:firstLineChars="1000"/>
                              <w:rPr>
                                <w:rFonts w:hint="eastAsia" w:ascii="Times New Roman" w:hAnsi="Times New Roman" w:eastAsia="Times New Roman" w:cs="Times New Roman"/>
                                <w:b/>
                                <w:kern w:val="2"/>
                                <w:sz w:val="21"/>
                                <w:szCs w:val="21"/>
                                <w:highlight w:val="none"/>
                                <w:lang w:val="en-US" w:eastAsia="zh-CN" w:bidi="ar-SA"/>
                              </w:rPr>
                            </w:pPr>
                            <w:r>
                              <w:rPr>
                                <w:rFonts w:hint="eastAsia" w:ascii="Times New Roman" w:hAnsi="Times New Roman" w:eastAsia="Times New Roman" w:cs="Times New Roman"/>
                                <w:b/>
                                <w:kern w:val="2"/>
                                <w:sz w:val="21"/>
                                <w:szCs w:val="21"/>
                                <w:highlight w:val="none"/>
                                <w:lang w:val="en-US" w:eastAsia="zh-CN" w:bidi="ar-SA"/>
                              </w:rPr>
                              <w:t>图7-2  噪声监测布点图</w:t>
                            </w:r>
                          </w:p>
                        </w:txbxContent>
                      </wps:txbx>
                      <wps:bodyPr upright="1"/>
                    </wps:wsp>
                  </a:graphicData>
                </a:graphic>
              </wp:anchor>
            </w:drawing>
          </mc:Choice>
          <mc:Fallback>
            <w:pict>
              <v:rect id="矩形 96" o:spid="_x0000_s1026" o:spt="1" style="position:absolute;left:0pt;margin-left:86.8pt;margin-top:211.8pt;height:27.75pt;width:329.55pt;mso-position-horizontal-relative:margin;z-index:251665408;mso-width-relative:page;mso-height-relative:page;" filled="f" stroked="f" coordsize="21600,21600" o:gfxdata="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6dmj2dsAAAALAQAA&#10;DwAAAAAAAAABACAAAAAiAAAAZHJzL2Rvd25yZXYueG1sUEsBAhQAFAAAAAgAh07iQLuj2dakAQAA&#10;QwMAAA4AAAAAAAAAAQAgAAAAKgEAAGRycy9lMm9Eb2MueG1sUEsFBgAAAAAGAAYAWQEAAEAFAAAA&#10;AA==&#10;">
                <v:fill on="f" focussize="0,0"/>
                <v:stroke on="f"/>
                <v:imagedata o:title=""/>
                <o:lock v:ext="edit" aspectratio="f"/>
                <v:textbox>
                  <w:txbxContent>
                    <w:p>
                      <w:pPr>
                        <w:pStyle w:val="26"/>
                        <w:ind w:firstLine="2101" w:firstLineChars="1000"/>
                        <w:rPr>
                          <w:rFonts w:hint="eastAsia" w:ascii="Times New Roman" w:hAnsi="Times New Roman" w:eastAsia="Times New Roman" w:cs="Times New Roman"/>
                          <w:b/>
                          <w:kern w:val="2"/>
                          <w:sz w:val="21"/>
                          <w:szCs w:val="21"/>
                          <w:highlight w:val="none"/>
                          <w:lang w:val="en-US" w:eastAsia="zh-CN" w:bidi="ar-SA"/>
                        </w:rPr>
                      </w:pPr>
                      <w:r>
                        <w:rPr>
                          <w:rFonts w:hint="eastAsia" w:ascii="Times New Roman" w:hAnsi="Times New Roman" w:eastAsia="Times New Roman" w:cs="Times New Roman"/>
                          <w:b/>
                          <w:kern w:val="2"/>
                          <w:sz w:val="21"/>
                          <w:szCs w:val="21"/>
                          <w:highlight w:val="none"/>
                          <w:lang w:val="en-US" w:eastAsia="zh-CN" w:bidi="ar-SA"/>
                        </w:rPr>
                        <w:t>图7-2  噪声监测布点图</w:t>
                      </w:r>
                    </w:p>
                  </w:txbxContent>
                </v:textbox>
              </v:rect>
            </w:pict>
          </mc:Fallback>
        </mc:AlternateContent>
      </w:r>
      <w:r>
        <w:rPr>
          <w:rFonts w:hint="eastAsia" w:eastAsia="宋体"/>
          <w:lang w:eastAsia="zh-CN"/>
        </w:rPr>
        <w:drawing>
          <wp:inline distT="0" distB="0" distL="114300" distR="114300">
            <wp:extent cx="5635625" cy="2828290"/>
            <wp:effectExtent l="0" t="0" r="3175" b="6350"/>
            <wp:docPr id="35" name="图片 35" descr="167754787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77547873229"/>
                    <pic:cNvPicPr>
                      <a:picLocks noChangeAspect="1"/>
                    </pic:cNvPicPr>
                  </pic:nvPicPr>
                  <pic:blipFill>
                    <a:blip r:embed="rId19"/>
                    <a:stretch>
                      <a:fillRect/>
                    </a:stretch>
                  </pic:blipFill>
                  <pic:spPr>
                    <a:xfrm>
                      <a:off x="0" y="0"/>
                      <a:ext cx="5635625" cy="2828290"/>
                    </a:xfrm>
                    <a:prstGeom prst="rect">
                      <a:avLst/>
                    </a:prstGeom>
                  </pic:spPr>
                </pic:pic>
              </a:graphicData>
            </a:graphic>
          </wp:inline>
        </w:drawing>
      </w:r>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2、监测技术规范及使用仪器</w:t>
      </w:r>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监测技术规范及使用仪器见表7-</w:t>
      </w:r>
      <w:r>
        <w:rPr>
          <w:rFonts w:hint="eastAsia" w:eastAsia="宋体"/>
          <w:color w:val="000000"/>
          <w:sz w:val="24"/>
          <w:szCs w:val="28"/>
          <w:lang w:val="en-US" w:eastAsia="zh-CN"/>
        </w:rPr>
        <w:t>3</w:t>
      </w:r>
      <w:r>
        <w:rPr>
          <w:rFonts w:eastAsia="Times New Roman"/>
          <w:color w:val="000000"/>
          <w:sz w:val="24"/>
          <w:szCs w:val="28"/>
        </w:rPr>
        <w:t>。</w:t>
      </w:r>
    </w:p>
    <w:p>
      <w:pPr>
        <w:pStyle w:val="26"/>
        <w:ind w:firstLine="2101" w:firstLineChars="1000"/>
        <w:rPr>
          <w:rFonts w:hint="eastAsia" w:ascii="Times New Roman" w:hAnsi="Times New Roman" w:eastAsia="Times New Roman" w:cs="Times New Roman"/>
          <w:b/>
          <w:kern w:val="2"/>
          <w:sz w:val="21"/>
          <w:szCs w:val="21"/>
          <w:highlight w:val="none"/>
          <w:lang w:val="en-US" w:eastAsia="zh-CN" w:bidi="ar-SA"/>
        </w:rPr>
      </w:pPr>
      <w:r>
        <w:rPr>
          <w:rFonts w:hint="eastAsia" w:ascii="Times New Roman" w:hAnsi="Times New Roman" w:eastAsia="Times New Roman" w:cs="Times New Roman"/>
          <w:b/>
          <w:kern w:val="2"/>
          <w:sz w:val="21"/>
          <w:szCs w:val="21"/>
          <w:highlight w:val="none"/>
          <w:lang w:val="en-US" w:eastAsia="zh-CN" w:bidi="ar-SA"/>
        </w:rPr>
        <w:t>表7-</w:t>
      </w:r>
      <w:r>
        <w:rPr>
          <w:rFonts w:hint="eastAsia" w:eastAsia="Times New Roman" w:cs="Times New Roman"/>
          <w:b/>
          <w:kern w:val="2"/>
          <w:sz w:val="21"/>
          <w:szCs w:val="21"/>
          <w:highlight w:val="none"/>
          <w:lang w:val="en-US" w:eastAsia="zh-CN" w:bidi="ar-SA"/>
        </w:rPr>
        <w:t>3</w:t>
      </w:r>
      <w:r>
        <w:rPr>
          <w:rFonts w:hint="eastAsia" w:ascii="Times New Roman" w:hAnsi="Times New Roman" w:eastAsia="Times New Roman" w:cs="Times New Roman"/>
          <w:b/>
          <w:kern w:val="2"/>
          <w:sz w:val="21"/>
          <w:szCs w:val="21"/>
          <w:highlight w:val="none"/>
          <w:lang w:val="en-US" w:eastAsia="zh-CN" w:bidi="ar-SA"/>
        </w:rPr>
        <w:t xml:space="preserve">  监测项目、方法及仪器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
        <w:gridCol w:w="1417"/>
        <w:gridCol w:w="1701"/>
        <w:gridCol w:w="1641"/>
        <w:gridCol w:w="2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50" w:type="pct"/>
            <w:vAlign w:val="center"/>
          </w:tcPr>
          <w:p>
            <w:pPr>
              <w:spacing w:line="300" w:lineRule="exact"/>
              <w:jc w:val="center"/>
              <w:rPr>
                <w:rFonts w:ascii="Times New Roman" w:hAnsi="Times New Roman" w:eastAsia="Times New Roman" w:cs="Times New Roman"/>
                <w:b/>
                <w:szCs w:val="21"/>
              </w:rPr>
            </w:pPr>
            <w:r>
              <w:rPr>
                <w:rFonts w:ascii="Times New Roman" w:hAnsi="Times New Roman" w:eastAsia="Times New Roman" w:cs="Times New Roman"/>
                <w:b/>
                <w:szCs w:val="21"/>
              </w:rPr>
              <w:t>类别</w:t>
            </w:r>
          </w:p>
        </w:tc>
        <w:tc>
          <w:tcPr>
            <w:tcW w:w="779" w:type="pct"/>
            <w:vAlign w:val="center"/>
          </w:tcPr>
          <w:p>
            <w:pPr>
              <w:spacing w:line="300" w:lineRule="exact"/>
              <w:jc w:val="center"/>
              <w:rPr>
                <w:rFonts w:ascii="Times New Roman" w:hAnsi="Times New Roman" w:eastAsia="Times New Roman" w:cs="Times New Roman"/>
                <w:b/>
                <w:szCs w:val="21"/>
              </w:rPr>
            </w:pPr>
            <w:r>
              <w:rPr>
                <w:rFonts w:ascii="Times New Roman" w:hAnsi="Times New Roman" w:eastAsia="Times New Roman" w:cs="Times New Roman"/>
                <w:b/>
                <w:szCs w:val="21"/>
              </w:rPr>
              <w:t>监测项目</w:t>
            </w:r>
          </w:p>
        </w:tc>
        <w:tc>
          <w:tcPr>
            <w:tcW w:w="935" w:type="pct"/>
            <w:vAlign w:val="center"/>
          </w:tcPr>
          <w:p>
            <w:pPr>
              <w:spacing w:line="300" w:lineRule="exact"/>
              <w:jc w:val="center"/>
              <w:rPr>
                <w:rFonts w:ascii="Times New Roman" w:hAnsi="Times New Roman" w:eastAsia="Times New Roman" w:cs="Times New Roman"/>
                <w:b/>
                <w:szCs w:val="21"/>
              </w:rPr>
            </w:pPr>
            <w:r>
              <w:rPr>
                <w:rFonts w:ascii="Times New Roman" w:hAnsi="Times New Roman" w:eastAsia="Times New Roman" w:cs="Times New Roman"/>
                <w:b/>
                <w:szCs w:val="21"/>
              </w:rPr>
              <w:t>检测依据</w:t>
            </w:r>
          </w:p>
        </w:tc>
        <w:tc>
          <w:tcPr>
            <w:tcW w:w="902" w:type="pct"/>
            <w:vAlign w:val="center"/>
          </w:tcPr>
          <w:p>
            <w:pPr>
              <w:spacing w:line="300" w:lineRule="exact"/>
              <w:jc w:val="center"/>
              <w:rPr>
                <w:rFonts w:ascii="Times New Roman" w:hAnsi="Times New Roman" w:eastAsia="Times New Roman" w:cs="Times New Roman"/>
                <w:b/>
                <w:szCs w:val="21"/>
              </w:rPr>
            </w:pPr>
            <w:r>
              <w:rPr>
                <w:rFonts w:ascii="Times New Roman" w:hAnsi="Times New Roman" w:eastAsia="Times New Roman" w:cs="Times New Roman"/>
                <w:b/>
                <w:szCs w:val="21"/>
              </w:rPr>
              <w:t>质控依据</w:t>
            </w:r>
          </w:p>
        </w:tc>
        <w:tc>
          <w:tcPr>
            <w:tcW w:w="1233" w:type="pct"/>
            <w:vAlign w:val="center"/>
          </w:tcPr>
          <w:p>
            <w:pPr>
              <w:spacing w:line="300" w:lineRule="exact"/>
              <w:jc w:val="center"/>
              <w:rPr>
                <w:rFonts w:ascii="Times New Roman" w:hAnsi="Times New Roman" w:eastAsia="Times New Roman" w:cs="Times New Roman"/>
                <w:b/>
                <w:szCs w:val="21"/>
              </w:rPr>
            </w:pPr>
            <w:r>
              <w:rPr>
                <w:rFonts w:ascii="Times New Roman" w:hAnsi="Times New Roman" w:eastAsia="Times New Roman" w:cs="Times New Roman"/>
                <w:b/>
                <w:szCs w:val="21"/>
              </w:rPr>
              <w:t>使用仪器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150" w:type="pct"/>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工业企业厂界环境噪声排放标准</w:t>
            </w:r>
          </w:p>
        </w:tc>
        <w:tc>
          <w:tcPr>
            <w:tcW w:w="779" w:type="pct"/>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噪声</w:t>
            </w:r>
          </w:p>
        </w:tc>
        <w:tc>
          <w:tcPr>
            <w:tcW w:w="935" w:type="pct"/>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GB12348-2008</w:t>
            </w:r>
          </w:p>
        </w:tc>
        <w:tc>
          <w:tcPr>
            <w:tcW w:w="902" w:type="pct"/>
            <w:vAlign w:val="center"/>
          </w:tcPr>
          <w:p>
            <w:pPr>
              <w:spacing w:line="300" w:lineRule="exact"/>
              <w:jc w:val="center"/>
              <w:rPr>
                <w:rFonts w:ascii="Times New Roman" w:hAnsi="Times New Roman" w:eastAsia="Times New Roman" w:cs="Times New Roman"/>
                <w:szCs w:val="21"/>
              </w:rPr>
            </w:pPr>
            <w:r>
              <w:rPr>
                <w:rFonts w:ascii="Times New Roman" w:hAnsi="Times New Roman" w:eastAsia="Times New Roman" w:cs="Times New Roman"/>
                <w:szCs w:val="21"/>
              </w:rPr>
              <w:t>HJ706-2014</w:t>
            </w:r>
          </w:p>
        </w:tc>
        <w:tc>
          <w:tcPr>
            <w:tcW w:w="1233" w:type="pct"/>
            <w:vAlign w:val="center"/>
          </w:tcPr>
          <w:p>
            <w:pPr>
              <w:spacing w:line="300" w:lineRule="exact"/>
              <w:jc w:val="center"/>
              <w:rPr>
                <w:rFonts w:ascii="Times New Roman" w:hAnsi="Times New Roman" w:eastAsia="Times New Roman" w:cs="Times New Roman"/>
                <w:szCs w:val="21"/>
              </w:rPr>
            </w:pPr>
            <w:r>
              <w:rPr>
                <w:rFonts w:hint="eastAsia" w:ascii="Times New Roman" w:hAnsi="Times New Roman" w:eastAsia="Times New Roman" w:cs="Times New Roman"/>
                <w:szCs w:val="21"/>
                <w:lang w:val="en-US" w:eastAsia="zh-CN"/>
              </w:rPr>
              <w:t>AWA5688多功能声级计/SDJM-04-067</w:t>
            </w:r>
          </w:p>
        </w:tc>
      </w:tr>
    </w:tbl>
    <w:p>
      <w:pPr>
        <w:pStyle w:val="8"/>
        <w:spacing w:after="0" w:line="360" w:lineRule="auto"/>
        <w:ind w:left="0" w:firstLine="480" w:firstLineChars="200"/>
        <w:rPr>
          <w:rFonts w:eastAsia="Times New Roman"/>
          <w:color w:val="000000"/>
          <w:sz w:val="24"/>
          <w:szCs w:val="28"/>
          <w:highlight w:val="yellow"/>
        </w:rPr>
      </w:pPr>
      <w:r>
        <w:rPr>
          <w:rFonts w:eastAsia="Times New Roman"/>
          <w:color w:val="000000"/>
          <w:sz w:val="24"/>
          <w:szCs w:val="28"/>
          <w:highlight w:val="none"/>
        </w:rPr>
        <w:t>3、监测时间与频次</w:t>
      </w:r>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噪声于20</w:t>
      </w:r>
      <w:r>
        <w:rPr>
          <w:rFonts w:hint="eastAsia" w:eastAsia="宋体"/>
          <w:color w:val="000000"/>
          <w:sz w:val="24"/>
          <w:szCs w:val="28"/>
          <w:lang w:val="en-US" w:eastAsia="zh-CN"/>
        </w:rPr>
        <w:t>23</w:t>
      </w:r>
      <w:r>
        <w:rPr>
          <w:rFonts w:eastAsia="Times New Roman"/>
          <w:color w:val="000000"/>
          <w:sz w:val="24"/>
          <w:szCs w:val="28"/>
        </w:rPr>
        <w:t>年</w:t>
      </w:r>
      <w:r>
        <w:rPr>
          <w:rFonts w:hint="eastAsia" w:eastAsia="宋体"/>
          <w:color w:val="000000"/>
          <w:sz w:val="24"/>
          <w:szCs w:val="28"/>
          <w:lang w:val="en-US" w:eastAsia="zh-CN"/>
        </w:rPr>
        <w:t>02</w:t>
      </w:r>
      <w:r>
        <w:rPr>
          <w:rFonts w:eastAsia="Times New Roman"/>
          <w:color w:val="000000"/>
          <w:sz w:val="24"/>
          <w:szCs w:val="28"/>
        </w:rPr>
        <w:t>月</w:t>
      </w:r>
      <w:r>
        <w:rPr>
          <w:rFonts w:hint="eastAsia" w:eastAsia="Times New Roman"/>
          <w:color w:val="000000"/>
          <w:sz w:val="24"/>
          <w:szCs w:val="28"/>
          <w:lang w:val="en-US" w:eastAsia="zh-CN"/>
        </w:rPr>
        <w:t>19</w:t>
      </w:r>
      <w:r>
        <w:rPr>
          <w:rFonts w:eastAsia="Times New Roman"/>
          <w:color w:val="000000"/>
          <w:sz w:val="24"/>
          <w:szCs w:val="28"/>
        </w:rPr>
        <w:t>日</w:t>
      </w:r>
      <w:r>
        <w:rPr>
          <w:rFonts w:hint="eastAsia" w:eastAsia="Times New Roman"/>
          <w:color w:val="000000"/>
          <w:sz w:val="24"/>
          <w:szCs w:val="28"/>
          <w:lang w:eastAsia="zh-CN"/>
        </w:rPr>
        <w:t>、</w:t>
      </w:r>
      <w:r>
        <w:rPr>
          <w:rFonts w:hint="eastAsia"/>
          <w:color w:val="000000"/>
          <w:sz w:val="24"/>
          <w:szCs w:val="28"/>
          <w:lang w:val="en-US" w:eastAsia="zh-CN"/>
        </w:rPr>
        <w:t>02</w:t>
      </w:r>
      <w:r>
        <w:rPr>
          <w:rFonts w:eastAsia="Times New Roman"/>
          <w:color w:val="000000"/>
          <w:sz w:val="24"/>
          <w:szCs w:val="28"/>
        </w:rPr>
        <w:t>月</w:t>
      </w:r>
      <w:r>
        <w:rPr>
          <w:rFonts w:hint="eastAsia" w:eastAsia="Times New Roman"/>
          <w:color w:val="000000"/>
          <w:sz w:val="24"/>
          <w:szCs w:val="28"/>
          <w:lang w:val="en-US" w:eastAsia="zh-CN"/>
        </w:rPr>
        <w:t>22</w:t>
      </w:r>
      <w:r>
        <w:rPr>
          <w:rFonts w:eastAsia="Times New Roman"/>
          <w:color w:val="000000"/>
          <w:sz w:val="24"/>
          <w:szCs w:val="28"/>
        </w:rPr>
        <w:t>日</w:t>
      </w:r>
      <w:r>
        <w:rPr>
          <w:rFonts w:hint="eastAsia" w:eastAsia="宋体"/>
          <w:color w:val="000000"/>
          <w:sz w:val="24"/>
          <w:szCs w:val="28"/>
          <w:lang w:eastAsia="zh-CN"/>
        </w:rPr>
        <w:t>、</w:t>
      </w:r>
      <w:r>
        <w:rPr>
          <w:rFonts w:hint="eastAsia"/>
          <w:color w:val="000000"/>
          <w:sz w:val="24"/>
          <w:szCs w:val="28"/>
          <w:lang w:val="en-US" w:eastAsia="zh-CN"/>
        </w:rPr>
        <w:t>02</w:t>
      </w:r>
      <w:r>
        <w:rPr>
          <w:rFonts w:eastAsia="Times New Roman"/>
          <w:color w:val="000000"/>
          <w:sz w:val="24"/>
          <w:szCs w:val="28"/>
        </w:rPr>
        <w:t>月</w:t>
      </w:r>
      <w:r>
        <w:rPr>
          <w:rFonts w:hint="eastAsia" w:eastAsia="Times New Roman"/>
          <w:color w:val="000000"/>
          <w:sz w:val="24"/>
          <w:szCs w:val="28"/>
          <w:lang w:val="en-US" w:eastAsia="zh-CN"/>
        </w:rPr>
        <w:t>23</w:t>
      </w:r>
      <w:r>
        <w:rPr>
          <w:rFonts w:eastAsia="Times New Roman"/>
          <w:color w:val="000000"/>
          <w:sz w:val="24"/>
          <w:szCs w:val="28"/>
        </w:rPr>
        <w:t>日</w:t>
      </w:r>
      <w:r>
        <w:rPr>
          <w:rFonts w:hint="eastAsia" w:eastAsia="宋体"/>
          <w:color w:val="000000"/>
          <w:sz w:val="24"/>
          <w:szCs w:val="28"/>
          <w:lang w:eastAsia="zh-CN"/>
        </w:rPr>
        <w:t>、</w:t>
      </w:r>
      <w:r>
        <w:rPr>
          <w:rFonts w:hint="eastAsia"/>
          <w:color w:val="000000"/>
          <w:sz w:val="24"/>
          <w:szCs w:val="28"/>
          <w:lang w:val="en-US" w:eastAsia="zh-CN"/>
        </w:rPr>
        <w:t>02</w:t>
      </w:r>
      <w:r>
        <w:rPr>
          <w:rFonts w:eastAsia="Times New Roman"/>
          <w:color w:val="000000"/>
          <w:sz w:val="24"/>
          <w:szCs w:val="28"/>
        </w:rPr>
        <w:t>月</w:t>
      </w:r>
      <w:r>
        <w:rPr>
          <w:rFonts w:hint="eastAsia" w:eastAsia="Times New Roman"/>
          <w:color w:val="000000"/>
          <w:sz w:val="24"/>
          <w:szCs w:val="28"/>
          <w:lang w:val="en-US" w:eastAsia="zh-CN"/>
        </w:rPr>
        <w:t>24</w:t>
      </w:r>
      <w:r>
        <w:rPr>
          <w:rFonts w:eastAsia="Times New Roman"/>
          <w:color w:val="000000"/>
          <w:sz w:val="24"/>
          <w:szCs w:val="28"/>
        </w:rPr>
        <w:t>日监测</w:t>
      </w:r>
      <w:r>
        <w:rPr>
          <w:rFonts w:hint="eastAsia" w:eastAsia="宋体"/>
          <w:color w:val="000000"/>
          <w:sz w:val="24"/>
          <w:szCs w:val="28"/>
          <w:lang w:val="en-US" w:eastAsia="zh-CN"/>
        </w:rPr>
        <w:t>4</w:t>
      </w:r>
      <w:r>
        <w:rPr>
          <w:rFonts w:eastAsia="Times New Roman"/>
          <w:color w:val="000000"/>
          <w:sz w:val="24"/>
          <w:szCs w:val="28"/>
        </w:rPr>
        <w:t>天，每天监测2次。</w:t>
      </w:r>
    </w:p>
    <w:p>
      <w:pPr>
        <w:pStyle w:val="37"/>
        <w:spacing w:line="360" w:lineRule="auto"/>
        <w:ind w:firstLine="0" w:firstLineChars="0"/>
        <w:jc w:val="left"/>
        <w:outlineLvl w:val="1"/>
        <w:rPr>
          <w:rFonts w:ascii="Times New Roman" w:hAnsi="Times New Roman" w:eastAsia="Times New Roman" w:cs="Times New Roman"/>
          <w:b/>
          <w:sz w:val="28"/>
          <w:szCs w:val="32"/>
        </w:rPr>
      </w:pPr>
      <w:bookmarkStart w:id="54" w:name="_Toc74757116"/>
      <w:r>
        <w:rPr>
          <w:rFonts w:ascii="Times New Roman" w:hAnsi="Times New Roman" w:eastAsia="Times New Roman" w:cs="Times New Roman"/>
          <w:b/>
          <w:sz w:val="28"/>
          <w:szCs w:val="32"/>
        </w:rPr>
        <w:t>7.2环境质量监测</w:t>
      </w:r>
      <w:bookmarkEnd w:id="54"/>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该项目所在位置周边无自然保护区、风景名胜等其他环境敏感点，生态环境不敏感。根据该项目环境影响评价报告表中结论，项目在严格落实评价中提出的各项有关环保措施，并确保各种治理设施正常运转的前提下，项目对周围环境质量的影响不大。</w:t>
      </w:r>
    </w:p>
    <w:p>
      <w:pPr>
        <w:widowControl/>
        <w:jc w:val="left"/>
        <w:rPr>
          <w:rFonts w:ascii="Times New Roman" w:hAnsi="Times New Roman" w:eastAsia="Times New Roman" w:cs="Times New Roman"/>
          <w:b/>
          <w:sz w:val="28"/>
          <w:szCs w:val="28"/>
        </w:rPr>
      </w:pPr>
      <w:r>
        <w:rPr>
          <w:rFonts w:ascii="Times New Roman" w:hAnsi="Times New Roman" w:eastAsia="Times New Roman" w:cs="Times New Roman"/>
          <w:b/>
          <w:sz w:val="28"/>
          <w:szCs w:val="28"/>
        </w:rPr>
        <w:br w:type="page"/>
      </w:r>
    </w:p>
    <w:p>
      <w:pPr>
        <w:pStyle w:val="37"/>
        <w:spacing w:line="360" w:lineRule="auto"/>
        <w:ind w:left="-210" w:leftChars="-100" w:firstLine="0" w:firstLineChars="0"/>
        <w:jc w:val="center"/>
        <w:outlineLvl w:val="0"/>
        <w:rPr>
          <w:rFonts w:ascii="Times New Roman" w:hAnsi="Times New Roman" w:eastAsia="Times New Roman" w:cs="Times New Roman"/>
          <w:b/>
          <w:sz w:val="32"/>
          <w:szCs w:val="32"/>
        </w:rPr>
      </w:pPr>
      <w:bookmarkStart w:id="55" w:name="_Toc74757117"/>
      <w:r>
        <w:rPr>
          <w:rFonts w:ascii="Times New Roman" w:hAnsi="Times New Roman" w:eastAsia="Times New Roman" w:cs="Times New Roman"/>
          <w:b/>
          <w:sz w:val="32"/>
          <w:szCs w:val="32"/>
        </w:rPr>
        <w:t>8、质量保证及质量控制</w:t>
      </w:r>
      <w:bookmarkEnd w:id="55"/>
    </w:p>
    <w:p>
      <w:pPr>
        <w:pStyle w:val="37"/>
        <w:spacing w:line="360" w:lineRule="auto"/>
        <w:ind w:firstLine="0" w:firstLineChars="0"/>
        <w:jc w:val="left"/>
        <w:outlineLvl w:val="1"/>
        <w:rPr>
          <w:rFonts w:ascii="Times New Roman" w:hAnsi="Times New Roman" w:eastAsia="Times New Roman" w:cs="Times New Roman"/>
          <w:b/>
          <w:sz w:val="28"/>
          <w:szCs w:val="32"/>
        </w:rPr>
      </w:pPr>
      <w:bookmarkStart w:id="56" w:name="_Toc74757118"/>
      <w:r>
        <w:rPr>
          <w:rFonts w:ascii="Times New Roman" w:hAnsi="Times New Roman" w:eastAsia="Times New Roman" w:cs="Times New Roman"/>
          <w:b/>
          <w:sz w:val="28"/>
          <w:szCs w:val="32"/>
        </w:rPr>
        <w:t>8.1监测分析方法及监测仪器</w:t>
      </w:r>
      <w:bookmarkEnd w:id="56"/>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1、声级计在测试前后用标准发生源进行校准，测量前后仪器的灵敏度相差不大于0.5dB。</w:t>
      </w:r>
      <w:r>
        <w:rPr>
          <w:rFonts w:hint="eastAsia" w:eastAsia="Times New Roman"/>
          <w:color w:val="000000"/>
          <w:sz w:val="24"/>
          <w:szCs w:val="28"/>
        </w:rPr>
        <w:t>测量时传声器加防风罩；记录影响测量结果的噪声源</w:t>
      </w:r>
      <w:r>
        <w:rPr>
          <w:rFonts w:hint="eastAsia" w:eastAsia="Times New Roman"/>
          <w:color w:val="000000"/>
          <w:sz w:val="24"/>
          <w:szCs w:val="28"/>
          <w:lang w:eastAsia="zh-CN"/>
        </w:rPr>
        <w:t>，</w:t>
      </w:r>
      <w:r>
        <w:rPr>
          <w:rFonts w:hint="eastAsia" w:eastAsia="Times New Roman"/>
          <w:color w:val="000000"/>
          <w:sz w:val="24"/>
          <w:szCs w:val="28"/>
        </w:rPr>
        <w:t>本次检测期间无雨雪、无雷电，且风速小于5m/s。</w:t>
      </w:r>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2、被测排放物的浓度在仪器量程的有效范围内。</w:t>
      </w:r>
    </w:p>
    <w:p>
      <w:pPr>
        <w:pStyle w:val="26"/>
        <w:ind w:firstLine="2101" w:firstLineChars="1000"/>
        <w:rPr>
          <w:rFonts w:hint="eastAsia" w:ascii="Times New Roman" w:hAnsi="Times New Roman" w:eastAsia="Times New Roman" w:cs="Times New Roman"/>
          <w:b/>
          <w:kern w:val="2"/>
          <w:sz w:val="21"/>
          <w:szCs w:val="21"/>
          <w:highlight w:val="none"/>
          <w:lang w:val="en-US" w:eastAsia="zh-CN" w:bidi="ar-SA"/>
        </w:rPr>
      </w:pPr>
      <w:r>
        <w:rPr>
          <w:rFonts w:hint="eastAsia" w:ascii="Times New Roman" w:hAnsi="Times New Roman" w:eastAsia="Times New Roman" w:cs="Times New Roman"/>
          <w:b/>
          <w:kern w:val="2"/>
          <w:sz w:val="21"/>
          <w:szCs w:val="21"/>
          <w:highlight w:val="none"/>
          <w:lang w:val="en-US" w:eastAsia="zh-CN" w:bidi="ar-SA"/>
        </w:rPr>
        <w:t>表8-1  监测仪器设备及监测方法</w:t>
      </w:r>
    </w:p>
    <w:tbl>
      <w:tblPr>
        <w:tblStyle w:val="27"/>
        <w:tblW w:w="5221"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1084"/>
        <w:gridCol w:w="1295"/>
        <w:gridCol w:w="1560"/>
        <w:gridCol w:w="1446"/>
        <w:gridCol w:w="1180"/>
        <w:gridCol w:w="1284"/>
        <w:gridCol w:w="1647"/>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42" w:hRule="atLeast"/>
          <w:jc w:val="center"/>
        </w:trPr>
        <w:tc>
          <w:tcPr>
            <w:tcW w:w="571" w:type="pct"/>
            <w:vAlign w:val="center"/>
          </w:tcPr>
          <w:p>
            <w:pPr>
              <w:tabs>
                <w:tab w:val="left" w:pos="9795"/>
              </w:tabs>
              <w:jc w:val="center"/>
              <w:rPr>
                <w:rFonts w:ascii="Times New Roman" w:eastAsia="Times New Roman"/>
                <w:b/>
                <w:bCs/>
                <w:szCs w:val="21"/>
              </w:rPr>
            </w:pPr>
            <w:r>
              <w:rPr>
                <w:rFonts w:ascii="Times New Roman" w:hAnsi="Times New Roman" w:eastAsia="Times New Roman" w:cs="Times New Roman"/>
                <w:b/>
                <w:bCs/>
                <w:szCs w:val="21"/>
              </w:rPr>
              <w:t>检测类别</w:t>
            </w:r>
          </w:p>
        </w:tc>
        <w:tc>
          <w:tcPr>
            <w:tcW w:w="682" w:type="pct"/>
            <w:vAlign w:val="center"/>
          </w:tcPr>
          <w:p>
            <w:pPr>
              <w:tabs>
                <w:tab w:val="left" w:pos="9795"/>
              </w:tabs>
              <w:jc w:val="center"/>
              <w:rPr>
                <w:rFonts w:ascii="Times New Roman" w:eastAsia="Times New Roman"/>
                <w:b/>
                <w:bCs/>
                <w:szCs w:val="21"/>
              </w:rPr>
            </w:pPr>
            <w:r>
              <w:rPr>
                <w:rFonts w:ascii="Times New Roman" w:hAnsi="Times New Roman" w:eastAsia="Times New Roman" w:cs="Times New Roman"/>
                <w:b/>
                <w:bCs/>
                <w:szCs w:val="21"/>
              </w:rPr>
              <w:t>检测项目</w:t>
            </w:r>
          </w:p>
        </w:tc>
        <w:tc>
          <w:tcPr>
            <w:tcW w:w="821" w:type="pct"/>
            <w:vAlign w:val="center"/>
          </w:tcPr>
          <w:p>
            <w:pPr>
              <w:tabs>
                <w:tab w:val="left" w:pos="9795"/>
              </w:tabs>
              <w:jc w:val="center"/>
              <w:rPr>
                <w:rFonts w:ascii="Times New Roman" w:eastAsia="Times New Roman"/>
                <w:b/>
                <w:bCs/>
                <w:szCs w:val="21"/>
              </w:rPr>
            </w:pPr>
            <w:r>
              <w:rPr>
                <w:rFonts w:ascii="Times New Roman" w:hAnsi="Times New Roman" w:eastAsia="Times New Roman" w:cs="Times New Roman"/>
                <w:b/>
                <w:bCs/>
                <w:szCs w:val="21"/>
              </w:rPr>
              <w:t>检测依据</w:t>
            </w:r>
          </w:p>
        </w:tc>
        <w:tc>
          <w:tcPr>
            <w:tcW w:w="761" w:type="pct"/>
            <w:vAlign w:val="center"/>
          </w:tcPr>
          <w:p>
            <w:pPr>
              <w:tabs>
                <w:tab w:val="left" w:pos="9795"/>
              </w:tabs>
              <w:jc w:val="center"/>
              <w:rPr>
                <w:rFonts w:ascii="Times New Roman" w:eastAsia="Times New Roman"/>
                <w:b/>
                <w:bCs/>
                <w:szCs w:val="21"/>
              </w:rPr>
            </w:pPr>
            <w:r>
              <w:rPr>
                <w:rFonts w:ascii="Times New Roman" w:hAnsi="Times New Roman" w:eastAsia="Times New Roman" w:cs="Times New Roman"/>
                <w:b/>
                <w:bCs/>
                <w:szCs w:val="21"/>
              </w:rPr>
              <w:t>检测方法</w:t>
            </w:r>
          </w:p>
        </w:tc>
        <w:tc>
          <w:tcPr>
            <w:tcW w:w="621" w:type="pct"/>
            <w:vAlign w:val="center"/>
          </w:tcPr>
          <w:p>
            <w:pPr>
              <w:tabs>
                <w:tab w:val="left" w:pos="9795"/>
              </w:tabs>
              <w:jc w:val="center"/>
              <w:rPr>
                <w:rFonts w:ascii="Times New Roman" w:eastAsia="Times New Roman"/>
                <w:b/>
                <w:bCs/>
                <w:szCs w:val="21"/>
              </w:rPr>
            </w:pPr>
            <w:r>
              <w:rPr>
                <w:rFonts w:ascii="Times New Roman" w:hAnsi="Times New Roman" w:eastAsia="Times New Roman" w:cs="Times New Roman"/>
                <w:b/>
                <w:bCs/>
                <w:szCs w:val="21"/>
              </w:rPr>
              <w:t>检出限</w:t>
            </w:r>
          </w:p>
        </w:tc>
        <w:tc>
          <w:tcPr>
            <w:tcW w:w="673" w:type="pct"/>
            <w:vAlign w:val="center"/>
          </w:tcPr>
          <w:p>
            <w:pPr>
              <w:tabs>
                <w:tab w:val="left" w:pos="9795"/>
              </w:tabs>
              <w:jc w:val="center"/>
              <w:rPr>
                <w:rFonts w:ascii="Times New Roman" w:eastAsia="Times New Roman"/>
                <w:b/>
                <w:bCs/>
                <w:szCs w:val="21"/>
              </w:rPr>
            </w:pPr>
            <w:r>
              <w:rPr>
                <w:rFonts w:ascii="Times New Roman" w:hAnsi="Times New Roman" w:eastAsia="Times New Roman" w:cs="Times New Roman"/>
                <w:b/>
                <w:bCs/>
                <w:szCs w:val="21"/>
              </w:rPr>
              <w:t>质控依据</w:t>
            </w:r>
          </w:p>
        </w:tc>
        <w:tc>
          <w:tcPr>
            <w:tcW w:w="867" w:type="pct"/>
            <w:vAlign w:val="center"/>
          </w:tcPr>
          <w:p>
            <w:pPr>
              <w:tabs>
                <w:tab w:val="left" w:pos="9795"/>
              </w:tabs>
              <w:jc w:val="center"/>
              <w:rPr>
                <w:rFonts w:ascii="Times New Roman" w:hAnsi="Times New Roman" w:eastAsia="Times New Roman" w:cs="Times New Roman"/>
                <w:b/>
                <w:bCs/>
                <w:szCs w:val="21"/>
              </w:rPr>
            </w:pPr>
            <w:r>
              <w:rPr>
                <w:rFonts w:hint="eastAsia" w:ascii="Times New Roman" w:hAnsi="Times New Roman" w:eastAsia="Times New Roman" w:cs="Times New Roman"/>
                <w:b/>
                <w:bCs/>
                <w:szCs w:val="21"/>
                <w:lang w:val="en-US" w:eastAsia="zh-CN"/>
              </w:rPr>
              <w:t>仪器设备、型号及编号</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566" w:hRule="atLeast"/>
          <w:jc w:val="center"/>
        </w:trPr>
        <w:tc>
          <w:tcPr>
            <w:tcW w:w="571" w:type="pct"/>
            <w:vAlign w:val="center"/>
          </w:tcPr>
          <w:p>
            <w:pPr>
              <w:tabs>
                <w:tab w:val="left" w:pos="9795"/>
              </w:tabs>
              <w:jc w:val="center"/>
              <w:rPr>
                <w:rFonts w:ascii="Times New Roman" w:eastAsia="Times New Roman"/>
                <w:szCs w:val="21"/>
              </w:rPr>
            </w:pPr>
            <w:r>
              <w:rPr>
                <w:rFonts w:hint="eastAsia" w:ascii="Times New Roman" w:hAnsi="Times New Roman" w:eastAsia="宋体" w:cs="Times New Roman"/>
                <w:szCs w:val="21"/>
                <w:lang w:eastAsia="zh-CN"/>
              </w:rPr>
              <w:t>有</w:t>
            </w:r>
            <w:r>
              <w:rPr>
                <w:rFonts w:ascii="Times New Roman" w:hAnsi="Times New Roman" w:eastAsia="Times New Roman" w:cs="Times New Roman"/>
                <w:szCs w:val="21"/>
              </w:rPr>
              <w:t>组织废气</w:t>
            </w:r>
          </w:p>
        </w:tc>
        <w:tc>
          <w:tcPr>
            <w:tcW w:w="682" w:type="pct"/>
            <w:tcBorders>
              <w:bottom w:val="single" w:color="auto" w:sz="4" w:space="0"/>
            </w:tcBorders>
            <w:vAlign w:val="center"/>
          </w:tcPr>
          <w:p>
            <w:pPr>
              <w:widowControl/>
              <w:adjustRightInd w:val="0"/>
              <w:snapToGrid w:val="0"/>
              <w:jc w:val="center"/>
              <w:rPr>
                <w:rFonts w:ascii="Times New Roman" w:eastAsia="Times New Roman"/>
                <w:b/>
                <w:bCs/>
                <w:szCs w:val="21"/>
              </w:rPr>
            </w:pPr>
            <w:r>
              <w:rPr>
                <w:rFonts w:hint="eastAsia" w:ascii="Times New Roman" w:hAnsi="Times New Roman" w:eastAsia="宋体" w:cs="Times New Roman"/>
                <w:color w:val="auto"/>
                <w:kern w:val="0"/>
                <w:szCs w:val="21"/>
                <w:highlight w:val="none"/>
                <w:lang w:val="en-US" w:eastAsia="zh-CN"/>
              </w:rPr>
              <w:t>臭气浓度</w:t>
            </w:r>
          </w:p>
        </w:tc>
        <w:tc>
          <w:tcPr>
            <w:tcW w:w="821" w:type="pct"/>
            <w:tcBorders>
              <w:bottom w:val="single" w:color="auto" w:sz="4" w:space="0"/>
            </w:tcBorders>
            <w:vAlign w:val="center"/>
          </w:tcPr>
          <w:p>
            <w:pPr>
              <w:snapToGrid w:val="0"/>
              <w:jc w:val="center"/>
              <w:rPr>
                <w:rFonts w:ascii="Times New Roman" w:eastAsia="Times New Roman"/>
                <w:b/>
                <w:bCs/>
                <w:szCs w:val="21"/>
              </w:rPr>
            </w:pPr>
            <w:r>
              <w:rPr>
                <w:rFonts w:hint="default" w:ascii="Times New Roman" w:hAnsi="Times New Roman" w:eastAsia="宋体" w:cs="Times New Roman"/>
                <w:color w:val="000000"/>
                <w:sz w:val="21"/>
                <w:szCs w:val="21"/>
                <w:highlight w:val="none"/>
              </w:rPr>
              <w:t>GB/T 14675-1993</w:t>
            </w:r>
          </w:p>
        </w:tc>
        <w:tc>
          <w:tcPr>
            <w:tcW w:w="761" w:type="pct"/>
            <w:tcBorders>
              <w:bottom w:val="single" w:color="auto" w:sz="4" w:space="0"/>
            </w:tcBorders>
            <w:vAlign w:val="center"/>
          </w:tcPr>
          <w:p>
            <w:pPr>
              <w:snapToGrid w:val="0"/>
              <w:jc w:val="center"/>
              <w:rPr>
                <w:rFonts w:ascii="Times New Roman" w:eastAsia="Times New Roman"/>
                <w:b/>
                <w:bCs/>
                <w:szCs w:val="21"/>
              </w:rPr>
            </w:pPr>
            <w:r>
              <w:rPr>
                <w:rFonts w:hint="eastAsia" w:ascii="Times New Roman" w:hAnsi="Times New Roman" w:eastAsia="宋体" w:cs="Times New Roman"/>
                <w:color w:val="000000"/>
                <w:sz w:val="21"/>
                <w:szCs w:val="21"/>
                <w:lang w:val="en-US" w:eastAsia="zh-CN"/>
              </w:rPr>
              <w:t>550-25无臭气体制备系统</w:t>
            </w:r>
          </w:p>
        </w:tc>
        <w:tc>
          <w:tcPr>
            <w:tcW w:w="621" w:type="pct"/>
            <w:tcBorders>
              <w:bottom w:val="single" w:color="auto" w:sz="4" w:space="0"/>
            </w:tcBorders>
            <w:vAlign w:val="center"/>
          </w:tcPr>
          <w:p>
            <w:pPr>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w:t>
            </w:r>
          </w:p>
          <w:p>
            <w:pPr>
              <w:snapToGrid w:val="0"/>
              <w:jc w:val="center"/>
              <w:rPr>
                <w:rFonts w:ascii="Times New Roman" w:eastAsia="Times New Roman"/>
                <w:b/>
                <w:bCs/>
                <w:szCs w:val="21"/>
              </w:rPr>
            </w:pPr>
            <w:r>
              <w:rPr>
                <w:rFonts w:hint="default" w:ascii="Times New Roman" w:hAnsi="Times New Roman" w:eastAsia="宋体" w:cs="Times New Roman"/>
                <w:sz w:val="21"/>
                <w:szCs w:val="21"/>
                <w:highlight w:val="none"/>
                <w:lang w:val="en-US" w:eastAsia="zh-CN"/>
              </w:rPr>
              <w:t>（无量纲）</w:t>
            </w:r>
          </w:p>
        </w:tc>
        <w:tc>
          <w:tcPr>
            <w:tcW w:w="673" w:type="pct"/>
            <w:vAlign w:val="center"/>
          </w:tcPr>
          <w:p>
            <w:pPr>
              <w:tabs>
                <w:tab w:val="left" w:pos="9795"/>
              </w:tabs>
              <w:spacing w:line="220" w:lineRule="exact"/>
              <w:jc w:val="center"/>
              <w:rPr>
                <w:rFonts w:ascii="Times New Roman" w:hAnsi="Times New Roman" w:eastAsia="Times New Roman" w:cs="Times New Roman"/>
                <w:szCs w:val="21"/>
              </w:rPr>
            </w:pPr>
            <w:r>
              <w:rPr>
                <w:rFonts w:hint="eastAsia" w:ascii="Times New Roman" w:hAnsi="Times New Roman" w:cs="Times New Roman"/>
                <w:szCs w:val="21"/>
                <w:lang w:val="en-US" w:eastAsia="zh-CN"/>
              </w:rPr>
              <w:t xml:space="preserve"> HJ 905-2017</w:t>
            </w:r>
          </w:p>
        </w:tc>
        <w:tc>
          <w:tcPr>
            <w:tcW w:w="867" w:type="pct"/>
            <w:vAlign w:val="center"/>
          </w:tcPr>
          <w:p>
            <w:pPr>
              <w:tabs>
                <w:tab w:val="left" w:pos="9795"/>
              </w:tabs>
              <w:spacing w:line="22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JK-WRY001污染源采样器/</w:t>
            </w:r>
          </w:p>
          <w:p>
            <w:pPr>
              <w:tabs>
                <w:tab w:val="left" w:pos="9795"/>
              </w:tabs>
              <w:spacing w:line="22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SDJM-04-072（1）（2）（3）（4）</w:t>
            </w:r>
          </w:p>
          <w:p>
            <w:pPr>
              <w:tabs>
                <w:tab w:val="left" w:pos="9795"/>
              </w:tabs>
              <w:spacing w:line="220" w:lineRule="exact"/>
              <w:jc w:val="center"/>
              <w:rPr>
                <w:rFonts w:ascii="Times New Roman" w:hAnsi="Times New Roman"/>
                <w:szCs w:val="21"/>
              </w:rPr>
            </w:pPr>
            <w:r>
              <w:rPr>
                <w:rFonts w:hint="eastAsia" w:ascii="Times New Roman" w:hAnsi="Times New Roman" w:cs="Times New Roman"/>
                <w:szCs w:val="21"/>
                <w:lang w:val="en-US" w:eastAsia="zh-CN"/>
              </w:rPr>
              <w:t>550-25无臭气体制备系统/SDJM-02-082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523" w:hRule="atLeast"/>
          <w:jc w:val="center"/>
        </w:trPr>
        <w:tc>
          <w:tcPr>
            <w:tcW w:w="571" w:type="pct"/>
            <w:vAlign w:val="center"/>
          </w:tcPr>
          <w:p>
            <w:pPr>
              <w:tabs>
                <w:tab w:val="left" w:pos="9795"/>
              </w:tabs>
              <w:jc w:val="center"/>
              <w:rPr>
                <w:rFonts w:hint="eastAsia" w:ascii="Times New Roman" w:eastAsia="Times New Roman" w:cs="Times New Roman"/>
                <w:szCs w:val="21"/>
              </w:rPr>
            </w:pPr>
            <w:r>
              <w:rPr>
                <w:rFonts w:hint="eastAsia" w:ascii="Times New Roman" w:eastAsia="宋体" w:cs="Times New Roman"/>
                <w:szCs w:val="21"/>
                <w:lang w:val="en-US" w:eastAsia="zh-CN"/>
              </w:rPr>
              <w:t>无</w:t>
            </w:r>
            <w:r>
              <w:rPr>
                <w:rFonts w:hint="eastAsia" w:ascii="Times New Roman" w:eastAsia="Times New Roman" w:cs="Times New Roman"/>
                <w:szCs w:val="21"/>
              </w:rPr>
              <w:t>组织废气</w:t>
            </w:r>
          </w:p>
        </w:tc>
        <w:tc>
          <w:tcPr>
            <w:tcW w:w="682" w:type="pct"/>
            <w:tcBorders>
              <w:top w:val="single" w:color="auto" w:sz="4" w:space="0"/>
              <w:bottom w:val="single" w:color="auto" w:sz="4" w:space="0"/>
            </w:tcBorders>
            <w:vAlign w:val="center"/>
          </w:tcPr>
          <w:p>
            <w:pPr>
              <w:widowControl/>
              <w:adjustRightInd w:val="0"/>
              <w:snapToGrid w:val="0"/>
              <w:jc w:val="center"/>
              <w:rPr>
                <w:rFonts w:hint="eastAsia" w:ascii="Times New Roman" w:eastAsia="Times New Roman" w:cs="Times New Roman"/>
                <w:szCs w:val="21"/>
              </w:rPr>
            </w:pPr>
            <w:r>
              <w:rPr>
                <w:rFonts w:hint="eastAsia" w:ascii="Times New Roman" w:hAnsi="Times New Roman" w:eastAsia="宋体" w:cs="Times New Roman"/>
                <w:color w:val="auto"/>
                <w:kern w:val="0"/>
                <w:szCs w:val="21"/>
                <w:lang w:val="en-US" w:eastAsia="zh-CN"/>
              </w:rPr>
              <w:t>臭气浓度</w:t>
            </w:r>
          </w:p>
        </w:tc>
        <w:tc>
          <w:tcPr>
            <w:tcW w:w="821" w:type="pct"/>
            <w:tcBorders>
              <w:top w:val="single" w:color="auto" w:sz="4" w:space="0"/>
              <w:bottom w:val="single" w:color="auto" w:sz="4" w:space="0"/>
            </w:tcBorders>
            <w:vAlign w:val="center"/>
          </w:tcPr>
          <w:p>
            <w:pPr>
              <w:snapToGrid w:val="0"/>
              <w:jc w:val="center"/>
              <w:rPr>
                <w:rFonts w:hint="eastAsia" w:ascii="Times New Roman" w:eastAsia="Times New Roman" w:cs="Times New Roman"/>
                <w:szCs w:val="21"/>
              </w:rPr>
            </w:pPr>
            <w:r>
              <w:rPr>
                <w:rFonts w:hint="default" w:ascii="Times New Roman" w:hAnsi="Times New Roman" w:eastAsia="宋体" w:cs="Times New Roman"/>
                <w:color w:val="000000"/>
                <w:sz w:val="21"/>
                <w:szCs w:val="21"/>
              </w:rPr>
              <w:t>GB/T 14675-1993</w:t>
            </w:r>
          </w:p>
        </w:tc>
        <w:tc>
          <w:tcPr>
            <w:tcW w:w="761" w:type="pct"/>
            <w:tcBorders>
              <w:top w:val="single" w:color="auto" w:sz="4" w:space="0"/>
              <w:bottom w:val="single" w:color="auto" w:sz="4" w:space="0"/>
            </w:tcBorders>
            <w:vAlign w:val="center"/>
          </w:tcPr>
          <w:p>
            <w:pPr>
              <w:snapToGrid w:val="0"/>
              <w:jc w:val="center"/>
              <w:rPr>
                <w:rFonts w:hint="eastAsia" w:ascii="Times New Roman" w:eastAsia="Times New Roman" w:cs="Times New Roman"/>
                <w:szCs w:val="21"/>
              </w:rPr>
            </w:pPr>
            <w:r>
              <w:rPr>
                <w:rFonts w:hint="eastAsia" w:ascii="Times New Roman" w:hAnsi="Times New Roman" w:eastAsia="宋体" w:cs="Times New Roman"/>
                <w:color w:val="000000"/>
                <w:sz w:val="21"/>
                <w:szCs w:val="21"/>
                <w:lang w:val="en-US" w:eastAsia="zh-CN"/>
              </w:rPr>
              <w:t>550-25无臭气体制备系统</w:t>
            </w:r>
          </w:p>
        </w:tc>
        <w:tc>
          <w:tcPr>
            <w:tcW w:w="621" w:type="pct"/>
            <w:tcBorders>
              <w:top w:val="single" w:color="auto" w:sz="4" w:space="0"/>
              <w:bottom w:val="single" w:color="auto" w:sz="4" w:space="0"/>
            </w:tcBorders>
            <w:vAlign w:val="center"/>
          </w:tcPr>
          <w:p>
            <w:pPr>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p>
            <w:pPr>
              <w:snapToGrid w:val="0"/>
              <w:jc w:val="center"/>
              <w:rPr>
                <w:rFonts w:ascii="Times New Roman" w:hAnsi="Times New Roman" w:eastAsia="Times New Roman" w:cs="Times New Roman"/>
                <w:szCs w:val="21"/>
              </w:rPr>
            </w:pPr>
            <w:r>
              <w:rPr>
                <w:rFonts w:hint="default" w:ascii="Times New Roman" w:hAnsi="Times New Roman" w:eastAsia="宋体" w:cs="Times New Roman"/>
                <w:sz w:val="21"/>
                <w:szCs w:val="21"/>
                <w:lang w:val="en-US" w:eastAsia="zh-CN"/>
              </w:rPr>
              <w:t>（无量纲）</w:t>
            </w:r>
          </w:p>
        </w:tc>
        <w:tc>
          <w:tcPr>
            <w:tcW w:w="673" w:type="pct"/>
            <w:vAlign w:val="center"/>
          </w:tcPr>
          <w:p>
            <w:pPr>
              <w:tabs>
                <w:tab w:val="left" w:pos="9795"/>
              </w:tabs>
              <w:spacing w:line="220" w:lineRule="exact"/>
              <w:jc w:val="center"/>
              <w:rPr>
                <w:rFonts w:ascii="Times New Roman" w:hAnsi="Times New Roman" w:eastAsia="Times New Roman" w:cs="Times New Roman"/>
                <w:szCs w:val="21"/>
              </w:rPr>
            </w:pPr>
            <w:r>
              <w:rPr>
                <w:rFonts w:hint="eastAsia" w:ascii="Times New Roman" w:hAnsi="Times New Roman" w:cs="Times New Roman"/>
                <w:szCs w:val="21"/>
                <w:lang w:val="en-US" w:eastAsia="zh-CN"/>
              </w:rPr>
              <w:t>HJ 905-2017</w:t>
            </w:r>
          </w:p>
        </w:tc>
        <w:tc>
          <w:tcPr>
            <w:tcW w:w="867" w:type="pct"/>
            <w:vAlign w:val="center"/>
          </w:tcPr>
          <w:p>
            <w:pPr>
              <w:tabs>
                <w:tab w:val="left" w:pos="9795"/>
              </w:tabs>
              <w:spacing w:line="22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JK-WRY001污染源采样器/</w:t>
            </w:r>
          </w:p>
          <w:p>
            <w:pPr>
              <w:tabs>
                <w:tab w:val="left" w:pos="9795"/>
              </w:tabs>
              <w:spacing w:line="22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SDJM-04-072（1）（2）（3）（4）</w:t>
            </w:r>
          </w:p>
          <w:p>
            <w:pPr>
              <w:tabs>
                <w:tab w:val="left" w:pos="9795"/>
              </w:tabs>
              <w:jc w:val="center"/>
              <w:rPr>
                <w:rFonts w:ascii="Times New Roman" w:hAnsi="Times New Roman" w:eastAsia="Times New Roman" w:cs="Times New Roman"/>
                <w:szCs w:val="21"/>
              </w:rPr>
            </w:pPr>
            <w:r>
              <w:rPr>
                <w:rFonts w:hint="eastAsia" w:ascii="Times New Roman" w:hAnsi="Times New Roman" w:cs="Times New Roman"/>
                <w:szCs w:val="21"/>
                <w:lang w:val="en-US" w:eastAsia="zh-CN"/>
              </w:rPr>
              <w:t>550-25无臭气体制备系统/SDJM-02-082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79" w:hRule="atLeast"/>
          <w:jc w:val="center"/>
        </w:trPr>
        <w:tc>
          <w:tcPr>
            <w:tcW w:w="571" w:type="pct"/>
            <w:vAlign w:val="center"/>
          </w:tcPr>
          <w:p>
            <w:pPr>
              <w:tabs>
                <w:tab w:val="left" w:pos="9795"/>
              </w:tabs>
              <w:jc w:val="center"/>
              <w:rPr>
                <w:rFonts w:ascii="Times New Roman" w:eastAsia="Times New Roman"/>
                <w:szCs w:val="21"/>
              </w:rPr>
            </w:pPr>
            <w:r>
              <w:rPr>
                <w:rFonts w:hint="eastAsia" w:ascii="Times New Roman" w:eastAsia="Times New Roman" w:cs="Times New Roman"/>
                <w:szCs w:val="21"/>
              </w:rPr>
              <w:t>工业企业厂界环境噪声</w:t>
            </w:r>
          </w:p>
        </w:tc>
        <w:tc>
          <w:tcPr>
            <w:tcW w:w="682" w:type="pct"/>
            <w:vAlign w:val="center"/>
          </w:tcPr>
          <w:p>
            <w:pPr>
              <w:tabs>
                <w:tab w:val="left" w:pos="9795"/>
              </w:tabs>
              <w:jc w:val="center"/>
              <w:rPr>
                <w:rFonts w:hint="eastAsia" w:ascii="Times New Roman" w:eastAsia="Times New Roman"/>
                <w:szCs w:val="21"/>
                <w:lang w:eastAsia="zh-CN"/>
              </w:rPr>
            </w:pPr>
            <w:r>
              <w:rPr>
                <w:rFonts w:hint="eastAsia" w:ascii="Times New Roman" w:hAnsi="Times New Roman" w:eastAsia="Times New Roman" w:cs="Times New Roman"/>
                <w:szCs w:val="21"/>
                <w:lang w:eastAsia="zh-CN"/>
              </w:rPr>
              <w:t>厂界噪声</w:t>
            </w:r>
          </w:p>
        </w:tc>
        <w:tc>
          <w:tcPr>
            <w:tcW w:w="821" w:type="pct"/>
            <w:vAlign w:val="center"/>
          </w:tcPr>
          <w:p>
            <w:pPr>
              <w:tabs>
                <w:tab w:val="left" w:pos="9795"/>
              </w:tabs>
              <w:spacing w:line="220" w:lineRule="exact"/>
              <w:jc w:val="center"/>
              <w:rPr>
                <w:rFonts w:ascii="Times New Roman" w:eastAsia="Times New Roman"/>
                <w:szCs w:val="21"/>
              </w:rPr>
            </w:pPr>
            <w:r>
              <w:rPr>
                <w:rFonts w:hint="eastAsia" w:ascii="Times New Roman" w:eastAsia="Times New Roman" w:cs="Times New Roman"/>
                <w:szCs w:val="21"/>
              </w:rPr>
              <w:t>GB 12348-2008</w:t>
            </w:r>
          </w:p>
        </w:tc>
        <w:tc>
          <w:tcPr>
            <w:tcW w:w="761" w:type="pct"/>
            <w:vAlign w:val="center"/>
          </w:tcPr>
          <w:p>
            <w:pPr>
              <w:snapToGrid w:val="0"/>
              <w:jc w:val="center"/>
              <w:rPr>
                <w:rFonts w:hint="eastAsia" w:ascii="Times New Roman" w:eastAsia="宋体"/>
                <w:szCs w:val="21"/>
                <w:lang w:val="en-US" w:eastAsia="zh-CN"/>
              </w:rPr>
            </w:pPr>
            <w:r>
              <w:rPr>
                <w:rFonts w:hint="eastAsia" w:ascii="Times New Roman" w:hAnsi="Times New Roman" w:eastAsia="宋体" w:cs="Times New Roman"/>
                <w:color w:val="000000"/>
                <w:sz w:val="21"/>
                <w:szCs w:val="21"/>
                <w:lang w:val="en-US" w:eastAsia="zh-CN"/>
              </w:rPr>
              <w:t>AWA5688多功能声级计</w:t>
            </w:r>
          </w:p>
        </w:tc>
        <w:tc>
          <w:tcPr>
            <w:tcW w:w="621" w:type="pct"/>
            <w:vAlign w:val="center"/>
          </w:tcPr>
          <w:p>
            <w:pPr>
              <w:tabs>
                <w:tab w:val="left" w:pos="540"/>
                <w:tab w:val="left" w:pos="9795"/>
              </w:tabs>
              <w:autoSpaceDE w:val="0"/>
              <w:autoSpaceDN w:val="0"/>
              <w:spacing w:line="280" w:lineRule="exact"/>
              <w:jc w:val="center"/>
              <w:rPr>
                <w:rFonts w:ascii="Times New Roman" w:eastAsia="Times New Roman"/>
                <w:szCs w:val="21"/>
              </w:rPr>
            </w:pPr>
            <w:r>
              <w:rPr>
                <w:rFonts w:ascii="Times New Roman" w:hAnsi="Times New Roman" w:eastAsia="Times New Roman" w:cs="Times New Roman"/>
                <w:szCs w:val="21"/>
              </w:rPr>
              <w:t>/</w:t>
            </w:r>
          </w:p>
        </w:tc>
        <w:tc>
          <w:tcPr>
            <w:tcW w:w="673" w:type="pct"/>
            <w:vAlign w:val="center"/>
          </w:tcPr>
          <w:p>
            <w:pPr>
              <w:spacing w:line="220" w:lineRule="exact"/>
              <w:ind w:firstLine="210" w:firstLineChars="100"/>
              <w:jc w:val="both"/>
              <w:rPr>
                <w:rFonts w:ascii="Times New Roman" w:eastAsia="Times New Roman"/>
                <w:szCs w:val="21"/>
              </w:rPr>
            </w:pPr>
            <w:r>
              <w:rPr>
                <w:rFonts w:hint="eastAsia" w:ascii="Times New Roman" w:hAnsi="Times New Roman" w:eastAsia="宋体" w:cs="Times New Roman"/>
                <w:color w:val="000000"/>
                <w:sz w:val="21"/>
                <w:szCs w:val="21"/>
                <w:lang w:val="en-US" w:eastAsia="zh-CN"/>
              </w:rPr>
              <w:t>HJ 706-2014</w:t>
            </w:r>
          </w:p>
        </w:tc>
        <w:tc>
          <w:tcPr>
            <w:tcW w:w="867" w:type="pct"/>
            <w:vAlign w:val="center"/>
          </w:tcPr>
          <w:p>
            <w:pPr>
              <w:tabs>
                <w:tab w:val="left" w:pos="9795"/>
              </w:tabs>
              <w:jc w:val="center"/>
              <w:rPr>
                <w:rFonts w:ascii="Times New Roman" w:hAnsi="Times New Roman" w:cs="Times New Roman"/>
                <w:szCs w:val="21"/>
              </w:rPr>
            </w:pPr>
            <w:r>
              <w:rPr>
                <w:rFonts w:hint="eastAsia" w:ascii="Times New Roman" w:eastAsia="Times New Roman" w:cs="Times New Roman"/>
                <w:szCs w:val="21"/>
              </w:rPr>
              <w:t>工业企业厂界环境噪声</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60" w:hRule="atLeast"/>
          <w:jc w:val="center"/>
        </w:trPr>
        <w:tc>
          <w:tcPr>
            <w:tcW w:w="571" w:type="pct"/>
            <w:vMerge w:val="restart"/>
            <w:vAlign w:val="center"/>
          </w:tcPr>
          <w:p>
            <w:pPr>
              <w:tabs>
                <w:tab w:val="left" w:pos="9795"/>
              </w:tabs>
              <w:jc w:val="center"/>
              <w:rPr>
                <w:rFonts w:hint="eastAsia" w:ascii="Times New Roman" w:eastAsia="宋体" w:cs="Times New Roman"/>
                <w:szCs w:val="21"/>
                <w:lang w:eastAsia="zh-CN"/>
              </w:rPr>
            </w:pPr>
            <w:r>
              <w:rPr>
                <w:rFonts w:hint="eastAsia" w:ascii="Times New Roman" w:eastAsia="宋体" w:cs="Times New Roman"/>
                <w:szCs w:val="21"/>
                <w:lang w:eastAsia="zh-CN"/>
              </w:rPr>
              <w:t>废水</w:t>
            </w:r>
          </w:p>
        </w:tc>
        <w:tc>
          <w:tcPr>
            <w:tcW w:w="682" w:type="pct"/>
            <w:tcBorders>
              <w:bottom w:val="single" w:color="auto" w:sz="4" w:space="0"/>
            </w:tcBorders>
            <w:vAlign w:val="center"/>
          </w:tcPr>
          <w:p>
            <w:pPr>
              <w:adjustRightInd w:val="0"/>
              <w:snapToGrid w:val="0"/>
              <w:spacing w:line="360" w:lineRule="exact"/>
              <w:jc w:val="center"/>
              <w:rPr>
                <w:rFonts w:hint="eastAsia" w:ascii="Times New Roman" w:hAnsi="Times New Roman" w:eastAsia="Times New Roman" w:cs="Times New Roman"/>
                <w:szCs w:val="21"/>
                <w:lang w:eastAsia="zh-CN"/>
              </w:rPr>
            </w:pPr>
            <w:r>
              <w:rPr>
                <w:rFonts w:hint="eastAsia" w:ascii="Times New Roman" w:hAnsi="Times New Roman"/>
                <w:szCs w:val="24"/>
                <w:lang w:bidi="ar"/>
              </w:rPr>
              <w:t>COD</w:t>
            </w:r>
          </w:p>
        </w:tc>
        <w:tc>
          <w:tcPr>
            <w:tcW w:w="821" w:type="pct"/>
            <w:tcBorders>
              <w:bottom w:val="single" w:color="auto" w:sz="4" w:space="0"/>
            </w:tcBorders>
            <w:vAlign w:val="center"/>
          </w:tcPr>
          <w:p>
            <w:pPr>
              <w:adjustRightInd w:val="0"/>
              <w:snapToGrid w:val="0"/>
              <w:spacing w:line="360" w:lineRule="exact"/>
              <w:jc w:val="center"/>
              <w:rPr>
                <w:rFonts w:hint="eastAsia" w:ascii="Times New Roman" w:eastAsia="Times New Roman" w:cs="Times New Roman"/>
                <w:szCs w:val="21"/>
              </w:rPr>
            </w:pPr>
            <w:r>
              <w:rPr>
                <w:rFonts w:hint="eastAsia" w:ascii="Times New Roman" w:hAnsi="Times New Roman"/>
                <w:szCs w:val="24"/>
                <w:lang w:bidi="ar"/>
              </w:rPr>
              <w:t>HJ 828-2017</w:t>
            </w:r>
          </w:p>
        </w:tc>
        <w:tc>
          <w:tcPr>
            <w:tcW w:w="761" w:type="pct"/>
            <w:tcBorders>
              <w:bottom w:val="single" w:color="auto" w:sz="4" w:space="0"/>
            </w:tcBorders>
            <w:vAlign w:val="center"/>
          </w:tcPr>
          <w:p>
            <w:pPr>
              <w:adjustRightInd w:val="0"/>
              <w:snapToGrid w:val="0"/>
              <w:spacing w:line="360" w:lineRule="exact"/>
              <w:jc w:val="center"/>
              <w:rPr>
                <w:rFonts w:hint="eastAsia" w:ascii="Times New Roman" w:hAnsi="Times New Roman" w:eastAsia="宋体" w:cs="Times New Roman"/>
                <w:color w:val="000000"/>
                <w:sz w:val="21"/>
                <w:szCs w:val="21"/>
                <w:lang w:val="en-US" w:eastAsia="zh-CN"/>
              </w:rPr>
            </w:pPr>
            <w:r>
              <w:rPr>
                <w:rFonts w:hint="eastAsia" w:ascii="Times New Roman" w:hAnsi="Times New Roman"/>
                <w:szCs w:val="24"/>
                <w:lang w:bidi="ar"/>
              </w:rPr>
              <w:t>水质 化学需氧量的测定 重铬酸盐法</w:t>
            </w:r>
          </w:p>
        </w:tc>
        <w:tc>
          <w:tcPr>
            <w:tcW w:w="1180" w:type="dxa"/>
            <w:tcBorders>
              <w:bottom w:val="single" w:color="auto" w:sz="4" w:space="0"/>
            </w:tcBorders>
            <w:vAlign w:val="center"/>
          </w:tcPr>
          <w:p>
            <w:pPr>
              <w:adjustRightInd w:val="0"/>
              <w:snapToGrid w:val="0"/>
              <w:spacing w:line="360" w:lineRule="exact"/>
              <w:jc w:val="center"/>
              <w:rPr>
                <w:rFonts w:ascii="Times New Roman" w:hAnsi="Times New Roman" w:eastAsia="Times New Roman" w:cs="Times New Roman"/>
                <w:szCs w:val="21"/>
              </w:rPr>
            </w:pPr>
            <w:r>
              <w:rPr>
                <w:rFonts w:hint="eastAsia" w:ascii="Times New Roman" w:hAnsi="Times New Roman"/>
                <w:szCs w:val="24"/>
                <w:lang w:bidi="ar"/>
              </w:rPr>
              <w:t>4 mg/L</w:t>
            </w:r>
          </w:p>
        </w:tc>
        <w:tc>
          <w:tcPr>
            <w:tcW w:w="1284" w:type="dxa"/>
            <w:tcBorders>
              <w:bottom w:val="single" w:color="auto" w:sz="4" w:space="0"/>
            </w:tcBorders>
            <w:vAlign w:val="center"/>
          </w:tcPr>
          <w:p>
            <w:pPr>
              <w:adjustRightInd w:val="0"/>
              <w:snapToGrid w:val="0"/>
              <w:spacing w:line="360" w:lineRule="exact"/>
              <w:jc w:val="center"/>
              <w:rPr>
                <w:rFonts w:hint="eastAsia" w:ascii="Times New Roman" w:hAnsi="Times New Roman" w:eastAsia="宋体" w:cs="Times New Roman"/>
                <w:color w:val="000000"/>
                <w:sz w:val="21"/>
                <w:szCs w:val="21"/>
                <w:lang w:val="en-US" w:eastAsia="zh-CN"/>
              </w:rPr>
            </w:pPr>
            <w:r>
              <w:rPr>
                <w:rFonts w:hint="eastAsia" w:ascii="Times New Roman" w:hAnsi="Times New Roman"/>
                <w:szCs w:val="24"/>
                <w:lang w:bidi="ar"/>
              </w:rPr>
              <w:t>HJ 828-2017</w:t>
            </w:r>
          </w:p>
        </w:tc>
        <w:tc>
          <w:tcPr>
            <w:tcW w:w="867" w:type="pct"/>
            <w:vMerge w:val="restart"/>
            <w:vAlign w:val="center"/>
          </w:tcPr>
          <w:p>
            <w:pPr>
              <w:tabs>
                <w:tab w:val="left" w:pos="9795"/>
              </w:tabs>
              <w:jc w:val="center"/>
              <w:rPr>
                <w:rFonts w:hint="eastAsia" w:ascii="Times New Roman" w:cs="Times New Roman" w:eastAsiaTheme="minorEastAsia"/>
                <w:szCs w:val="21"/>
                <w:lang w:val="en-US" w:eastAsia="zh-CN"/>
              </w:rPr>
            </w:pPr>
            <w:r>
              <w:rPr>
                <w:rFonts w:ascii="Times New Roman" w:hAnsi="Times New Roman"/>
                <w:color w:val="000000"/>
                <w:kern w:val="0"/>
                <w:szCs w:val="21"/>
                <w:lang w:bidi="ar"/>
              </w:rPr>
              <w:t>COD恒温加热器JC-101</w:t>
            </w:r>
            <w:r>
              <w:rPr>
                <w:rFonts w:hint="eastAsia" w:ascii="Times New Roman" w:hAnsi="Times New Roman"/>
                <w:color w:val="000000"/>
                <w:kern w:val="0"/>
                <w:szCs w:val="21"/>
                <w:lang w:val="en-US" w:eastAsia="zh-CN" w:bidi="ar"/>
              </w:rPr>
              <w:t>/</w:t>
            </w:r>
            <w:r>
              <w:rPr>
                <w:rFonts w:ascii="Times New Roman" w:hAnsi="Times New Roman"/>
                <w:color w:val="000000"/>
                <w:kern w:val="0"/>
                <w:szCs w:val="21"/>
                <w:lang w:bidi="ar"/>
              </w:rPr>
              <w:t>紫外可见分光光度计UV752</w:t>
            </w:r>
            <w:r>
              <w:rPr>
                <w:rFonts w:hint="eastAsia" w:ascii="Times New Roman" w:hAnsi="Times New Roman"/>
                <w:color w:val="000000"/>
                <w:kern w:val="0"/>
                <w:szCs w:val="21"/>
                <w:lang w:val="en-US" w:eastAsia="zh-CN" w:bidi="ar"/>
              </w:rPr>
              <w:t>/</w:t>
            </w:r>
            <w:r>
              <w:rPr>
                <w:rFonts w:ascii="Times New Roman" w:hAnsi="Times New Roman"/>
                <w:color w:val="000000"/>
                <w:kern w:val="0"/>
                <w:szCs w:val="21"/>
                <w:lang w:bidi="ar"/>
              </w:rPr>
              <w:t>双光束紫外分光光度计</w:t>
            </w:r>
            <w:r>
              <w:rPr>
                <w:rFonts w:hint="eastAsia" w:ascii="Times New Roman" w:hAnsi="Times New Roman"/>
                <w:color w:val="000000"/>
                <w:kern w:val="0"/>
                <w:szCs w:val="21"/>
                <w:lang w:val="en-US" w:eastAsia="zh-CN" w:bidi="ar"/>
              </w:rPr>
              <w:t>/</w:t>
            </w:r>
            <w:r>
              <w:rPr>
                <w:rFonts w:ascii="Times New Roman" w:hAnsi="Times New Roman"/>
                <w:color w:val="000000"/>
                <w:kern w:val="0"/>
                <w:szCs w:val="21"/>
                <w:lang w:bidi="ar"/>
              </w:rPr>
              <w:t>TUV1900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41" w:hRule="atLeast"/>
          <w:jc w:val="center"/>
        </w:trPr>
        <w:tc>
          <w:tcPr>
            <w:tcW w:w="571" w:type="pct"/>
            <w:vMerge w:val="continue"/>
            <w:vAlign w:val="center"/>
          </w:tcPr>
          <w:p>
            <w:pPr>
              <w:tabs>
                <w:tab w:val="left" w:pos="9795"/>
              </w:tabs>
              <w:jc w:val="center"/>
              <w:rPr>
                <w:rFonts w:hint="eastAsia" w:ascii="Times New Roman" w:eastAsia="宋体" w:cs="Times New Roman"/>
                <w:szCs w:val="21"/>
                <w:lang w:eastAsia="zh-CN"/>
              </w:rPr>
            </w:pPr>
          </w:p>
        </w:tc>
        <w:tc>
          <w:tcPr>
            <w:tcW w:w="682" w:type="pct"/>
            <w:tcBorders>
              <w:top w:val="single" w:color="auto" w:sz="4" w:space="0"/>
              <w:bottom w:val="single" w:color="auto" w:sz="4" w:space="0"/>
            </w:tcBorders>
            <w:vAlign w:val="center"/>
          </w:tcPr>
          <w:p>
            <w:pPr>
              <w:adjustRightInd w:val="0"/>
              <w:snapToGrid w:val="0"/>
              <w:spacing w:line="360" w:lineRule="exact"/>
              <w:jc w:val="center"/>
              <w:rPr>
                <w:rFonts w:hint="eastAsia" w:ascii="Times New Roman" w:hAnsi="Times New Roman" w:eastAsia="Times New Roman" w:cs="Times New Roman"/>
                <w:szCs w:val="21"/>
                <w:lang w:eastAsia="zh-CN"/>
              </w:rPr>
            </w:pPr>
            <w:r>
              <w:rPr>
                <w:rFonts w:hint="eastAsia" w:ascii="Times New Roman" w:hAnsi="Times New Roman"/>
                <w:szCs w:val="24"/>
                <w:lang w:bidi="ar"/>
              </w:rPr>
              <w:t>氨氮</w:t>
            </w:r>
          </w:p>
        </w:tc>
        <w:tc>
          <w:tcPr>
            <w:tcW w:w="821" w:type="pct"/>
            <w:tcBorders>
              <w:top w:val="single" w:color="auto" w:sz="4" w:space="0"/>
              <w:bottom w:val="single" w:color="auto" w:sz="4" w:space="0"/>
            </w:tcBorders>
            <w:vAlign w:val="center"/>
          </w:tcPr>
          <w:p>
            <w:pPr>
              <w:adjustRightInd w:val="0"/>
              <w:snapToGrid w:val="0"/>
              <w:spacing w:line="360" w:lineRule="exact"/>
              <w:jc w:val="center"/>
              <w:rPr>
                <w:rFonts w:hint="eastAsia" w:ascii="Times New Roman" w:eastAsia="Times New Roman" w:cs="Times New Roman"/>
                <w:szCs w:val="21"/>
              </w:rPr>
            </w:pPr>
            <w:r>
              <w:rPr>
                <w:rFonts w:hint="eastAsia" w:ascii="Times New Roman" w:hAnsi="Times New Roman"/>
                <w:szCs w:val="24"/>
                <w:lang w:bidi="ar"/>
              </w:rPr>
              <w:t>HJ 535-2009</w:t>
            </w:r>
          </w:p>
        </w:tc>
        <w:tc>
          <w:tcPr>
            <w:tcW w:w="761" w:type="pct"/>
            <w:tcBorders>
              <w:top w:val="single" w:color="auto" w:sz="4" w:space="0"/>
              <w:bottom w:val="single" w:color="auto" w:sz="4" w:space="0"/>
            </w:tcBorders>
            <w:vAlign w:val="center"/>
          </w:tcPr>
          <w:p>
            <w:pPr>
              <w:adjustRightInd w:val="0"/>
              <w:snapToGrid w:val="0"/>
              <w:spacing w:line="360" w:lineRule="exact"/>
              <w:jc w:val="center"/>
              <w:rPr>
                <w:rFonts w:hint="eastAsia" w:ascii="Times New Roman" w:hAnsi="Times New Roman" w:eastAsia="宋体" w:cs="Times New Roman"/>
                <w:color w:val="000000"/>
                <w:sz w:val="21"/>
                <w:szCs w:val="21"/>
                <w:lang w:val="en-US" w:eastAsia="zh-CN"/>
              </w:rPr>
            </w:pPr>
            <w:r>
              <w:rPr>
                <w:rFonts w:hint="eastAsia" w:ascii="Times New Roman" w:hAnsi="Times New Roman"/>
                <w:szCs w:val="24"/>
                <w:lang w:bidi="ar"/>
              </w:rPr>
              <w:t>水质 氨氮的测定 纳氏试剂分光光度法</w:t>
            </w:r>
          </w:p>
        </w:tc>
        <w:tc>
          <w:tcPr>
            <w:tcW w:w="1180" w:type="dxa"/>
            <w:tcBorders>
              <w:top w:val="single" w:color="auto" w:sz="4" w:space="0"/>
              <w:bottom w:val="single" w:color="auto" w:sz="4" w:space="0"/>
            </w:tcBorders>
            <w:vAlign w:val="center"/>
          </w:tcPr>
          <w:p>
            <w:pPr>
              <w:adjustRightInd w:val="0"/>
              <w:snapToGrid w:val="0"/>
              <w:spacing w:line="360" w:lineRule="exact"/>
              <w:jc w:val="center"/>
              <w:rPr>
                <w:rFonts w:ascii="Times New Roman" w:hAnsi="Times New Roman" w:eastAsia="Times New Roman" w:cs="Times New Roman"/>
                <w:szCs w:val="21"/>
              </w:rPr>
            </w:pPr>
            <w:r>
              <w:rPr>
                <w:rFonts w:hint="eastAsia" w:ascii="Times New Roman" w:hAnsi="Times New Roman"/>
                <w:szCs w:val="24"/>
                <w:lang w:bidi="ar"/>
              </w:rPr>
              <w:t>0.025 mg/L</w:t>
            </w:r>
          </w:p>
        </w:tc>
        <w:tc>
          <w:tcPr>
            <w:tcW w:w="1284" w:type="dxa"/>
            <w:tcBorders>
              <w:top w:val="single" w:color="auto" w:sz="4" w:space="0"/>
              <w:bottom w:val="single" w:color="auto" w:sz="4" w:space="0"/>
            </w:tcBorders>
            <w:vAlign w:val="center"/>
          </w:tcPr>
          <w:p>
            <w:pPr>
              <w:adjustRightInd w:val="0"/>
              <w:snapToGrid w:val="0"/>
              <w:spacing w:line="360" w:lineRule="exact"/>
              <w:jc w:val="center"/>
              <w:rPr>
                <w:rFonts w:hint="eastAsia" w:ascii="Times New Roman" w:hAnsi="Times New Roman" w:eastAsia="宋体" w:cs="Times New Roman"/>
                <w:color w:val="000000"/>
                <w:sz w:val="21"/>
                <w:szCs w:val="21"/>
                <w:lang w:val="en-US" w:eastAsia="zh-CN"/>
              </w:rPr>
            </w:pPr>
            <w:r>
              <w:rPr>
                <w:rFonts w:hint="eastAsia" w:ascii="Times New Roman" w:hAnsi="Times New Roman"/>
                <w:szCs w:val="24"/>
                <w:lang w:bidi="ar"/>
              </w:rPr>
              <w:t>HJ 535-2009</w:t>
            </w:r>
          </w:p>
        </w:tc>
        <w:tc>
          <w:tcPr>
            <w:tcW w:w="867" w:type="pct"/>
            <w:vMerge w:val="continue"/>
            <w:vAlign w:val="center"/>
          </w:tcPr>
          <w:p>
            <w:pPr>
              <w:tabs>
                <w:tab w:val="left" w:pos="9795"/>
              </w:tabs>
              <w:jc w:val="center"/>
              <w:rPr>
                <w:rFonts w:hint="eastAsia" w:ascii="Times New Roman" w:eastAsia="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74" w:hRule="atLeast"/>
          <w:jc w:val="center"/>
        </w:trPr>
        <w:tc>
          <w:tcPr>
            <w:tcW w:w="571" w:type="pct"/>
            <w:vMerge w:val="continue"/>
            <w:vAlign w:val="center"/>
          </w:tcPr>
          <w:p>
            <w:pPr>
              <w:tabs>
                <w:tab w:val="left" w:pos="9795"/>
              </w:tabs>
              <w:jc w:val="center"/>
              <w:rPr>
                <w:rFonts w:hint="eastAsia" w:ascii="Times New Roman" w:eastAsia="宋体" w:cs="Times New Roman"/>
                <w:szCs w:val="21"/>
                <w:lang w:eastAsia="zh-CN"/>
              </w:rPr>
            </w:pPr>
          </w:p>
        </w:tc>
        <w:tc>
          <w:tcPr>
            <w:tcW w:w="682" w:type="pct"/>
            <w:tcBorders>
              <w:top w:val="single" w:color="auto" w:sz="4" w:space="0"/>
              <w:bottom w:val="single" w:color="auto" w:sz="4" w:space="0"/>
            </w:tcBorders>
            <w:vAlign w:val="center"/>
          </w:tcPr>
          <w:p>
            <w:pPr>
              <w:adjustRightInd w:val="0"/>
              <w:snapToGrid w:val="0"/>
              <w:spacing w:line="360" w:lineRule="exact"/>
              <w:jc w:val="center"/>
              <w:rPr>
                <w:rFonts w:hint="eastAsia" w:ascii="Times New Roman" w:hAnsi="Times New Roman" w:eastAsia="Times New Roman" w:cs="Times New Roman"/>
                <w:szCs w:val="21"/>
                <w:lang w:eastAsia="zh-CN"/>
              </w:rPr>
            </w:pPr>
            <w:r>
              <w:rPr>
                <w:rFonts w:hint="eastAsia" w:ascii="Times New Roman" w:hAnsi="Times New Roman"/>
                <w:szCs w:val="24"/>
                <w:lang w:bidi="ar"/>
              </w:rPr>
              <w:t>总磷</w:t>
            </w:r>
          </w:p>
        </w:tc>
        <w:tc>
          <w:tcPr>
            <w:tcW w:w="821" w:type="pct"/>
            <w:tcBorders>
              <w:top w:val="single" w:color="auto" w:sz="4" w:space="0"/>
              <w:bottom w:val="single" w:color="auto" w:sz="4" w:space="0"/>
            </w:tcBorders>
            <w:vAlign w:val="center"/>
          </w:tcPr>
          <w:p>
            <w:pPr>
              <w:adjustRightInd w:val="0"/>
              <w:snapToGrid w:val="0"/>
              <w:spacing w:line="360" w:lineRule="exact"/>
              <w:jc w:val="center"/>
              <w:rPr>
                <w:rFonts w:hint="eastAsia" w:ascii="Times New Roman" w:eastAsia="Times New Roman" w:cs="Times New Roman"/>
                <w:szCs w:val="21"/>
              </w:rPr>
            </w:pPr>
            <w:r>
              <w:rPr>
                <w:rFonts w:hint="eastAsia" w:ascii="Times New Roman" w:hAnsi="Times New Roman"/>
                <w:szCs w:val="24"/>
                <w:lang w:bidi="ar"/>
              </w:rPr>
              <w:t>GB/T 11893-1989</w:t>
            </w:r>
          </w:p>
        </w:tc>
        <w:tc>
          <w:tcPr>
            <w:tcW w:w="761" w:type="pct"/>
            <w:tcBorders>
              <w:top w:val="single" w:color="auto" w:sz="4" w:space="0"/>
              <w:bottom w:val="single" w:color="auto" w:sz="4" w:space="0"/>
            </w:tcBorders>
            <w:vAlign w:val="center"/>
          </w:tcPr>
          <w:p>
            <w:pPr>
              <w:adjustRightInd w:val="0"/>
              <w:snapToGrid w:val="0"/>
              <w:spacing w:line="360" w:lineRule="exact"/>
              <w:jc w:val="center"/>
              <w:rPr>
                <w:rFonts w:hint="eastAsia" w:ascii="Times New Roman" w:hAnsi="Times New Roman" w:eastAsia="宋体" w:cs="Times New Roman"/>
                <w:color w:val="000000"/>
                <w:sz w:val="21"/>
                <w:szCs w:val="21"/>
                <w:lang w:val="en-US" w:eastAsia="zh-CN"/>
              </w:rPr>
            </w:pPr>
            <w:r>
              <w:rPr>
                <w:rFonts w:hint="eastAsia" w:ascii="Times New Roman" w:hAnsi="Times New Roman"/>
                <w:szCs w:val="24"/>
                <w:lang w:bidi="ar"/>
              </w:rPr>
              <w:t>水质 总磷的测定 钼酸铵分光光度法</w:t>
            </w:r>
          </w:p>
        </w:tc>
        <w:tc>
          <w:tcPr>
            <w:tcW w:w="1180" w:type="dxa"/>
            <w:tcBorders>
              <w:top w:val="single" w:color="auto" w:sz="4" w:space="0"/>
              <w:bottom w:val="single" w:color="auto" w:sz="4" w:space="0"/>
            </w:tcBorders>
            <w:vAlign w:val="center"/>
          </w:tcPr>
          <w:p>
            <w:pPr>
              <w:adjustRightInd w:val="0"/>
              <w:snapToGrid w:val="0"/>
              <w:spacing w:line="360" w:lineRule="exact"/>
              <w:jc w:val="center"/>
              <w:rPr>
                <w:rFonts w:ascii="Times New Roman" w:hAnsi="Times New Roman" w:eastAsia="Times New Roman" w:cs="Times New Roman"/>
                <w:szCs w:val="21"/>
              </w:rPr>
            </w:pPr>
            <w:r>
              <w:rPr>
                <w:rFonts w:hint="eastAsia" w:ascii="Times New Roman" w:hAnsi="Times New Roman"/>
                <w:szCs w:val="24"/>
                <w:lang w:bidi="ar"/>
              </w:rPr>
              <w:t>0.01 mg/L</w:t>
            </w:r>
          </w:p>
        </w:tc>
        <w:tc>
          <w:tcPr>
            <w:tcW w:w="1284" w:type="dxa"/>
            <w:tcBorders>
              <w:top w:val="single" w:color="auto" w:sz="4" w:space="0"/>
              <w:bottom w:val="single" w:color="auto" w:sz="4" w:space="0"/>
            </w:tcBorders>
            <w:vAlign w:val="center"/>
          </w:tcPr>
          <w:p>
            <w:pPr>
              <w:adjustRightInd w:val="0"/>
              <w:snapToGrid w:val="0"/>
              <w:spacing w:line="360" w:lineRule="exact"/>
              <w:jc w:val="center"/>
              <w:rPr>
                <w:rFonts w:hint="eastAsia" w:ascii="Times New Roman" w:hAnsi="Times New Roman" w:eastAsia="宋体" w:cs="Times New Roman"/>
                <w:color w:val="000000"/>
                <w:sz w:val="21"/>
                <w:szCs w:val="21"/>
                <w:lang w:val="en-US" w:eastAsia="zh-CN"/>
              </w:rPr>
            </w:pPr>
            <w:r>
              <w:rPr>
                <w:rFonts w:hint="eastAsia" w:ascii="Times New Roman" w:hAnsi="Times New Roman"/>
                <w:szCs w:val="24"/>
                <w:lang w:bidi="ar"/>
              </w:rPr>
              <w:t>GB/T 11893-1989</w:t>
            </w:r>
          </w:p>
        </w:tc>
        <w:tc>
          <w:tcPr>
            <w:tcW w:w="867" w:type="pct"/>
            <w:vMerge w:val="continue"/>
            <w:vAlign w:val="center"/>
          </w:tcPr>
          <w:p>
            <w:pPr>
              <w:tabs>
                <w:tab w:val="left" w:pos="9795"/>
              </w:tabs>
              <w:jc w:val="center"/>
              <w:rPr>
                <w:rFonts w:hint="eastAsia" w:ascii="Times New Roman" w:eastAsia="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19" w:hRule="atLeast"/>
          <w:jc w:val="center"/>
        </w:trPr>
        <w:tc>
          <w:tcPr>
            <w:tcW w:w="571" w:type="pct"/>
            <w:vMerge w:val="continue"/>
            <w:vAlign w:val="center"/>
          </w:tcPr>
          <w:p>
            <w:pPr>
              <w:tabs>
                <w:tab w:val="left" w:pos="9795"/>
              </w:tabs>
              <w:jc w:val="center"/>
              <w:rPr>
                <w:rFonts w:hint="eastAsia" w:ascii="Times New Roman" w:eastAsia="宋体" w:cs="Times New Roman"/>
                <w:szCs w:val="21"/>
                <w:lang w:eastAsia="zh-CN"/>
              </w:rPr>
            </w:pPr>
          </w:p>
        </w:tc>
        <w:tc>
          <w:tcPr>
            <w:tcW w:w="682" w:type="pct"/>
            <w:tcBorders>
              <w:top w:val="single" w:color="auto" w:sz="4" w:space="0"/>
              <w:bottom w:val="single" w:color="auto" w:sz="4" w:space="0"/>
            </w:tcBorders>
            <w:vAlign w:val="center"/>
          </w:tcPr>
          <w:p>
            <w:pPr>
              <w:adjustRightInd w:val="0"/>
              <w:snapToGrid w:val="0"/>
              <w:spacing w:line="360" w:lineRule="exact"/>
              <w:jc w:val="center"/>
              <w:rPr>
                <w:rFonts w:hint="eastAsia" w:ascii="Times New Roman" w:hAnsi="Times New Roman" w:eastAsia="Times New Roman" w:cs="Times New Roman"/>
                <w:szCs w:val="21"/>
                <w:lang w:eastAsia="zh-CN"/>
              </w:rPr>
            </w:pPr>
            <w:r>
              <w:rPr>
                <w:rFonts w:hint="eastAsia" w:ascii="Times New Roman" w:hAnsi="Times New Roman"/>
                <w:szCs w:val="24"/>
                <w:lang w:bidi="ar"/>
              </w:rPr>
              <w:t>总氮</w:t>
            </w:r>
          </w:p>
        </w:tc>
        <w:tc>
          <w:tcPr>
            <w:tcW w:w="821" w:type="pct"/>
            <w:tcBorders>
              <w:top w:val="single" w:color="auto" w:sz="4" w:space="0"/>
              <w:bottom w:val="single" w:color="auto" w:sz="4" w:space="0"/>
            </w:tcBorders>
            <w:vAlign w:val="center"/>
          </w:tcPr>
          <w:p>
            <w:pPr>
              <w:adjustRightInd w:val="0"/>
              <w:snapToGrid w:val="0"/>
              <w:spacing w:line="360" w:lineRule="exact"/>
              <w:jc w:val="center"/>
              <w:rPr>
                <w:rFonts w:hint="eastAsia" w:ascii="Times New Roman" w:eastAsia="Times New Roman" w:cs="Times New Roman"/>
                <w:szCs w:val="21"/>
              </w:rPr>
            </w:pPr>
            <w:r>
              <w:rPr>
                <w:rFonts w:hint="eastAsia" w:ascii="Times New Roman" w:hAnsi="Times New Roman"/>
                <w:szCs w:val="24"/>
                <w:lang w:bidi="ar"/>
              </w:rPr>
              <w:t>HJ 636-2012</w:t>
            </w:r>
          </w:p>
        </w:tc>
        <w:tc>
          <w:tcPr>
            <w:tcW w:w="761" w:type="pct"/>
            <w:tcBorders>
              <w:top w:val="single" w:color="auto" w:sz="4" w:space="0"/>
              <w:bottom w:val="single" w:color="auto" w:sz="4" w:space="0"/>
            </w:tcBorders>
            <w:vAlign w:val="center"/>
          </w:tcPr>
          <w:p>
            <w:pPr>
              <w:adjustRightInd w:val="0"/>
              <w:snapToGrid w:val="0"/>
              <w:spacing w:line="360" w:lineRule="exact"/>
              <w:jc w:val="center"/>
              <w:rPr>
                <w:rFonts w:hint="eastAsia" w:ascii="Times New Roman" w:hAnsi="Times New Roman" w:eastAsia="宋体" w:cs="Times New Roman"/>
                <w:color w:val="000000"/>
                <w:sz w:val="21"/>
                <w:szCs w:val="21"/>
                <w:lang w:val="en-US" w:eastAsia="zh-CN"/>
              </w:rPr>
            </w:pPr>
            <w:r>
              <w:rPr>
                <w:rFonts w:hint="eastAsia" w:ascii="Times New Roman" w:hAnsi="Times New Roman"/>
                <w:szCs w:val="24"/>
                <w:lang w:bidi="ar"/>
              </w:rPr>
              <w:t>水质 总氮的测定 碱性过硫酸钾消解紫外分光光度法</w:t>
            </w:r>
          </w:p>
        </w:tc>
        <w:tc>
          <w:tcPr>
            <w:tcW w:w="1180" w:type="dxa"/>
            <w:tcBorders>
              <w:top w:val="single" w:color="auto" w:sz="4" w:space="0"/>
              <w:bottom w:val="single" w:color="auto" w:sz="4" w:space="0"/>
            </w:tcBorders>
            <w:vAlign w:val="center"/>
          </w:tcPr>
          <w:p>
            <w:pPr>
              <w:adjustRightInd w:val="0"/>
              <w:snapToGrid w:val="0"/>
              <w:spacing w:line="360" w:lineRule="exact"/>
              <w:jc w:val="center"/>
              <w:rPr>
                <w:rFonts w:ascii="Times New Roman" w:hAnsi="Times New Roman" w:eastAsia="Times New Roman" w:cs="Times New Roman"/>
                <w:szCs w:val="21"/>
              </w:rPr>
            </w:pPr>
            <w:r>
              <w:rPr>
                <w:rFonts w:hint="eastAsia" w:ascii="Times New Roman" w:hAnsi="Times New Roman"/>
                <w:szCs w:val="24"/>
                <w:lang w:bidi="ar"/>
              </w:rPr>
              <w:t>0.05 mg/L</w:t>
            </w:r>
          </w:p>
        </w:tc>
        <w:tc>
          <w:tcPr>
            <w:tcW w:w="1284" w:type="dxa"/>
            <w:tcBorders>
              <w:top w:val="single" w:color="auto" w:sz="4" w:space="0"/>
              <w:bottom w:val="single" w:color="auto" w:sz="4" w:space="0"/>
            </w:tcBorders>
            <w:vAlign w:val="center"/>
          </w:tcPr>
          <w:p>
            <w:pPr>
              <w:adjustRightInd w:val="0"/>
              <w:snapToGrid w:val="0"/>
              <w:spacing w:line="360" w:lineRule="exact"/>
              <w:jc w:val="center"/>
              <w:rPr>
                <w:rFonts w:hint="eastAsia" w:ascii="Times New Roman" w:hAnsi="Times New Roman" w:eastAsia="宋体" w:cs="Times New Roman"/>
                <w:color w:val="000000"/>
                <w:sz w:val="21"/>
                <w:szCs w:val="21"/>
                <w:lang w:val="en-US" w:eastAsia="zh-CN"/>
              </w:rPr>
            </w:pPr>
            <w:r>
              <w:rPr>
                <w:rFonts w:hint="eastAsia" w:ascii="Times New Roman" w:hAnsi="Times New Roman"/>
                <w:szCs w:val="24"/>
                <w:lang w:bidi="ar"/>
              </w:rPr>
              <w:t>HJ 636-2012</w:t>
            </w:r>
          </w:p>
        </w:tc>
        <w:tc>
          <w:tcPr>
            <w:tcW w:w="867" w:type="pct"/>
            <w:vMerge w:val="continue"/>
            <w:vAlign w:val="center"/>
          </w:tcPr>
          <w:p>
            <w:pPr>
              <w:tabs>
                <w:tab w:val="left" w:pos="9795"/>
              </w:tabs>
              <w:jc w:val="center"/>
              <w:rPr>
                <w:rFonts w:hint="eastAsia" w:ascii="Times New Roman" w:eastAsia="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36" w:hRule="atLeast"/>
          <w:jc w:val="center"/>
        </w:trPr>
        <w:tc>
          <w:tcPr>
            <w:tcW w:w="571" w:type="pct"/>
            <w:vMerge w:val="continue"/>
            <w:vAlign w:val="center"/>
          </w:tcPr>
          <w:p>
            <w:pPr>
              <w:tabs>
                <w:tab w:val="left" w:pos="9795"/>
              </w:tabs>
              <w:jc w:val="center"/>
              <w:rPr>
                <w:rFonts w:hint="eastAsia" w:ascii="Times New Roman" w:eastAsia="宋体" w:cs="Times New Roman"/>
                <w:szCs w:val="21"/>
                <w:lang w:eastAsia="zh-CN"/>
              </w:rPr>
            </w:pPr>
          </w:p>
        </w:tc>
        <w:tc>
          <w:tcPr>
            <w:tcW w:w="682" w:type="pct"/>
            <w:tcBorders>
              <w:top w:val="single" w:color="auto" w:sz="4" w:space="0"/>
              <w:bottom w:val="single" w:color="auto" w:sz="4" w:space="0"/>
            </w:tcBorders>
            <w:vAlign w:val="center"/>
          </w:tcPr>
          <w:p>
            <w:pPr>
              <w:adjustRightInd w:val="0"/>
              <w:snapToGrid w:val="0"/>
              <w:spacing w:line="360" w:lineRule="exact"/>
              <w:jc w:val="center"/>
              <w:rPr>
                <w:rFonts w:hint="eastAsia" w:ascii="Times New Roman" w:hAnsi="Times New Roman" w:eastAsia="Times New Roman" w:cs="Times New Roman"/>
                <w:szCs w:val="21"/>
                <w:lang w:eastAsia="zh-CN"/>
              </w:rPr>
            </w:pPr>
            <w:r>
              <w:rPr>
                <w:rFonts w:hint="eastAsia" w:ascii="Times New Roman" w:hAnsi="Times New Roman"/>
                <w:szCs w:val="24"/>
                <w:lang w:bidi="ar"/>
              </w:rPr>
              <w:t>SS</w:t>
            </w:r>
          </w:p>
        </w:tc>
        <w:tc>
          <w:tcPr>
            <w:tcW w:w="821" w:type="pct"/>
            <w:tcBorders>
              <w:top w:val="single" w:color="auto" w:sz="4" w:space="0"/>
              <w:bottom w:val="single" w:color="auto" w:sz="4" w:space="0"/>
            </w:tcBorders>
            <w:vAlign w:val="center"/>
          </w:tcPr>
          <w:p>
            <w:pPr>
              <w:adjustRightInd w:val="0"/>
              <w:snapToGrid w:val="0"/>
              <w:spacing w:line="360" w:lineRule="exact"/>
              <w:jc w:val="center"/>
              <w:rPr>
                <w:rFonts w:hint="eastAsia" w:ascii="Times New Roman" w:eastAsia="Times New Roman" w:cs="Times New Roman"/>
                <w:szCs w:val="21"/>
              </w:rPr>
            </w:pPr>
            <w:r>
              <w:rPr>
                <w:rFonts w:hint="eastAsia" w:ascii="Times New Roman" w:hAnsi="Times New Roman"/>
                <w:szCs w:val="24"/>
                <w:lang w:bidi="ar"/>
              </w:rPr>
              <w:t>GB/T 11901-1989</w:t>
            </w:r>
          </w:p>
        </w:tc>
        <w:tc>
          <w:tcPr>
            <w:tcW w:w="761" w:type="pct"/>
            <w:tcBorders>
              <w:top w:val="single" w:color="auto" w:sz="4" w:space="0"/>
              <w:bottom w:val="single" w:color="auto" w:sz="4" w:space="0"/>
            </w:tcBorders>
            <w:vAlign w:val="center"/>
          </w:tcPr>
          <w:p>
            <w:pPr>
              <w:adjustRightInd w:val="0"/>
              <w:snapToGrid w:val="0"/>
              <w:spacing w:line="360" w:lineRule="exact"/>
              <w:jc w:val="center"/>
              <w:rPr>
                <w:rFonts w:hint="eastAsia" w:ascii="Times New Roman" w:hAnsi="Times New Roman" w:eastAsia="宋体" w:cs="Times New Roman"/>
                <w:color w:val="000000"/>
                <w:sz w:val="21"/>
                <w:szCs w:val="21"/>
                <w:lang w:val="en-US" w:eastAsia="zh-CN"/>
              </w:rPr>
            </w:pPr>
            <w:r>
              <w:rPr>
                <w:rFonts w:hint="eastAsia" w:ascii="Times New Roman" w:hAnsi="Times New Roman"/>
                <w:szCs w:val="24"/>
                <w:lang w:bidi="ar"/>
              </w:rPr>
              <w:t>水质 悬浮物的测定 重量法</w:t>
            </w:r>
          </w:p>
        </w:tc>
        <w:tc>
          <w:tcPr>
            <w:tcW w:w="1180" w:type="dxa"/>
            <w:tcBorders>
              <w:top w:val="single" w:color="auto" w:sz="4" w:space="0"/>
              <w:bottom w:val="single" w:color="auto" w:sz="4" w:space="0"/>
            </w:tcBorders>
            <w:vAlign w:val="center"/>
          </w:tcPr>
          <w:p>
            <w:pPr>
              <w:adjustRightInd w:val="0"/>
              <w:snapToGrid w:val="0"/>
              <w:spacing w:line="360" w:lineRule="exact"/>
              <w:jc w:val="center"/>
              <w:rPr>
                <w:rFonts w:ascii="Times New Roman" w:hAnsi="Times New Roman" w:eastAsia="Times New Roman" w:cs="Times New Roman"/>
                <w:szCs w:val="21"/>
              </w:rPr>
            </w:pPr>
            <w:r>
              <w:rPr>
                <w:rFonts w:hint="eastAsia" w:ascii="Times New Roman" w:hAnsi="Times New Roman"/>
                <w:szCs w:val="24"/>
                <w:lang w:bidi="ar"/>
              </w:rPr>
              <w:t>4 mg/L</w:t>
            </w:r>
          </w:p>
        </w:tc>
        <w:tc>
          <w:tcPr>
            <w:tcW w:w="1284" w:type="dxa"/>
            <w:tcBorders>
              <w:top w:val="single" w:color="auto" w:sz="4" w:space="0"/>
              <w:bottom w:val="single" w:color="auto" w:sz="4" w:space="0"/>
            </w:tcBorders>
            <w:vAlign w:val="center"/>
          </w:tcPr>
          <w:p>
            <w:pPr>
              <w:adjustRightInd w:val="0"/>
              <w:snapToGrid w:val="0"/>
              <w:spacing w:line="360" w:lineRule="exact"/>
              <w:jc w:val="center"/>
              <w:rPr>
                <w:rFonts w:hint="eastAsia" w:ascii="Times New Roman" w:hAnsi="Times New Roman" w:eastAsia="宋体" w:cs="Times New Roman"/>
                <w:color w:val="000000"/>
                <w:sz w:val="21"/>
                <w:szCs w:val="21"/>
                <w:lang w:val="en-US" w:eastAsia="zh-CN"/>
              </w:rPr>
            </w:pPr>
            <w:r>
              <w:rPr>
                <w:rFonts w:hint="eastAsia" w:ascii="Times New Roman" w:hAnsi="Times New Roman"/>
                <w:szCs w:val="24"/>
                <w:lang w:bidi="ar"/>
              </w:rPr>
              <w:t>GB/T 11901-1989</w:t>
            </w:r>
          </w:p>
        </w:tc>
        <w:tc>
          <w:tcPr>
            <w:tcW w:w="867" w:type="pct"/>
            <w:vMerge w:val="continue"/>
            <w:vAlign w:val="center"/>
          </w:tcPr>
          <w:p>
            <w:pPr>
              <w:tabs>
                <w:tab w:val="left" w:pos="9795"/>
              </w:tabs>
              <w:jc w:val="center"/>
              <w:rPr>
                <w:rFonts w:hint="eastAsia" w:ascii="Times New Roman" w:eastAsia="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59" w:hRule="atLeast"/>
          <w:jc w:val="center"/>
        </w:trPr>
        <w:tc>
          <w:tcPr>
            <w:tcW w:w="571" w:type="pct"/>
            <w:vMerge w:val="continue"/>
            <w:vAlign w:val="center"/>
          </w:tcPr>
          <w:p>
            <w:pPr>
              <w:tabs>
                <w:tab w:val="left" w:pos="9795"/>
              </w:tabs>
              <w:jc w:val="center"/>
              <w:rPr>
                <w:rFonts w:hint="eastAsia" w:ascii="Times New Roman" w:eastAsia="宋体" w:cs="Times New Roman"/>
                <w:szCs w:val="21"/>
                <w:lang w:eastAsia="zh-CN"/>
              </w:rPr>
            </w:pPr>
          </w:p>
        </w:tc>
        <w:tc>
          <w:tcPr>
            <w:tcW w:w="682" w:type="pct"/>
            <w:tcBorders>
              <w:top w:val="single" w:color="auto" w:sz="4" w:space="0"/>
              <w:bottom w:val="single" w:color="auto" w:sz="4" w:space="0"/>
            </w:tcBorders>
            <w:vAlign w:val="center"/>
          </w:tcPr>
          <w:p>
            <w:pPr>
              <w:adjustRightInd w:val="0"/>
              <w:snapToGrid w:val="0"/>
              <w:spacing w:line="360" w:lineRule="exact"/>
              <w:jc w:val="center"/>
              <w:rPr>
                <w:rFonts w:hint="eastAsia" w:ascii="Times New Roman" w:hAnsi="Times New Roman" w:eastAsia="Times New Roman" w:cs="Times New Roman"/>
                <w:szCs w:val="21"/>
                <w:lang w:eastAsia="zh-CN"/>
              </w:rPr>
            </w:pPr>
            <w:r>
              <w:rPr>
                <w:rFonts w:hint="eastAsia" w:ascii="Times New Roman" w:hAnsi="Times New Roman"/>
                <w:szCs w:val="24"/>
                <w:lang w:bidi="ar"/>
              </w:rPr>
              <w:t>全盐量</w:t>
            </w:r>
          </w:p>
        </w:tc>
        <w:tc>
          <w:tcPr>
            <w:tcW w:w="821" w:type="pct"/>
            <w:tcBorders>
              <w:top w:val="single" w:color="auto" w:sz="4" w:space="0"/>
              <w:bottom w:val="single" w:color="auto" w:sz="4" w:space="0"/>
            </w:tcBorders>
            <w:vAlign w:val="center"/>
          </w:tcPr>
          <w:p>
            <w:pPr>
              <w:adjustRightInd w:val="0"/>
              <w:snapToGrid w:val="0"/>
              <w:spacing w:line="360" w:lineRule="exact"/>
              <w:jc w:val="center"/>
              <w:rPr>
                <w:rFonts w:hint="eastAsia" w:ascii="Times New Roman" w:eastAsia="Times New Roman" w:cs="Times New Roman"/>
                <w:szCs w:val="21"/>
              </w:rPr>
            </w:pPr>
            <w:r>
              <w:rPr>
                <w:rFonts w:hint="eastAsia" w:ascii="Times New Roman" w:hAnsi="Times New Roman"/>
                <w:szCs w:val="24"/>
                <w:lang w:bidi="ar"/>
              </w:rPr>
              <w:t>HJ/T 51-1999</w:t>
            </w:r>
          </w:p>
        </w:tc>
        <w:tc>
          <w:tcPr>
            <w:tcW w:w="761" w:type="pct"/>
            <w:tcBorders>
              <w:top w:val="single" w:color="auto" w:sz="4" w:space="0"/>
              <w:bottom w:val="single" w:color="auto" w:sz="4" w:space="0"/>
            </w:tcBorders>
            <w:vAlign w:val="center"/>
          </w:tcPr>
          <w:p>
            <w:pPr>
              <w:adjustRightInd w:val="0"/>
              <w:snapToGrid w:val="0"/>
              <w:spacing w:line="360" w:lineRule="exact"/>
              <w:jc w:val="center"/>
              <w:rPr>
                <w:rFonts w:hint="eastAsia" w:ascii="Times New Roman" w:hAnsi="Times New Roman" w:eastAsia="宋体" w:cs="Times New Roman"/>
                <w:color w:val="000000"/>
                <w:sz w:val="21"/>
                <w:szCs w:val="21"/>
                <w:lang w:val="en-US" w:eastAsia="zh-CN"/>
              </w:rPr>
            </w:pPr>
            <w:r>
              <w:rPr>
                <w:rFonts w:hint="eastAsia" w:ascii="Times New Roman" w:hAnsi="Times New Roman"/>
                <w:szCs w:val="24"/>
                <w:lang w:bidi="ar"/>
              </w:rPr>
              <w:t>水质 全盐量的测定 重量法</w:t>
            </w:r>
          </w:p>
        </w:tc>
        <w:tc>
          <w:tcPr>
            <w:tcW w:w="1180" w:type="dxa"/>
            <w:tcBorders>
              <w:top w:val="single" w:color="auto" w:sz="4" w:space="0"/>
              <w:bottom w:val="single" w:color="auto" w:sz="4" w:space="0"/>
            </w:tcBorders>
            <w:vAlign w:val="center"/>
          </w:tcPr>
          <w:p>
            <w:pPr>
              <w:adjustRightInd w:val="0"/>
              <w:snapToGrid w:val="0"/>
              <w:spacing w:line="360" w:lineRule="exact"/>
              <w:jc w:val="center"/>
              <w:rPr>
                <w:rFonts w:ascii="Times New Roman" w:hAnsi="Times New Roman" w:eastAsia="Times New Roman" w:cs="Times New Roman"/>
                <w:szCs w:val="21"/>
              </w:rPr>
            </w:pPr>
            <w:r>
              <w:rPr>
                <w:rFonts w:hint="eastAsia" w:ascii="Times New Roman" w:hAnsi="Times New Roman"/>
                <w:szCs w:val="24"/>
                <w:lang w:bidi="ar"/>
              </w:rPr>
              <w:t>/</w:t>
            </w:r>
          </w:p>
        </w:tc>
        <w:tc>
          <w:tcPr>
            <w:tcW w:w="1284" w:type="dxa"/>
            <w:tcBorders>
              <w:top w:val="single" w:color="auto" w:sz="4" w:space="0"/>
              <w:bottom w:val="single" w:color="auto" w:sz="4" w:space="0"/>
            </w:tcBorders>
            <w:vAlign w:val="center"/>
          </w:tcPr>
          <w:p>
            <w:pPr>
              <w:adjustRightInd w:val="0"/>
              <w:snapToGrid w:val="0"/>
              <w:spacing w:line="360" w:lineRule="exact"/>
              <w:jc w:val="center"/>
              <w:rPr>
                <w:rFonts w:hint="eastAsia" w:ascii="Times New Roman" w:hAnsi="Times New Roman" w:eastAsia="宋体" w:cs="Times New Roman"/>
                <w:color w:val="000000"/>
                <w:sz w:val="21"/>
                <w:szCs w:val="21"/>
                <w:lang w:val="en-US" w:eastAsia="zh-CN"/>
              </w:rPr>
            </w:pPr>
            <w:r>
              <w:rPr>
                <w:rFonts w:hint="eastAsia" w:ascii="Times New Roman" w:hAnsi="Times New Roman"/>
                <w:szCs w:val="24"/>
                <w:lang w:bidi="ar"/>
              </w:rPr>
              <w:t>HJ/T 51-1999</w:t>
            </w:r>
          </w:p>
        </w:tc>
        <w:tc>
          <w:tcPr>
            <w:tcW w:w="867" w:type="pct"/>
            <w:vMerge w:val="continue"/>
            <w:vAlign w:val="center"/>
          </w:tcPr>
          <w:p>
            <w:pPr>
              <w:tabs>
                <w:tab w:val="left" w:pos="9795"/>
              </w:tabs>
              <w:jc w:val="center"/>
              <w:rPr>
                <w:rFonts w:hint="eastAsia" w:ascii="Times New Roman" w:eastAsia="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49" w:hRule="atLeast"/>
          <w:jc w:val="center"/>
        </w:trPr>
        <w:tc>
          <w:tcPr>
            <w:tcW w:w="571" w:type="pct"/>
            <w:vMerge w:val="continue"/>
            <w:vAlign w:val="center"/>
          </w:tcPr>
          <w:p>
            <w:pPr>
              <w:tabs>
                <w:tab w:val="left" w:pos="9795"/>
              </w:tabs>
              <w:jc w:val="center"/>
              <w:rPr>
                <w:rFonts w:hint="eastAsia" w:ascii="Times New Roman" w:eastAsia="宋体" w:cs="Times New Roman"/>
                <w:szCs w:val="21"/>
                <w:lang w:eastAsia="zh-CN"/>
              </w:rPr>
            </w:pPr>
          </w:p>
        </w:tc>
        <w:tc>
          <w:tcPr>
            <w:tcW w:w="682" w:type="pct"/>
            <w:tcBorders>
              <w:top w:val="single" w:color="auto" w:sz="4" w:space="0"/>
            </w:tcBorders>
            <w:vAlign w:val="center"/>
          </w:tcPr>
          <w:p>
            <w:pPr>
              <w:adjustRightInd w:val="0"/>
              <w:snapToGrid w:val="0"/>
              <w:spacing w:line="360" w:lineRule="exact"/>
              <w:jc w:val="center"/>
              <w:rPr>
                <w:rFonts w:hint="eastAsia" w:ascii="Times New Roman" w:hAnsi="Times New Roman" w:eastAsia="Times New Roman" w:cs="Times New Roman"/>
                <w:szCs w:val="21"/>
                <w:lang w:eastAsia="zh-CN"/>
              </w:rPr>
            </w:pPr>
            <w:r>
              <w:rPr>
                <w:rFonts w:hint="eastAsia" w:ascii="Times New Roman" w:hAnsi="Times New Roman"/>
                <w:szCs w:val="24"/>
                <w:lang w:bidi="ar"/>
              </w:rPr>
              <w:t>BOD</w:t>
            </w:r>
            <w:r>
              <w:rPr>
                <w:rFonts w:hint="eastAsia" w:ascii="Times New Roman" w:hAnsi="Times New Roman"/>
                <w:szCs w:val="24"/>
                <w:vertAlign w:val="subscript"/>
                <w:lang w:bidi="ar"/>
              </w:rPr>
              <w:t>5</w:t>
            </w:r>
          </w:p>
        </w:tc>
        <w:tc>
          <w:tcPr>
            <w:tcW w:w="821" w:type="pct"/>
            <w:tcBorders>
              <w:top w:val="single" w:color="auto" w:sz="4" w:space="0"/>
            </w:tcBorders>
            <w:vAlign w:val="center"/>
          </w:tcPr>
          <w:p>
            <w:pPr>
              <w:adjustRightInd w:val="0"/>
              <w:snapToGrid w:val="0"/>
              <w:spacing w:line="360" w:lineRule="exact"/>
              <w:jc w:val="center"/>
              <w:rPr>
                <w:rFonts w:hint="eastAsia" w:ascii="Times New Roman" w:eastAsia="Times New Roman" w:cs="Times New Roman"/>
                <w:szCs w:val="21"/>
              </w:rPr>
            </w:pPr>
            <w:r>
              <w:rPr>
                <w:rFonts w:hint="eastAsia" w:ascii="Times New Roman" w:hAnsi="Times New Roman"/>
                <w:szCs w:val="24"/>
                <w:lang w:bidi="ar"/>
              </w:rPr>
              <w:t>HJ 505-2009</w:t>
            </w:r>
          </w:p>
        </w:tc>
        <w:tc>
          <w:tcPr>
            <w:tcW w:w="761" w:type="pct"/>
            <w:tcBorders>
              <w:top w:val="single" w:color="auto" w:sz="4" w:space="0"/>
            </w:tcBorders>
            <w:vAlign w:val="center"/>
          </w:tcPr>
          <w:p>
            <w:pPr>
              <w:adjustRightInd w:val="0"/>
              <w:snapToGrid w:val="0"/>
              <w:spacing w:line="360" w:lineRule="exact"/>
              <w:jc w:val="center"/>
              <w:rPr>
                <w:rFonts w:hint="eastAsia" w:ascii="Times New Roman" w:hAnsi="Times New Roman" w:eastAsia="宋体" w:cs="Times New Roman"/>
                <w:color w:val="000000"/>
                <w:sz w:val="21"/>
                <w:szCs w:val="21"/>
                <w:lang w:val="en-US" w:eastAsia="zh-CN"/>
              </w:rPr>
            </w:pPr>
            <w:r>
              <w:rPr>
                <w:rFonts w:hint="eastAsia" w:ascii="Times New Roman" w:hAnsi="Times New Roman"/>
                <w:szCs w:val="24"/>
                <w:lang w:bidi="ar"/>
              </w:rPr>
              <w:t>水质 五日生化需氧量（BOD</w:t>
            </w:r>
            <w:r>
              <w:rPr>
                <w:rFonts w:hint="eastAsia" w:ascii="Times New Roman" w:hAnsi="Times New Roman"/>
                <w:szCs w:val="24"/>
                <w:vertAlign w:val="subscript"/>
                <w:lang w:bidi="ar"/>
              </w:rPr>
              <w:t>5</w:t>
            </w:r>
            <w:r>
              <w:rPr>
                <w:rFonts w:hint="eastAsia" w:ascii="Times New Roman" w:hAnsi="Times New Roman"/>
                <w:szCs w:val="24"/>
                <w:lang w:bidi="ar"/>
              </w:rPr>
              <w:t>）的测定 稀释与接种法</w:t>
            </w:r>
          </w:p>
        </w:tc>
        <w:tc>
          <w:tcPr>
            <w:tcW w:w="1180" w:type="dxa"/>
            <w:tcBorders>
              <w:top w:val="single" w:color="auto" w:sz="4" w:space="0"/>
            </w:tcBorders>
            <w:vAlign w:val="center"/>
          </w:tcPr>
          <w:p>
            <w:pPr>
              <w:adjustRightInd w:val="0"/>
              <w:snapToGrid w:val="0"/>
              <w:spacing w:line="360" w:lineRule="exact"/>
              <w:jc w:val="center"/>
              <w:rPr>
                <w:rFonts w:ascii="Times New Roman" w:hAnsi="Times New Roman" w:eastAsia="Times New Roman" w:cs="Times New Roman"/>
                <w:szCs w:val="21"/>
              </w:rPr>
            </w:pPr>
            <w:r>
              <w:rPr>
                <w:rFonts w:hint="eastAsia" w:ascii="Times New Roman" w:hAnsi="Times New Roman"/>
                <w:szCs w:val="24"/>
                <w:lang w:bidi="ar"/>
              </w:rPr>
              <w:t>0.5 mg/L</w:t>
            </w:r>
          </w:p>
        </w:tc>
        <w:tc>
          <w:tcPr>
            <w:tcW w:w="1284" w:type="dxa"/>
            <w:tcBorders>
              <w:top w:val="single" w:color="auto" w:sz="4" w:space="0"/>
            </w:tcBorders>
            <w:vAlign w:val="center"/>
          </w:tcPr>
          <w:p>
            <w:pPr>
              <w:adjustRightInd w:val="0"/>
              <w:snapToGrid w:val="0"/>
              <w:spacing w:line="360" w:lineRule="exact"/>
              <w:jc w:val="center"/>
              <w:rPr>
                <w:rFonts w:hint="eastAsia" w:ascii="Times New Roman" w:hAnsi="Times New Roman" w:eastAsia="宋体" w:cs="Times New Roman"/>
                <w:color w:val="000000"/>
                <w:sz w:val="21"/>
                <w:szCs w:val="21"/>
                <w:lang w:val="en-US" w:eastAsia="zh-CN"/>
              </w:rPr>
            </w:pPr>
            <w:r>
              <w:rPr>
                <w:rFonts w:hint="eastAsia" w:ascii="Times New Roman" w:hAnsi="Times New Roman"/>
                <w:szCs w:val="24"/>
                <w:lang w:bidi="ar"/>
              </w:rPr>
              <w:t>HJ 505-2009</w:t>
            </w:r>
          </w:p>
        </w:tc>
        <w:tc>
          <w:tcPr>
            <w:tcW w:w="867" w:type="pct"/>
            <w:vMerge w:val="continue"/>
            <w:vAlign w:val="center"/>
          </w:tcPr>
          <w:p>
            <w:pPr>
              <w:tabs>
                <w:tab w:val="left" w:pos="9795"/>
              </w:tabs>
              <w:jc w:val="center"/>
              <w:rPr>
                <w:rFonts w:hint="eastAsia" w:ascii="Times New Roman" w:eastAsia="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38" w:hRule="atLeast"/>
          <w:jc w:val="center"/>
        </w:trPr>
        <w:tc>
          <w:tcPr>
            <w:tcW w:w="571" w:type="pct"/>
            <w:vAlign w:val="center"/>
          </w:tcPr>
          <w:p>
            <w:pPr>
              <w:tabs>
                <w:tab w:val="left" w:pos="9795"/>
              </w:tabs>
              <w:jc w:val="center"/>
              <w:rPr>
                <w:rFonts w:ascii="Times New Roman" w:eastAsia="Times New Roman"/>
                <w:szCs w:val="21"/>
              </w:rPr>
            </w:pPr>
            <w:r>
              <w:rPr>
                <w:rFonts w:ascii="Times New Roman" w:hAnsi="Times New Roman" w:eastAsia="Times New Roman" w:cs="Times New Roman"/>
                <w:szCs w:val="21"/>
              </w:rPr>
              <w:t>备注</w:t>
            </w:r>
          </w:p>
        </w:tc>
        <w:tc>
          <w:tcPr>
            <w:tcW w:w="3561" w:type="pct"/>
            <w:gridSpan w:val="5"/>
            <w:vAlign w:val="center"/>
          </w:tcPr>
          <w:p>
            <w:pPr>
              <w:widowControl/>
              <w:jc w:val="center"/>
              <w:textAlignment w:val="center"/>
              <w:rPr>
                <w:rFonts w:ascii="Times New Roman" w:eastAsia="Times New Roman"/>
                <w:szCs w:val="21"/>
                <w:lang w:bidi="ar"/>
              </w:rPr>
            </w:pPr>
            <w:r>
              <w:rPr>
                <w:rFonts w:hint="eastAsia" w:ascii="Times New Roman" w:eastAsia="Times New Roman"/>
                <w:szCs w:val="21"/>
              </w:rPr>
              <w:t>/</w:t>
            </w:r>
          </w:p>
        </w:tc>
        <w:tc>
          <w:tcPr>
            <w:tcW w:w="867" w:type="pct"/>
            <w:vAlign w:val="center"/>
          </w:tcPr>
          <w:p>
            <w:pPr>
              <w:widowControl/>
              <w:jc w:val="center"/>
              <w:textAlignment w:val="center"/>
              <w:rPr>
                <w:rFonts w:hint="eastAsia" w:ascii="Times New Roman" w:eastAsia="Times New Roman"/>
                <w:szCs w:val="21"/>
              </w:rPr>
            </w:pPr>
          </w:p>
        </w:tc>
      </w:tr>
    </w:tbl>
    <w:p>
      <w:pPr>
        <w:pStyle w:val="37"/>
        <w:spacing w:line="360" w:lineRule="auto"/>
        <w:ind w:firstLine="0" w:firstLineChars="0"/>
        <w:jc w:val="left"/>
        <w:outlineLvl w:val="1"/>
        <w:rPr>
          <w:rFonts w:ascii="Times New Roman" w:hAnsi="Times New Roman" w:eastAsia="Times New Roman" w:cs="Times New Roman"/>
          <w:b/>
          <w:sz w:val="28"/>
          <w:szCs w:val="32"/>
        </w:rPr>
      </w:pPr>
      <w:bookmarkStart w:id="57" w:name="_Toc74757119"/>
      <w:r>
        <w:rPr>
          <w:rFonts w:ascii="Times New Roman" w:hAnsi="Times New Roman" w:eastAsia="Times New Roman" w:cs="Times New Roman"/>
          <w:b/>
          <w:sz w:val="28"/>
          <w:szCs w:val="32"/>
        </w:rPr>
        <w:t>8.2人员资质</w:t>
      </w:r>
      <w:bookmarkEnd w:id="57"/>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参加验收监测采样和测试的人员，按国家有关规定均持证上岗，所有监测设备均经过计量部门的检定并在检定有效周期内。</w:t>
      </w:r>
    </w:p>
    <w:p>
      <w:pPr>
        <w:pStyle w:val="37"/>
        <w:spacing w:line="360" w:lineRule="auto"/>
        <w:ind w:firstLine="0" w:firstLineChars="0"/>
        <w:jc w:val="left"/>
        <w:outlineLvl w:val="1"/>
        <w:rPr>
          <w:rFonts w:ascii="Times New Roman" w:hAnsi="Times New Roman" w:eastAsia="Times New Roman" w:cs="Times New Roman"/>
          <w:b/>
          <w:sz w:val="28"/>
          <w:szCs w:val="32"/>
        </w:rPr>
      </w:pPr>
      <w:bookmarkStart w:id="58" w:name="_Toc4390"/>
      <w:bookmarkStart w:id="59" w:name="_Toc19288"/>
      <w:bookmarkStart w:id="60" w:name="_Toc74757120"/>
      <w:r>
        <w:rPr>
          <w:rFonts w:ascii="Times New Roman" w:hAnsi="Times New Roman" w:eastAsia="Times New Roman" w:cs="Times New Roman"/>
          <w:b/>
          <w:sz w:val="28"/>
          <w:szCs w:val="32"/>
        </w:rPr>
        <w:t>8.3水质监测分析过程中的质量保证和质量控制</w:t>
      </w:r>
      <w:bookmarkEnd w:id="58"/>
      <w:bookmarkEnd w:id="59"/>
      <w:bookmarkEnd w:id="60"/>
    </w:p>
    <w:p>
      <w:pPr>
        <w:pStyle w:val="8"/>
        <w:numPr>
          <w:ilvl w:val="0"/>
          <w:numId w:val="5"/>
        </w:numPr>
        <w:spacing w:after="0" w:line="360" w:lineRule="auto"/>
        <w:ind w:left="0" w:firstLine="480" w:firstLineChars="200"/>
        <w:rPr>
          <w:rFonts w:hint="eastAsia" w:eastAsia="宋体"/>
          <w:color w:val="000000"/>
          <w:sz w:val="24"/>
          <w:szCs w:val="28"/>
          <w:lang w:val="en-US" w:eastAsia="zh-CN"/>
        </w:rPr>
      </w:pPr>
      <w:r>
        <w:rPr>
          <w:rFonts w:hint="eastAsia" w:eastAsia="宋体"/>
          <w:color w:val="000000"/>
          <w:sz w:val="24"/>
          <w:szCs w:val="28"/>
          <w:lang w:val="en-US" w:eastAsia="zh-CN"/>
        </w:rPr>
        <w:t>质控依据：</w:t>
      </w:r>
    </w:p>
    <w:p>
      <w:pPr>
        <w:pStyle w:val="9"/>
        <w:numPr>
          <w:ilvl w:val="0"/>
          <w:numId w:val="0"/>
        </w:numPr>
        <w:spacing w:line="240" w:lineRule="auto"/>
        <w:ind w:leftChars="232"/>
        <w:rPr>
          <w:rFonts w:hint="eastAsia" w:ascii="Times New Roman" w:hAnsi="Times New Roman"/>
          <w:szCs w:val="24"/>
          <w:lang w:eastAsia="zh-CN" w:bidi="ar"/>
        </w:rPr>
      </w:pPr>
      <w:r>
        <w:rPr>
          <w:rFonts w:hint="eastAsia"/>
          <w:lang w:val="en-US" w:eastAsia="zh-CN"/>
        </w:rPr>
        <w:t>《</w:t>
      </w:r>
      <w:r>
        <w:rPr>
          <w:rFonts w:hint="eastAsia" w:ascii="Times New Roman" w:hAnsi="Times New Roman"/>
          <w:szCs w:val="24"/>
          <w:lang w:bidi="ar"/>
        </w:rPr>
        <w:t>水质 化学需氧量的测定 重铬酸盐法</w:t>
      </w:r>
      <w:r>
        <w:rPr>
          <w:rFonts w:hint="eastAsia"/>
          <w:lang w:val="en-US" w:eastAsia="zh-CN"/>
        </w:rPr>
        <w:t>》</w:t>
      </w:r>
      <w:r>
        <w:rPr>
          <w:rFonts w:hint="eastAsia" w:ascii="Times New Roman" w:hAnsi="Times New Roman"/>
          <w:szCs w:val="24"/>
          <w:lang w:bidi="ar"/>
        </w:rPr>
        <w:t>HJ 828-2017</w:t>
      </w:r>
      <w:r>
        <w:rPr>
          <w:rFonts w:hint="eastAsia" w:ascii="Times New Roman" w:hAnsi="Times New Roman"/>
          <w:szCs w:val="24"/>
          <w:lang w:eastAsia="zh-CN" w:bidi="ar"/>
        </w:rPr>
        <w:t>；</w:t>
      </w:r>
    </w:p>
    <w:p>
      <w:pPr>
        <w:pStyle w:val="9"/>
        <w:numPr>
          <w:ilvl w:val="0"/>
          <w:numId w:val="0"/>
        </w:numPr>
        <w:spacing w:line="240" w:lineRule="auto"/>
        <w:ind w:leftChars="232"/>
        <w:rPr>
          <w:rFonts w:hint="eastAsia" w:ascii="Times New Roman" w:hAnsi="Times New Roman" w:eastAsia="宋体" w:cs="宋体"/>
          <w:lang w:val="en-US" w:eastAsia="zh-CN"/>
        </w:rPr>
      </w:pPr>
      <w:r>
        <w:rPr>
          <w:rFonts w:hint="eastAsia" w:ascii="Times New Roman" w:hAnsi="Times New Roman" w:eastAsia="宋体" w:cs="宋体"/>
          <w:lang w:val="en-US" w:eastAsia="zh-CN"/>
        </w:rPr>
        <w:t>《水质 氨氮的测定 纳氏试剂分光光度法》HJ 535-2009</w:t>
      </w:r>
      <w:r>
        <w:rPr>
          <w:rFonts w:hint="eastAsia" w:ascii="Times New Roman" w:hAnsi="Times New Roman"/>
          <w:szCs w:val="24"/>
          <w:lang w:eastAsia="zh-CN" w:bidi="ar"/>
        </w:rPr>
        <w:t>；</w:t>
      </w:r>
    </w:p>
    <w:p>
      <w:pPr>
        <w:pStyle w:val="9"/>
        <w:numPr>
          <w:ilvl w:val="0"/>
          <w:numId w:val="0"/>
        </w:numPr>
        <w:spacing w:line="240" w:lineRule="auto"/>
        <w:ind w:leftChars="232"/>
        <w:rPr>
          <w:rFonts w:hint="default" w:ascii="Times New Roman" w:hAnsi="Times New Roman" w:eastAsia="宋体" w:cs="宋体"/>
          <w:lang w:val="en-US" w:eastAsia="zh-CN"/>
        </w:rPr>
      </w:pPr>
      <w:r>
        <w:rPr>
          <w:rFonts w:hint="eastAsia" w:ascii="Times New Roman" w:hAnsi="Times New Roman" w:eastAsia="宋体" w:cs="宋体"/>
          <w:lang w:val="en-US" w:eastAsia="zh-CN"/>
        </w:rPr>
        <w:t>《水质 总磷的测定 钼酸铵分光光度法》GB/T 11893-1989</w:t>
      </w:r>
      <w:r>
        <w:rPr>
          <w:rFonts w:hint="eastAsia" w:ascii="Times New Roman" w:hAnsi="Times New Roman"/>
          <w:szCs w:val="24"/>
          <w:lang w:eastAsia="zh-CN" w:bidi="ar"/>
        </w:rPr>
        <w:t>；</w:t>
      </w:r>
    </w:p>
    <w:p>
      <w:pPr>
        <w:pStyle w:val="9"/>
        <w:numPr>
          <w:ilvl w:val="0"/>
          <w:numId w:val="0"/>
        </w:numPr>
        <w:spacing w:line="240" w:lineRule="auto"/>
        <w:ind w:leftChars="232"/>
        <w:rPr>
          <w:rFonts w:hint="default" w:ascii="Times New Roman" w:hAnsi="Times New Roman" w:eastAsia="宋体" w:cs="宋体"/>
          <w:lang w:val="en-US" w:eastAsia="zh-CN"/>
        </w:rPr>
      </w:pPr>
      <w:r>
        <w:rPr>
          <w:rFonts w:hint="eastAsia" w:ascii="Times New Roman" w:hAnsi="Times New Roman" w:eastAsia="宋体" w:cs="宋体"/>
          <w:lang w:val="en-US" w:eastAsia="zh-CN"/>
        </w:rPr>
        <w:t>《水质 总氮的测定 碱性过硫酸钾消解紫外分光光度法》HJ 636-2012</w:t>
      </w:r>
      <w:r>
        <w:rPr>
          <w:rFonts w:hint="eastAsia" w:ascii="Times New Roman" w:hAnsi="Times New Roman"/>
          <w:szCs w:val="24"/>
          <w:lang w:eastAsia="zh-CN" w:bidi="ar"/>
        </w:rPr>
        <w:t>；</w:t>
      </w:r>
    </w:p>
    <w:p>
      <w:pPr>
        <w:pStyle w:val="9"/>
        <w:numPr>
          <w:ilvl w:val="0"/>
          <w:numId w:val="0"/>
        </w:numPr>
        <w:spacing w:line="240" w:lineRule="auto"/>
        <w:ind w:leftChars="232"/>
        <w:rPr>
          <w:rFonts w:hint="default" w:ascii="Times New Roman" w:hAnsi="Times New Roman" w:eastAsia="宋体" w:cs="宋体"/>
          <w:lang w:val="en-US" w:eastAsia="zh-CN"/>
        </w:rPr>
      </w:pPr>
      <w:r>
        <w:rPr>
          <w:rFonts w:hint="eastAsia" w:ascii="Times New Roman" w:hAnsi="Times New Roman" w:eastAsia="宋体" w:cs="宋体"/>
          <w:lang w:val="en-US" w:eastAsia="zh-CN"/>
        </w:rPr>
        <w:t>《水质 悬浮物的测定 重量法》GB/T 11901-1989</w:t>
      </w:r>
      <w:r>
        <w:rPr>
          <w:rFonts w:hint="eastAsia" w:ascii="Times New Roman" w:hAnsi="Times New Roman"/>
          <w:szCs w:val="24"/>
          <w:lang w:eastAsia="zh-CN" w:bidi="ar"/>
        </w:rPr>
        <w:t>；</w:t>
      </w:r>
    </w:p>
    <w:p>
      <w:pPr>
        <w:pStyle w:val="9"/>
        <w:numPr>
          <w:ilvl w:val="0"/>
          <w:numId w:val="0"/>
        </w:numPr>
        <w:spacing w:line="240" w:lineRule="auto"/>
        <w:ind w:leftChars="232"/>
        <w:rPr>
          <w:rFonts w:hint="eastAsia" w:ascii="Times New Roman" w:hAnsi="Times New Roman" w:eastAsia="宋体" w:cs="宋体"/>
          <w:lang w:val="en-US" w:eastAsia="zh-CN"/>
        </w:rPr>
      </w:pPr>
      <w:r>
        <w:rPr>
          <w:rFonts w:hint="eastAsia" w:ascii="Times New Roman" w:hAnsi="Times New Roman" w:eastAsia="宋体" w:cs="宋体"/>
          <w:lang w:val="en-US" w:eastAsia="zh-CN"/>
        </w:rPr>
        <w:t>《水质 全盐量的测定 重量法》HJ/T 51-1999</w:t>
      </w:r>
      <w:r>
        <w:rPr>
          <w:rFonts w:hint="eastAsia" w:ascii="Times New Roman" w:hAnsi="Times New Roman"/>
          <w:szCs w:val="24"/>
          <w:lang w:eastAsia="zh-CN" w:bidi="ar"/>
        </w:rPr>
        <w:t>；</w:t>
      </w:r>
    </w:p>
    <w:p>
      <w:pPr>
        <w:pStyle w:val="9"/>
        <w:numPr>
          <w:ilvl w:val="0"/>
          <w:numId w:val="0"/>
        </w:numPr>
        <w:spacing w:line="240" w:lineRule="auto"/>
        <w:ind w:leftChars="232"/>
        <w:rPr>
          <w:rFonts w:hint="default"/>
          <w:lang w:val="en-US" w:eastAsia="zh-CN"/>
        </w:rPr>
      </w:pPr>
      <w:r>
        <w:rPr>
          <w:rFonts w:hint="eastAsia" w:ascii="Times New Roman" w:hAnsi="Times New Roman" w:eastAsia="宋体" w:cs="宋体"/>
          <w:lang w:val="en-US" w:eastAsia="zh-CN"/>
        </w:rPr>
        <w:t>《水质 五日生化需氧量（BOD5）的测定 稀释与接种法》HJ 505-2009</w:t>
      </w:r>
      <w:r>
        <w:rPr>
          <w:rFonts w:hint="eastAsia" w:ascii="Times New Roman" w:hAnsi="Times New Roman"/>
          <w:szCs w:val="24"/>
          <w:lang w:eastAsia="zh-CN" w:bidi="ar"/>
        </w:rPr>
        <w:t>；</w:t>
      </w:r>
    </w:p>
    <w:p>
      <w:pPr>
        <w:pStyle w:val="37"/>
        <w:spacing w:line="360" w:lineRule="auto"/>
        <w:ind w:firstLine="0" w:firstLineChars="0"/>
        <w:jc w:val="left"/>
        <w:outlineLvl w:val="1"/>
        <w:rPr>
          <w:rFonts w:ascii="Times New Roman" w:hAnsi="Times New Roman" w:eastAsia="Times New Roman" w:cs="Times New Roman"/>
          <w:b/>
          <w:sz w:val="28"/>
          <w:szCs w:val="32"/>
        </w:rPr>
      </w:pPr>
      <w:bookmarkStart w:id="61" w:name="_Toc16565"/>
      <w:bookmarkStart w:id="62" w:name="_Toc74757121"/>
      <w:bookmarkStart w:id="63" w:name="_Toc2660"/>
      <w:r>
        <w:rPr>
          <w:rFonts w:ascii="Times New Roman" w:hAnsi="Times New Roman" w:eastAsia="Times New Roman" w:cs="Times New Roman"/>
          <w:b/>
          <w:sz w:val="28"/>
          <w:szCs w:val="32"/>
        </w:rPr>
        <w:t>8.4气体监测分析过程中的质量保证和质量控制</w:t>
      </w:r>
      <w:bookmarkEnd w:id="61"/>
      <w:bookmarkEnd w:id="62"/>
      <w:bookmarkEnd w:id="63"/>
      <w:r>
        <w:rPr>
          <w:rFonts w:ascii="Times New Roman" w:hAnsi="Times New Roman" w:eastAsia="Times New Roman" w:cs="Times New Roman"/>
          <w:b/>
          <w:sz w:val="28"/>
          <w:szCs w:val="32"/>
        </w:rPr>
        <w:t xml:space="preserve"> </w:t>
      </w:r>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1、质控依据：</w:t>
      </w:r>
    </w:p>
    <w:p>
      <w:pPr>
        <w:pStyle w:val="8"/>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《固定污染源监测质量保证与质量控制技术规范》HJ/T 373-2007；</w:t>
      </w:r>
    </w:p>
    <w:p>
      <w:pPr>
        <w:pStyle w:val="8"/>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《固定源废气监测技术规范》HJ/T 397-2007；</w:t>
      </w:r>
    </w:p>
    <w:p>
      <w:pPr>
        <w:pStyle w:val="9"/>
        <w:ind w:left="0" w:leftChars="0" w:firstLine="480" w:firstLineChars="200"/>
        <w:rPr>
          <w:rFonts w:hint="default"/>
          <w:lang w:eastAsia="zh-CN"/>
        </w:rPr>
      </w:pPr>
      <w:r>
        <w:rPr>
          <w:rFonts w:hint="default" w:ascii="Times New Roman" w:hAnsi="Times New Roman" w:eastAsia="宋体" w:cs="Times New Roman"/>
          <w:color w:val="000000"/>
          <w:sz w:val="24"/>
          <w:szCs w:val="28"/>
        </w:rPr>
        <w:t>《</w:t>
      </w:r>
      <w:r>
        <w:rPr>
          <w:rFonts w:hint="default" w:ascii="Times New Roman" w:hAnsi="Times New Roman" w:eastAsia="宋体" w:cs="Times New Roman"/>
          <w:color w:val="000000"/>
          <w:kern w:val="2"/>
          <w:sz w:val="24"/>
          <w:szCs w:val="28"/>
          <w:lang w:val="en-US" w:eastAsia="zh-CN" w:bidi="ar-SA"/>
        </w:rPr>
        <w:t>大气污染物无组织排放监测技术导则</w:t>
      </w:r>
      <w:r>
        <w:rPr>
          <w:rFonts w:hint="default" w:ascii="Times New Roman" w:hAnsi="Times New Roman" w:eastAsia="宋体" w:cs="Times New Roman"/>
          <w:color w:val="000000"/>
          <w:sz w:val="24"/>
          <w:szCs w:val="28"/>
        </w:rPr>
        <w:t>》</w:t>
      </w:r>
      <w:r>
        <w:rPr>
          <w:rFonts w:ascii="Times New Roman" w:hAnsi="Times New Roman" w:cs="Times New Roman"/>
          <w:szCs w:val="21"/>
        </w:rPr>
        <w:t>HJ/T 55-2000</w:t>
      </w:r>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2、</w:t>
      </w:r>
      <w:r>
        <w:rPr>
          <w:rFonts w:eastAsia="Times New Roman"/>
          <w:color w:val="000000"/>
          <w:sz w:val="24"/>
          <w:szCs w:val="28"/>
          <w:highlight w:val="none"/>
        </w:rPr>
        <w:t>质控措施</w:t>
      </w:r>
      <w:r>
        <w:rPr>
          <w:rFonts w:eastAsia="Times New Roman"/>
          <w:color w:val="000000"/>
          <w:sz w:val="24"/>
          <w:szCs w:val="28"/>
        </w:rPr>
        <w:t>：</w:t>
      </w:r>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（1）</w:t>
      </w:r>
      <w:r>
        <w:rPr>
          <w:rFonts w:hint="eastAsia" w:eastAsia="Times New Roman"/>
          <w:color w:val="000000"/>
          <w:sz w:val="24"/>
          <w:szCs w:val="28"/>
        </w:rPr>
        <w:t>监测人员持证上岗，测试仪器经计量部门检定，均在有效期内</w:t>
      </w:r>
      <w:r>
        <w:rPr>
          <w:rFonts w:eastAsia="Times New Roman"/>
          <w:color w:val="000000"/>
          <w:sz w:val="24"/>
          <w:szCs w:val="28"/>
        </w:rPr>
        <w:t>。</w:t>
      </w:r>
    </w:p>
    <w:p>
      <w:pPr>
        <w:pStyle w:val="8"/>
        <w:spacing w:after="0" w:line="360" w:lineRule="auto"/>
        <w:ind w:left="0" w:firstLine="480" w:firstLineChars="200"/>
        <w:rPr>
          <w:rFonts w:hint="eastAsia" w:eastAsia="Times New Roman"/>
          <w:color w:val="000000"/>
          <w:sz w:val="24"/>
          <w:szCs w:val="28"/>
          <w:lang w:eastAsia="zh-CN"/>
        </w:rPr>
      </w:pPr>
      <w:r>
        <w:rPr>
          <w:rFonts w:eastAsia="Times New Roman"/>
          <w:color w:val="000000"/>
          <w:sz w:val="24"/>
          <w:szCs w:val="28"/>
        </w:rPr>
        <w:t>（2）</w:t>
      </w:r>
      <w:r>
        <w:rPr>
          <w:rFonts w:hint="eastAsia" w:eastAsia="Times New Roman"/>
          <w:color w:val="000000"/>
          <w:sz w:val="24"/>
          <w:szCs w:val="28"/>
        </w:rPr>
        <w:t>采样器流量每月自检一次，每次测量前对设备检漏，加压到13kPa,一分钟内衰减小于0.15kPa</w:t>
      </w:r>
      <w:r>
        <w:rPr>
          <w:rFonts w:hint="eastAsia" w:eastAsia="Times New Roman"/>
          <w:color w:val="000000"/>
          <w:sz w:val="24"/>
          <w:szCs w:val="28"/>
          <w:lang w:eastAsia="zh-CN"/>
        </w:rPr>
        <w:t>。</w:t>
      </w:r>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（3）</w:t>
      </w:r>
      <w:r>
        <w:rPr>
          <w:rFonts w:hint="eastAsia" w:eastAsia="Times New Roman"/>
          <w:color w:val="000000"/>
          <w:sz w:val="24"/>
          <w:szCs w:val="28"/>
        </w:rPr>
        <w:t>样品按要求采样及保存，并在规定期限内按要求分析完毕</w:t>
      </w:r>
    </w:p>
    <w:p>
      <w:pPr>
        <w:pStyle w:val="37"/>
        <w:spacing w:line="360" w:lineRule="auto"/>
        <w:ind w:firstLine="0" w:firstLineChars="0"/>
        <w:jc w:val="left"/>
        <w:outlineLvl w:val="1"/>
        <w:rPr>
          <w:rFonts w:ascii="Times New Roman" w:hAnsi="Times New Roman" w:eastAsia="Times New Roman" w:cs="Times New Roman"/>
          <w:b/>
          <w:sz w:val="28"/>
          <w:szCs w:val="32"/>
        </w:rPr>
      </w:pPr>
      <w:bookmarkStart w:id="64" w:name="_Toc74757122"/>
      <w:bookmarkStart w:id="65" w:name="_Toc19134"/>
      <w:bookmarkStart w:id="66" w:name="_Toc27599"/>
      <w:r>
        <w:rPr>
          <w:rFonts w:ascii="Times New Roman" w:hAnsi="Times New Roman" w:eastAsia="Times New Roman" w:cs="Times New Roman"/>
          <w:b/>
          <w:sz w:val="28"/>
          <w:szCs w:val="32"/>
        </w:rPr>
        <w:t>8.5噪声监测分析过程中的质量保证和质量控制</w:t>
      </w:r>
      <w:bookmarkEnd w:id="64"/>
      <w:bookmarkEnd w:id="65"/>
      <w:bookmarkEnd w:id="66"/>
    </w:p>
    <w:p>
      <w:pPr>
        <w:pStyle w:val="8"/>
        <w:spacing w:after="0" w:line="360" w:lineRule="auto"/>
        <w:ind w:left="0" w:firstLine="480" w:firstLineChars="200"/>
        <w:rPr>
          <w:rFonts w:hint="eastAsia" w:eastAsia="Times New Roman"/>
          <w:color w:val="000000"/>
          <w:sz w:val="24"/>
          <w:szCs w:val="28"/>
        </w:rPr>
      </w:pPr>
      <w:r>
        <w:rPr>
          <w:rFonts w:eastAsia="Times New Roman"/>
          <w:color w:val="000000"/>
          <w:sz w:val="24"/>
          <w:szCs w:val="28"/>
        </w:rPr>
        <w:t>1、质控依据：</w:t>
      </w:r>
      <w:r>
        <w:rPr>
          <w:rFonts w:hint="eastAsia" w:eastAsia="Times New Roman"/>
          <w:color w:val="000000"/>
          <w:sz w:val="24"/>
          <w:szCs w:val="28"/>
        </w:rPr>
        <w:t>《环境噪声监测技术规范噪声测量值修正》HJ 706-2014；</w:t>
      </w:r>
    </w:p>
    <w:p>
      <w:pPr>
        <w:pStyle w:val="8"/>
        <w:spacing w:after="0" w:line="360" w:lineRule="auto"/>
        <w:ind w:firstLine="1680" w:firstLineChars="700"/>
        <w:rPr>
          <w:rFonts w:eastAsia="Times New Roman"/>
          <w:color w:val="000000"/>
          <w:sz w:val="24"/>
          <w:szCs w:val="28"/>
          <w:highlight w:val="yellow"/>
        </w:rPr>
      </w:pPr>
      <w:r>
        <w:rPr>
          <w:rFonts w:hint="eastAsia" w:eastAsia="Times New Roman"/>
          <w:color w:val="000000"/>
          <w:sz w:val="24"/>
          <w:szCs w:val="28"/>
          <w:highlight w:val="none"/>
        </w:rPr>
        <w:t>《工业企业厂界环境噪声排放标准》GB 12348-2008</w:t>
      </w:r>
      <w:r>
        <w:rPr>
          <w:rFonts w:eastAsia="Times New Roman"/>
          <w:color w:val="000000"/>
          <w:sz w:val="24"/>
          <w:szCs w:val="28"/>
          <w:highlight w:val="none"/>
        </w:rPr>
        <w:t>；</w:t>
      </w:r>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2、质控措施：</w:t>
      </w:r>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w:t>
      </w:r>
      <w:r>
        <w:rPr>
          <w:rFonts w:hint="eastAsia" w:eastAsia="Times New Roman"/>
          <w:color w:val="000000"/>
          <w:sz w:val="24"/>
          <w:szCs w:val="28"/>
          <w:lang w:val="en-US" w:eastAsia="zh-CN"/>
        </w:rPr>
        <w:t>1</w:t>
      </w:r>
      <w:r>
        <w:rPr>
          <w:rFonts w:eastAsia="Times New Roman"/>
          <w:color w:val="000000"/>
          <w:sz w:val="24"/>
          <w:szCs w:val="28"/>
        </w:rPr>
        <w:t>）</w:t>
      </w:r>
      <w:r>
        <w:rPr>
          <w:rFonts w:hint="eastAsia" w:eastAsia="Times New Roman"/>
          <w:color w:val="000000"/>
          <w:sz w:val="24"/>
          <w:szCs w:val="28"/>
        </w:rPr>
        <w:t>噪声测量仪器和声校准器均在检定规定的有效期限内使用</w:t>
      </w:r>
      <w:r>
        <w:rPr>
          <w:rFonts w:eastAsia="Times New Roman"/>
          <w:color w:val="000000"/>
          <w:sz w:val="24"/>
          <w:szCs w:val="28"/>
        </w:rPr>
        <w:t>；</w:t>
      </w:r>
    </w:p>
    <w:p>
      <w:pPr>
        <w:pStyle w:val="8"/>
        <w:spacing w:after="0" w:line="360" w:lineRule="auto"/>
        <w:ind w:left="0" w:firstLine="480" w:firstLineChars="200"/>
        <w:rPr>
          <w:rFonts w:hint="eastAsia" w:eastAsia="Times New Roman"/>
          <w:color w:val="000000"/>
          <w:sz w:val="24"/>
          <w:szCs w:val="28"/>
          <w:lang w:val="en-US" w:eastAsia="zh-CN"/>
        </w:rPr>
      </w:pPr>
      <w:r>
        <w:rPr>
          <w:rFonts w:eastAsia="Times New Roman"/>
          <w:color w:val="000000"/>
          <w:sz w:val="24"/>
          <w:szCs w:val="28"/>
        </w:rPr>
        <w:t>（</w:t>
      </w:r>
      <w:r>
        <w:rPr>
          <w:rFonts w:hint="eastAsia" w:eastAsia="Times New Roman"/>
          <w:color w:val="000000"/>
          <w:sz w:val="24"/>
          <w:szCs w:val="28"/>
          <w:lang w:val="en-US" w:eastAsia="zh-CN"/>
        </w:rPr>
        <w:t>2</w:t>
      </w:r>
      <w:r>
        <w:rPr>
          <w:rFonts w:eastAsia="Times New Roman"/>
          <w:color w:val="000000"/>
          <w:sz w:val="24"/>
          <w:szCs w:val="28"/>
        </w:rPr>
        <w:t>）</w:t>
      </w:r>
      <w:r>
        <w:rPr>
          <w:rFonts w:hint="eastAsia" w:eastAsia="Times New Roman"/>
          <w:color w:val="000000"/>
          <w:sz w:val="24"/>
          <w:szCs w:val="28"/>
        </w:rPr>
        <w:t>测量前后在测量的环境中用声校准器校准测量仪器，示值偏差不大于0.5dB(A)；测量时传声器加防风罩</w:t>
      </w:r>
      <w:r>
        <w:rPr>
          <w:rFonts w:hint="eastAsia" w:eastAsia="Times New Roman"/>
          <w:color w:val="000000"/>
          <w:sz w:val="24"/>
          <w:szCs w:val="28"/>
          <w:lang w:eastAsia="zh-CN"/>
        </w:rPr>
        <w:t>，</w:t>
      </w:r>
      <w:r>
        <w:rPr>
          <w:rFonts w:hint="eastAsia" w:eastAsia="Times New Roman"/>
          <w:color w:val="000000"/>
          <w:sz w:val="24"/>
          <w:szCs w:val="28"/>
        </w:rPr>
        <w:t>记录影响测量结果的噪声源；</w:t>
      </w:r>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w:t>
      </w:r>
      <w:r>
        <w:rPr>
          <w:rFonts w:hint="eastAsia" w:eastAsia="Times New Roman"/>
          <w:color w:val="000000"/>
          <w:sz w:val="24"/>
          <w:szCs w:val="28"/>
          <w:lang w:val="en-US" w:eastAsia="zh-CN"/>
        </w:rPr>
        <w:t>3</w:t>
      </w:r>
      <w:r>
        <w:rPr>
          <w:rFonts w:eastAsia="Times New Roman"/>
          <w:color w:val="000000"/>
          <w:sz w:val="24"/>
          <w:szCs w:val="28"/>
        </w:rPr>
        <w:t>）本次监测期间无雨雪、无雷电，且风速小于5m/s；</w:t>
      </w:r>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w:t>
      </w:r>
      <w:r>
        <w:rPr>
          <w:rFonts w:hint="eastAsia" w:eastAsia="Times New Roman"/>
          <w:color w:val="000000"/>
          <w:sz w:val="24"/>
          <w:szCs w:val="28"/>
          <w:lang w:val="en-US" w:eastAsia="zh-CN"/>
        </w:rPr>
        <w:t>4</w:t>
      </w:r>
      <w:r>
        <w:rPr>
          <w:rFonts w:eastAsia="Times New Roman"/>
          <w:color w:val="000000"/>
          <w:sz w:val="24"/>
          <w:szCs w:val="28"/>
        </w:rPr>
        <w:t>）监测、计量设备强检合格；人员持证上岗。</w:t>
      </w:r>
    </w:p>
    <w:p>
      <w:pPr>
        <w:pStyle w:val="37"/>
        <w:spacing w:line="360" w:lineRule="auto"/>
        <w:ind w:firstLine="0" w:firstLineChars="0"/>
        <w:jc w:val="left"/>
        <w:outlineLvl w:val="1"/>
        <w:rPr>
          <w:rFonts w:ascii="Times New Roman" w:hAnsi="Times New Roman" w:eastAsia="Times New Roman" w:cs="Times New Roman"/>
          <w:b/>
          <w:sz w:val="28"/>
          <w:szCs w:val="32"/>
        </w:rPr>
      </w:pPr>
      <w:bookmarkStart w:id="67" w:name="_Toc31195"/>
      <w:bookmarkStart w:id="68" w:name="_Toc74757123"/>
      <w:bookmarkStart w:id="69" w:name="_Toc15075"/>
      <w:r>
        <w:rPr>
          <w:rFonts w:ascii="Times New Roman" w:hAnsi="Times New Roman" w:eastAsia="Times New Roman" w:cs="Times New Roman"/>
          <w:b/>
          <w:sz w:val="28"/>
          <w:szCs w:val="32"/>
        </w:rPr>
        <w:t>8.6固体废物监测分析过程中的质量保证和质量控制</w:t>
      </w:r>
      <w:bookmarkEnd w:id="67"/>
      <w:bookmarkEnd w:id="68"/>
      <w:bookmarkEnd w:id="69"/>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该项目未做固废监测。</w:t>
      </w:r>
    </w:p>
    <w:p>
      <w:pPr>
        <w:spacing w:line="360" w:lineRule="auto"/>
        <w:ind w:firstLine="480" w:firstLineChars="200"/>
        <w:rPr>
          <w:rFonts w:ascii="Times New Roman" w:hAnsi="Times New Roman" w:eastAsia="Times New Roman" w:cs="Times New Roman"/>
          <w:sz w:val="24"/>
          <w:szCs w:val="28"/>
        </w:rPr>
      </w:pPr>
      <w:r>
        <w:rPr>
          <w:rFonts w:ascii="Times New Roman" w:hAnsi="Times New Roman" w:eastAsia="Times New Roman" w:cs="Times New Roman"/>
          <w:sz w:val="24"/>
          <w:szCs w:val="28"/>
        </w:rPr>
        <w:br w:type="page"/>
      </w:r>
    </w:p>
    <w:p>
      <w:pPr>
        <w:pStyle w:val="37"/>
        <w:spacing w:line="360" w:lineRule="auto"/>
        <w:ind w:left="-210" w:leftChars="-100" w:firstLine="0" w:firstLineChars="0"/>
        <w:jc w:val="center"/>
        <w:outlineLvl w:val="0"/>
        <w:rPr>
          <w:rFonts w:ascii="Times New Roman" w:hAnsi="Times New Roman" w:eastAsia="Times New Roman" w:cs="Times New Roman"/>
          <w:b/>
          <w:sz w:val="32"/>
          <w:szCs w:val="32"/>
        </w:rPr>
      </w:pPr>
      <w:bookmarkStart w:id="70" w:name="_Toc74757124"/>
      <w:r>
        <w:rPr>
          <w:rFonts w:ascii="Times New Roman" w:hAnsi="Times New Roman" w:eastAsia="Times New Roman" w:cs="Times New Roman"/>
          <w:b/>
          <w:sz w:val="32"/>
          <w:szCs w:val="32"/>
        </w:rPr>
        <w:t>9、验收监测结果</w:t>
      </w:r>
      <w:bookmarkEnd w:id="70"/>
    </w:p>
    <w:p>
      <w:pPr>
        <w:pStyle w:val="37"/>
        <w:spacing w:line="360" w:lineRule="auto"/>
        <w:ind w:firstLine="0" w:firstLineChars="0"/>
        <w:jc w:val="left"/>
        <w:outlineLvl w:val="1"/>
        <w:rPr>
          <w:rFonts w:ascii="Times New Roman" w:hAnsi="Times New Roman" w:eastAsia="Times New Roman" w:cs="Times New Roman"/>
          <w:b/>
          <w:sz w:val="28"/>
          <w:szCs w:val="32"/>
          <w:highlight w:val="none"/>
        </w:rPr>
      </w:pPr>
      <w:bookmarkStart w:id="71" w:name="_Toc74757125"/>
      <w:r>
        <w:rPr>
          <w:rFonts w:ascii="Times New Roman" w:hAnsi="Times New Roman" w:eastAsia="Times New Roman" w:cs="Times New Roman"/>
          <w:b/>
          <w:sz w:val="28"/>
          <w:szCs w:val="32"/>
          <w:highlight w:val="none"/>
        </w:rPr>
        <w:t>9.1生产工况</w:t>
      </w:r>
      <w:bookmarkEnd w:id="71"/>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监测时间</w:t>
      </w:r>
      <w:r>
        <w:rPr>
          <w:rFonts w:eastAsia="Times New Roman"/>
          <w:color w:val="000000"/>
          <w:sz w:val="24"/>
          <w:szCs w:val="28"/>
          <w:highlight w:val="none"/>
        </w:rPr>
        <w:t>为202</w:t>
      </w:r>
      <w:r>
        <w:rPr>
          <w:rFonts w:hint="eastAsia" w:eastAsia="宋体"/>
          <w:color w:val="000000"/>
          <w:sz w:val="24"/>
          <w:szCs w:val="28"/>
          <w:highlight w:val="none"/>
          <w:lang w:val="en-US" w:eastAsia="zh-CN"/>
        </w:rPr>
        <w:t>3</w:t>
      </w:r>
      <w:r>
        <w:rPr>
          <w:rFonts w:eastAsia="Times New Roman"/>
          <w:color w:val="000000"/>
          <w:sz w:val="24"/>
          <w:szCs w:val="28"/>
          <w:highlight w:val="none"/>
        </w:rPr>
        <w:t>年</w:t>
      </w:r>
      <w:r>
        <w:rPr>
          <w:rFonts w:hint="eastAsia"/>
          <w:color w:val="000000"/>
          <w:sz w:val="24"/>
          <w:szCs w:val="28"/>
          <w:highlight w:val="none"/>
          <w:lang w:val="en-US" w:eastAsia="zh-CN"/>
        </w:rPr>
        <w:t>02</w:t>
      </w:r>
      <w:r>
        <w:rPr>
          <w:rFonts w:eastAsia="Times New Roman"/>
          <w:color w:val="000000"/>
          <w:sz w:val="24"/>
          <w:szCs w:val="28"/>
          <w:highlight w:val="none"/>
        </w:rPr>
        <w:t>月</w:t>
      </w:r>
      <w:r>
        <w:rPr>
          <w:rFonts w:hint="eastAsia" w:eastAsia="Times New Roman"/>
          <w:color w:val="000000"/>
          <w:sz w:val="24"/>
          <w:szCs w:val="28"/>
          <w:highlight w:val="none"/>
          <w:lang w:val="en-US" w:eastAsia="zh-CN"/>
        </w:rPr>
        <w:t>19</w:t>
      </w:r>
      <w:r>
        <w:rPr>
          <w:rFonts w:eastAsia="Times New Roman"/>
          <w:color w:val="000000"/>
          <w:sz w:val="24"/>
          <w:szCs w:val="28"/>
          <w:highlight w:val="none"/>
        </w:rPr>
        <w:t>日</w:t>
      </w:r>
      <w:r>
        <w:rPr>
          <w:rFonts w:hint="eastAsia" w:eastAsia="Times New Roman"/>
          <w:color w:val="000000"/>
          <w:sz w:val="24"/>
          <w:szCs w:val="28"/>
          <w:highlight w:val="none"/>
          <w:lang w:eastAsia="zh-CN"/>
        </w:rPr>
        <w:t>、</w:t>
      </w:r>
      <w:r>
        <w:rPr>
          <w:rFonts w:hint="eastAsia"/>
          <w:color w:val="000000"/>
          <w:sz w:val="24"/>
          <w:szCs w:val="28"/>
          <w:highlight w:val="none"/>
          <w:lang w:val="en-US" w:eastAsia="zh-CN"/>
        </w:rPr>
        <w:t>02</w:t>
      </w:r>
      <w:r>
        <w:rPr>
          <w:rFonts w:eastAsia="Times New Roman"/>
          <w:color w:val="000000"/>
          <w:sz w:val="24"/>
          <w:szCs w:val="28"/>
          <w:highlight w:val="none"/>
        </w:rPr>
        <w:t>月</w:t>
      </w:r>
      <w:r>
        <w:rPr>
          <w:rFonts w:hint="eastAsia"/>
          <w:color w:val="000000"/>
          <w:sz w:val="24"/>
          <w:szCs w:val="28"/>
          <w:highlight w:val="none"/>
          <w:lang w:val="en-US" w:eastAsia="zh-CN"/>
        </w:rPr>
        <w:t>20</w:t>
      </w:r>
      <w:r>
        <w:rPr>
          <w:rFonts w:eastAsia="Times New Roman"/>
          <w:color w:val="000000"/>
          <w:sz w:val="24"/>
          <w:szCs w:val="28"/>
          <w:highlight w:val="none"/>
        </w:rPr>
        <w:t>日</w:t>
      </w:r>
      <w:r>
        <w:rPr>
          <w:rFonts w:eastAsia="Times New Roman"/>
          <w:color w:val="000000"/>
          <w:sz w:val="24"/>
          <w:szCs w:val="28"/>
        </w:rPr>
        <w:t>。监测期间，项目各生产设施开启运行，该项目年生产</w:t>
      </w:r>
      <w:r>
        <w:rPr>
          <w:rFonts w:hint="eastAsia"/>
          <w:color w:val="000000"/>
          <w:sz w:val="24"/>
          <w:szCs w:val="28"/>
          <w:highlight w:val="none"/>
          <w:lang w:val="en-US" w:eastAsia="zh-CN"/>
        </w:rPr>
        <w:t>1</w:t>
      </w:r>
      <w:r>
        <w:rPr>
          <w:rFonts w:hint="eastAsia" w:eastAsia="宋体"/>
          <w:color w:val="000000"/>
          <w:sz w:val="24"/>
          <w:szCs w:val="28"/>
          <w:highlight w:val="none"/>
          <w:lang w:val="en-US" w:eastAsia="zh-CN"/>
        </w:rPr>
        <w:t>50</w:t>
      </w:r>
      <w:r>
        <w:rPr>
          <w:rFonts w:eastAsia="Times New Roman"/>
          <w:color w:val="000000"/>
          <w:sz w:val="24"/>
          <w:szCs w:val="28"/>
          <w:highlight w:val="none"/>
        </w:rPr>
        <w:t>天</w:t>
      </w:r>
      <w:r>
        <w:rPr>
          <w:rFonts w:eastAsia="Times New Roman"/>
          <w:color w:val="000000"/>
          <w:sz w:val="24"/>
          <w:szCs w:val="28"/>
        </w:rPr>
        <w:t>，监测期间加工厂生产负达到设计生产能力的</w:t>
      </w:r>
      <w:r>
        <w:rPr>
          <w:rFonts w:hint="eastAsia" w:eastAsia="Times New Roman"/>
          <w:color w:val="000000"/>
          <w:sz w:val="24"/>
          <w:szCs w:val="28"/>
          <w:highlight w:val="none"/>
          <w:lang w:val="en-US" w:eastAsia="zh-CN"/>
        </w:rPr>
        <w:t>85</w:t>
      </w:r>
      <w:r>
        <w:rPr>
          <w:rFonts w:eastAsia="Times New Roman"/>
          <w:color w:val="000000"/>
          <w:sz w:val="24"/>
          <w:szCs w:val="28"/>
        </w:rPr>
        <w:t>%以上，工况稳定且环保设施运行正常，满足验收应在工况稳定、生产负荷达到设计生产能力的</w:t>
      </w:r>
      <w:r>
        <w:rPr>
          <w:rFonts w:hint="eastAsia" w:eastAsia="Times New Roman"/>
          <w:color w:val="000000"/>
          <w:sz w:val="24"/>
          <w:szCs w:val="28"/>
          <w:lang w:val="en-US" w:eastAsia="zh-CN"/>
        </w:rPr>
        <w:t>85</w:t>
      </w:r>
      <w:r>
        <w:rPr>
          <w:rFonts w:eastAsia="Times New Roman"/>
          <w:color w:val="000000"/>
          <w:sz w:val="24"/>
          <w:szCs w:val="28"/>
        </w:rPr>
        <w:t>%以上的情况下进行的要求，监测数据具有代表性。</w:t>
      </w:r>
    </w:p>
    <w:p>
      <w:pPr>
        <w:pStyle w:val="26"/>
        <w:ind w:firstLine="2731" w:firstLineChars="1300"/>
        <w:jc w:val="both"/>
        <w:rPr>
          <w:rFonts w:hint="eastAsia" w:ascii="Times New Roman" w:hAnsi="Times New Roman" w:eastAsia="Times New Roman" w:cs="Times New Roman"/>
          <w:b/>
          <w:kern w:val="2"/>
          <w:sz w:val="21"/>
          <w:szCs w:val="21"/>
          <w:highlight w:val="none"/>
          <w:lang w:val="en-US" w:eastAsia="zh-CN" w:bidi="ar-SA"/>
        </w:rPr>
      </w:pPr>
      <w:r>
        <w:rPr>
          <w:rFonts w:hint="eastAsia" w:ascii="Times New Roman" w:hAnsi="Times New Roman" w:eastAsia="Times New Roman" w:cs="Times New Roman"/>
          <w:b/>
          <w:kern w:val="2"/>
          <w:sz w:val="21"/>
          <w:szCs w:val="21"/>
          <w:highlight w:val="none"/>
          <w:lang w:val="en-US" w:eastAsia="zh-CN" w:bidi="ar-SA"/>
        </w:rPr>
        <w:t>表 9-1 生产工况</w:t>
      </w:r>
    </w:p>
    <w:tbl>
      <w:tblPr>
        <w:tblStyle w:val="28"/>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61"/>
        <w:gridCol w:w="1512"/>
        <w:gridCol w:w="1560"/>
        <w:gridCol w:w="1487"/>
        <w:gridCol w:w="2264"/>
        <w:gridCol w:w="111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0" w:hRule="atLeast"/>
        </w:trPr>
        <w:tc>
          <w:tcPr>
            <w:tcW w:w="638" w:type="pct"/>
            <w:vAlign w:val="center"/>
          </w:tcPr>
          <w:p>
            <w:pPr>
              <w:spacing w:line="300" w:lineRule="exact"/>
              <w:jc w:val="center"/>
              <w:rPr>
                <w:rFonts w:ascii="Times New Roman" w:hAnsi="Times New Roman" w:eastAsia="Times New Roman" w:cs="Times New Roman"/>
                <w:b/>
                <w:szCs w:val="21"/>
                <w:highlight w:val="none"/>
              </w:rPr>
            </w:pPr>
            <w:r>
              <w:rPr>
                <w:rFonts w:ascii="Times New Roman" w:hAnsi="Times New Roman" w:eastAsia="Times New Roman" w:cs="Times New Roman"/>
                <w:b/>
                <w:szCs w:val="21"/>
                <w:highlight w:val="none"/>
              </w:rPr>
              <w:t>监测日期</w:t>
            </w:r>
          </w:p>
        </w:tc>
        <w:tc>
          <w:tcPr>
            <w:tcW w:w="831" w:type="pct"/>
            <w:tcBorders>
              <w:right w:val="single" w:color="auto" w:sz="4" w:space="0"/>
            </w:tcBorders>
            <w:vAlign w:val="center"/>
          </w:tcPr>
          <w:p>
            <w:pPr>
              <w:spacing w:line="300" w:lineRule="exact"/>
              <w:jc w:val="center"/>
              <w:rPr>
                <w:rFonts w:hint="eastAsia" w:ascii="Times New Roman" w:hAnsi="Times New Roman" w:eastAsia="Times New Roman" w:cs="Times New Roman"/>
                <w:b/>
                <w:szCs w:val="21"/>
                <w:lang w:eastAsia="zh-CN"/>
              </w:rPr>
            </w:pPr>
            <w:r>
              <w:rPr>
                <w:rFonts w:hint="eastAsia" w:ascii="Times New Roman" w:hAnsi="Times New Roman" w:eastAsia="Times New Roman" w:cs="Times New Roman"/>
                <w:b/>
                <w:szCs w:val="21"/>
                <w:lang w:eastAsia="zh-CN"/>
              </w:rPr>
              <w:t>名称</w:t>
            </w:r>
          </w:p>
        </w:tc>
        <w:tc>
          <w:tcPr>
            <w:tcW w:w="857" w:type="pct"/>
            <w:tcBorders>
              <w:left w:val="single" w:color="auto" w:sz="4" w:space="0"/>
            </w:tcBorders>
            <w:vAlign w:val="center"/>
          </w:tcPr>
          <w:p>
            <w:pPr>
              <w:spacing w:line="300" w:lineRule="exact"/>
              <w:jc w:val="center"/>
              <w:rPr>
                <w:rFonts w:hint="eastAsia" w:ascii="Times New Roman" w:hAnsi="Times New Roman" w:eastAsia="Times New Roman" w:cs="Times New Roman"/>
                <w:b/>
                <w:szCs w:val="21"/>
                <w:lang w:eastAsia="zh-CN"/>
              </w:rPr>
            </w:pPr>
            <w:r>
              <w:rPr>
                <w:rFonts w:ascii="Times New Roman" w:hAnsi="Times New Roman" w:eastAsia="Times New Roman" w:cs="Times New Roman"/>
                <w:b/>
                <w:szCs w:val="21"/>
              </w:rPr>
              <w:t>设计生产规模</w:t>
            </w:r>
            <w:r>
              <w:rPr>
                <w:rFonts w:hint="eastAsia" w:ascii="Times New Roman" w:hAnsi="Times New Roman" w:eastAsia="Times New Roman" w:cs="Times New Roman"/>
                <w:b/>
                <w:szCs w:val="21"/>
                <w:lang w:eastAsia="zh-CN"/>
              </w:rPr>
              <w:t>（</w:t>
            </w:r>
            <w:r>
              <w:rPr>
                <w:rFonts w:hint="eastAsia" w:ascii="Times New Roman" w:hAnsi="Times New Roman" w:eastAsia="Times New Roman" w:cs="Times New Roman"/>
                <w:b/>
                <w:szCs w:val="21"/>
                <w:lang w:val="en-US" w:eastAsia="zh-CN"/>
              </w:rPr>
              <w:t>t/d</w:t>
            </w:r>
            <w:r>
              <w:rPr>
                <w:rFonts w:hint="eastAsia" w:ascii="Times New Roman" w:hAnsi="Times New Roman" w:eastAsia="Times New Roman" w:cs="Times New Roman"/>
                <w:b/>
                <w:szCs w:val="21"/>
                <w:lang w:eastAsia="zh-CN"/>
              </w:rPr>
              <w:t>）</w:t>
            </w:r>
          </w:p>
        </w:tc>
        <w:tc>
          <w:tcPr>
            <w:tcW w:w="817" w:type="pct"/>
            <w:tcBorders>
              <w:right w:val="single" w:color="auto" w:sz="4" w:space="0"/>
            </w:tcBorders>
            <w:vAlign w:val="center"/>
          </w:tcPr>
          <w:p>
            <w:pPr>
              <w:spacing w:line="300" w:lineRule="exact"/>
              <w:jc w:val="both"/>
              <w:rPr>
                <w:rFonts w:hint="eastAsia" w:ascii="Times New Roman" w:hAnsi="Times New Roman" w:eastAsia="Times New Roman" w:cs="Times New Roman"/>
                <w:b/>
                <w:szCs w:val="21"/>
                <w:lang w:eastAsia="zh-CN"/>
              </w:rPr>
            </w:pPr>
            <w:r>
              <w:rPr>
                <w:rFonts w:ascii="Times New Roman" w:hAnsi="Times New Roman" w:eastAsia="Times New Roman" w:cs="Times New Roman"/>
                <w:b/>
                <w:szCs w:val="21"/>
              </w:rPr>
              <w:t>实际生产规模</w:t>
            </w:r>
            <w:r>
              <w:rPr>
                <w:rFonts w:hint="eastAsia" w:ascii="Times New Roman" w:hAnsi="Times New Roman" w:eastAsia="Times New Roman" w:cs="Times New Roman"/>
                <w:b/>
                <w:szCs w:val="21"/>
                <w:lang w:eastAsia="zh-CN"/>
              </w:rPr>
              <w:t>（</w:t>
            </w:r>
            <w:r>
              <w:rPr>
                <w:rFonts w:hint="eastAsia" w:ascii="Times New Roman" w:hAnsi="Times New Roman" w:eastAsia="Times New Roman" w:cs="Times New Roman"/>
                <w:b/>
                <w:szCs w:val="21"/>
                <w:lang w:val="en-US" w:eastAsia="zh-CN"/>
              </w:rPr>
              <w:t>t/d</w:t>
            </w:r>
            <w:r>
              <w:rPr>
                <w:rFonts w:hint="eastAsia" w:ascii="Times New Roman" w:hAnsi="Times New Roman" w:eastAsia="Times New Roman" w:cs="Times New Roman"/>
                <w:b/>
                <w:szCs w:val="21"/>
                <w:lang w:eastAsia="zh-CN"/>
              </w:rPr>
              <w:t>）</w:t>
            </w:r>
          </w:p>
        </w:tc>
        <w:tc>
          <w:tcPr>
            <w:tcW w:w="1244" w:type="pct"/>
            <w:tcBorders>
              <w:left w:val="single" w:color="auto" w:sz="4" w:space="0"/>
            </w:tcBorders>
            <w:vAlign w:val="center"/>
          </w:tcPr>
          <w:p>
            <w:pPr>
              <w:spacing w:line="300" w:lineRule="exact"/>
              <w:jc w:val="center"/>
              <w:rPr>
                <w:rFonts w:hint="eastAsia" w:ascii="Times New Roman" w:hAnsi="Times New Roman" w:eastAsia="Times New Roman" w:cs="Times New Roman"/>
                <w:b/>
                <w:szCs w:val="21"/>
                <w:lang w:eastAsia="zh-CN"/>
              </w:rPr>
            </w:pPr>
            <w:r>
              <w:rPr>
                <w:rFonts w:hint="eastAsia" w:ascii="Times New Roman" w:hAnsi="Times New Roman" w:eastAsia="Times New Roman" w:cs="Times New Roman"/>
                <w:b/>
                <w:szCs w:val="21"/>
                <w:lang w:val="en-US" w:eastAsia="zh-CN"/>
              </w:rPr>
              <w:t>规格</w:t>
            </w:r>
          </w:p>
        </w:tc>
        <w:tc>
          <w:tcPr>
            <w:tcW w:w="610" w:type="pct"/>
            <w:vAlign w:val="center"/>
          </w:tcPr>
          <w:p>
            <w:pPr>
              <w:spacing w:line="300" w:lineRule="exact"/>
              <w:jc w:val="center"/>
              <w:rPr>
                <w:rFonts w:ascii="Times New Roman" w:hAnsi="Times New Roman" w:eastAsia="Times New Roman" w:cs="Times New Roman"/>
                <w:b/>
                <w:szCs w:val="21"/>
              </w:rPr>
            </w:pPr>
            <w:r>
              <w:rPr>
                <w:rFonts w:ascii="Times New Roman" w:hAnsi="Times New Roman" w:eastAsia="Times New Roman" w:cs="Times New Roman"/>
                <w:b/>
                <w:szCs w:val="21"/>
              </w:rPr>
              <w:t>生产负荷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5" w:hRule="atLeast"/>
        </w:trPr>
        <w:tc>
          <w:tcPr>
            <w:tcW w:w="638" w:type="pct"/>
            <w:vMerge w:val="restart"/>
            <w:vAlign w:val="center"/>
          </w:tcPr>
          <w:p>
            <w:pPr>
              <w:spacing w:line="300" w:lineRule="exact"/>
              <w:jc w:val="center"/>
              <w:rPr>
                <w:rFonts w:hint="eastAsia" w:ascii="Times New Roman" w:hAnsi="Times New Roman" w:eastAsia="Times New Roman" w:cs="Times New Roman"/>
                <w:szCs w:val="21"/>
                <w:highlight w:val="none"/>
                <w:lang w:eastAsia="zh-CN"/>
              </w:rPr>
            </w:pPr>
            <w:r>
              <w:rPr>
                <w:rFonts w:ascii="Times New Roman" w:hAnsi="Times New Roman" w:eastAsia="Times New Roman" w:cs="Times New Roman"/>
                <w:szCs w:val="21"/>
                <w:highlight w:val="none"/>
              </w:rPr>
              <w:t>202</w:t>
            </w:r>
            <w:r>
              <w:rPr>
                <w:rFonts w:hint="eastAsia" w:ascii="Times New Roman" w:hAnsi="Times New Roman" w:eastAsia="Times New Roman" w:cs="Times New Roman"/>
                <w:szCs w:val="21"/>
                <w:highlight w:val="none"/>
                <w:lang w:val="en-US" w:eastAsia="zh-CN"/>
              </w:rPr>
              <w:t>2</w:t>
            </w:r>
            <w:r>
              <w:rPr>
                <w:rFonts w:ascii="Times New Roman" w:hAnsi="Times New Roman" w:eastAsia="Times New Roman" w:cs="Times New Roman"/>
                <w:szCs w:val="21"/>
                <w:highlight w:val="none"/>
              </w:rPr>
              <w:t>.</w:t>
            </w:r>
            <w:r>
              <w:rPr>
                <w:rFonts w:hint="eastAsia" w:ascii="Times New Roman" w:hAnsi="Times New Roman" w:eastAsia="宋体" w:cs="Times New Roman"/>
                <w:szCs w:val="21"/>
                <w:highlight w:val="none"/>
                <w:lang w:val="en-US" w:eastAsia="zh-CN"/>
              </w:rPr>
              <w:t>12.12</w:t>
            </w:r>
          </w:p>
        </w:tc>
        <w:tc>
          <w:tcPr>
            <w:tcW w:w="831" w:type="pct"/>
            <w:tcBorders>
              <w:bottom w:val="single" w:color="auto" w:sz="4" w:space="0"/>
              <w:right w:val="single" w:color="auto" w:sz="4" w:space="0"/>
            </w:tcBorders>
            <w:vAlign w:val="center"/>
          </w:tcPr>
          <w:p>
            <w:pPr>
              <w:adjustRightInd w:val="0"/>
              <w:snapToGrid w:val="0"/>
              <w:jc w:val="center"/>
              <w:rPr>
                <w:rFonts w:hint="eastAsia" w:ascii="Times New Roman" w:hAnsi="Times New Roman" w:eastAsia="Times New Roman" w:cs="Times New Roman"/>
                <w:color w:val="000000"/>
                <w:sz w:val="21"/>
                <w:szCs w:val="21"/>
                <w:lang w:val="en-US" w:eastAsia="zh-CN"/>
              </w:rPr>
            </w:pPr>
            <w:r>
              <w:rPr>
                <w:rFonts w:hint="eastAsia" w:ascii="Times New Roman" w:hAnsi="Times New Roman" w:eastAsia="宋体" w:cs="Times New Roman"/>
                <w:sz w:val="21"/>
                <w:szCs w:val="21"/>
                <w:lang w:val="en-US" w:eastAsia="zh-CN"/>
              </w:rPr>
              <w:t>丹皮水</w:t>
            </w:r>
          </w:p>
        </w:tc>
        <w:tc>
          <w:tcPr>
            <w:tcW w:w="857" w:type="pct"/>
            <w:tcBorders>
              <w:left w:val="single" w:color="auto" w:sz="4" w:space="0"/>
              <w:bottom w:val="single" w:color="auto" w:sz="4" w:space="0"/>
            </w:tcBorders>
            <w:vAlign w:val="center"/>
          </w:tcPr>
          <w:p>
            <w:pPr>
              <w:adjustRightInd w:val="0"/>
              <w:snapToGrid w:val="0"/>
              <w:jc w:val="center"/>
              <w:rPr>
                <w:rFonts w:hint="default" w:ascii="Times New Roman" w:hAnsi="Times New Roman" w:eastAsia="Times New Roman" w:cs="Times New Roman"/>
                <w:color w:val="000000"/>
                <w:sz w:val="21"/>
                <w:szCs w:val="21"/>
                <w:lang w:val="en-US" w:eastAsia="zh-CN"/>
              </w:rPr>
            </w:pPr>
            <w:r>
              <w:rPr>
                <w:rFonts w:hint="eastAsia" w:ascii="Times New Roman" w:hAnsi="Times New Roman" w:eastAsia="Times New Roman" w:cs="Times New Roman"/>
                <w:color w:val="000000"/>
                <w:sz w:val="21"/>
                <w:szCs w:val="21"/>
                <w:lang w:val="en-US" w:eastAsia="zh-CN"/>
              </w:rPr>
              <w:t>3.46</w:t>
            </w:r>
          </w:p>
        </w:tc>
        <w:tc>
          <w:tcPr>
            <w:tcW w:w="817" w:type="pct"/>
            <w:tcBorders>
              <w:bottom w:val="single" w:color="auto" w:sz="4" w:space="0"/>
              <w:right w:val="single" w:color="auto" w:sz="4" w:space="0"/>
            </w:tcBorders>
            <w:vAlign w:val="center"/>
          </w:tcPr>
          <w:p>
            <w:pPr>
              <w:adjustRightInd w:val="0"/>
              <w:snapToGrid w:val="0"/>
              <w:jc w:val="center"/>
              <w:rPr>
                <w:rFonts w:hint="default" w:ascii="Times New Roman" w:hAnsi="Times New Roman" w:eastAsia="Times New Roman" w:cs="Times New Roman"/>
                <w:color w:val="000000"/>
                <w:kern w:val="2"/>
                <w:sz w:val="21"/>
                <w:szCs w:val="21"/>
                <w:lang w:val="en-US" w:eastAsia="zh-CN" w:bidi="ar-SA"/>
              </w:rPr>
            </w:pPr>
            <w:r>
              <w:rPr>
                <w:rFonts w:hint="eastAsia" w:ascii="Times New Roman" w:hAnsi="Times New Roman" w:eastAsia="Times New Roman" w:cs="Times New Roman"/>
                <w:color w:val="000000"/>
                <w:sz w:val="21"/>
                <w:szCs w:val="21"/>
                <w:lang w:val="en-US" w:eastAsia="zh-CN"/>
              </w:rPr>
              <w:t>2.941</w:t>
            </w:r>
          </w:p>
        </w:tc>
        <w:tc>
          <w:tcPr>
            <w:tcW w:w="1244" w:type="pct"/>
            <w:tcBorders>
              <w:left w:val="single" w:color="auto" w:sz="4" w:space="0"/>
              <w:bottom w:val="single" w:color="auto" w:sz="4" w:space="0"/>
            </w:tcBorders>
            <w:vAlign w:val="center"/>
          </w:tcPr>
          <w:p>
            <w:pPr>
              <w:spacing w:line="300" w:lineRule="exact"/>
              <w:jc w:val="center"/>
              <w:rPr>
                <w:rFonts w:hint="default" w:ascii="Times New Roman" w:hAnsi="Times New Roman" w:eastAsia="Times New Roman" w:cs="Times New Roman"/>
                <w:szCs w:val="21"/>
                <w:lang w:val="en-US" w:eastAsia="zh-CN"/>
              </w:rPr>
            </w:pPr>
            <w:r>
              <w:rPr>
                <w:rFonts w:hint="eastAsia" w:ascii="Times New Roman" w:hAnsi="Times New Roman" w:eastAsia="宋体" w:cs="Times New Roman"/>
                <w:sz w:val="21"/>
                <w:szCs w:val="21"/>
                <w:lang w:val="en-US" w:eastAsia="zh-CN"/>
              </w:rPr>
              <w:t>20kg/桶</w:t>
            </w:r>
          </w:p>
        </w:tc>
        <w:tc>
          <w:tcPr>
            <w:tcW w:w="610" w:type="pct"/>
            <w:tcBorders>
              <w:bottom w:val="single" w:color="auto" w:sz="4" w:space="0"/>
            </w:tcBorders>
            <w:vAlign w:val="center"/>
          </w:tcPr>
          <w:p>
            <w:pPr>
              <w:spacing w:line="300" w:lineRule="exact"/>
              <w:jc w:val="center"/>
              <w:rPr>
                <w:rFonts w:hint="default" w:ascii="Times New Roman" w:hAnsi="Times New Roman" w:eastAsia="Times New Roman" w:cs="Times New Roman"/>
                <w:szCs w:val="21"/>
                <w:lang w:val="en-US" w:eastAsia="zh-CN"/>
              </w:rPr>
            </w:pPr>
            <w:r>
              <w:rPr>
                <w:rFonts w:hint="eastAsia" w:ascii="Times New Roman" w:hAnsi="Times New Roman" w:eastAsia="Times New Roman" w:cs="Times New Roman"/>
                <w:szCs w:val="21"/>
                <w:lang w:val="en-US" w:eastAsia="zh-CN"/>
              </w:rPr>
              <w:t>85%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1" w:hRule="atLeast"/>
        </w:trPr>
        <w:tc>
          <w:tcPr>
            <w:tcW w:w="638" w:type="pct"/>
            <w:vMerge w:val="continue"/>
            <w:vAlign w:val="center"/>
          </w:tcPr>
          <w:p>
            <w:pPr>
              <w:spacing w:line="300" w:lineRule="exact"/>
              <w:jc w:val="center"/>
              <w:rPr>
                <w:rFonts w:ascii="Times New Roman" w:hAnsi="Times New Roman" w:eastAsia="Times New Roman" w:cs="Times New Roman"/>
                <w:szCs w:val="21"/>
                <w:highlight w:val="none"/>
              </w:rPr>
            </w:pPr>
          </w:p>
        </w:tc>
        <w:tc>
          <w:tcPr>
            <w:tcW w:w="831" w:type="pct"/>
            <w:tcBorders>
              <w:top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Times New Roman" w:cs="Times New Roman"/>
                <w:color w:val="000000"/>
                <w:sz w:val="21"/>
                <w:szCs w:val="21"/>
                <w:lang w:val="en-US" w:eastAsia="zh-CN"/>
              </w:rPr>
            </w:pPr>
            <w:r>
              <w:rPr>
                <w:rFonts w:hint="eastAsia" w:ascii="Times New Roman" w:hAnsi="Times New Roman" w:eastAsia="宋体" w:cs="Times New Roman"/>
                <w:color w:val="auto"/>
                <w:sz w:val="21"/>
                <w:szCs w:val="21"/>
                <w:lang w:val="en-US" w:eastAsia="zh-CN"/>
              </w:rPr>
              <w:t>牡丹提取液</w:t>
            </w:r>
          </w:p>
        </w:tc>
        <w:tc>
          <w:tcPr>
            <w:tcW w:w="857" w:type="pct"/>
            <w:tcBorders>
              <w:top w:val="single" w:color="auto" w:sz="4" w:space="0"/>
              <w:left w:val="single" w:color="auto" w:sz="4" w:space="0"/>
              <w:bottom w:val="single" w:color="auto" w:sz="4" w:space="0"/>
            </w:tcBorders>
            <w:vAlign w:val="center"/>
          </w:tcPr>
          <w:p>
            <w:pPr>
              <w:adjustRightInd w:val="0"/>
              <w:snapToGrid w:val="0"/>
              <w:jc w:val="center"/>
              <w:rPr>
                <w:rFonts w:hint="default" w:ascii="Times New Roman" w:hAnsi="Times New Roman" w:eastAsia="Times New Roman" w:cs="Times New Roman"/>
                <w:color w:val="000000"/>
                <w:sz w:val="21"/>
                <w:szCs w:val="21"/>
                <w:lang w:val="en-US" w:eastAsia="zh-CN"/>
              </w:rPr>
            </w:pPr>
            <w:r>
              <w:rPr>
                <w:rFonts w:hint="eastAsia" w:ascii="Times New Roman" w:hAnsi="Times New Roman" w:eastAsia="Times New Roman" w:cs="Times New Roman"/>
                <w:color w:val="000000"/>
                <w:sz w:val="21"/>
                <w:szCs w:val="21"/>
                <w:lang w:val="en-US" w:eastAsia="zh-CN"/>
              </w:rPr>
              <w:t>0.3</w:t>
            </w:r>
          </w:p>
        </w:tc>
        <w:tc>
          <w:tcPr>
            <w:tcW w:w="817" w:type="pct"/>
            <w:tcBorders>
              <w:top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Times New Roman" w:cs="Times New Roman"/>
                <w:color w:val="000000"/>
                <w:sz w:val="21"/>
                <w:szCs w:val="21"/>
                <w:lang w:val="en-US" w:eastAsia="zh-CN"/>
              </w:rPr>
            </w:pPr>
            <w:r>
              <w:rPr>
                <w:rFonts w:hint="eastAsia" w:ascii="Times New Roman" w:hAnsi="Times New Roman" w:eastAsia="Times New Roman" w:cs="Times New Roman"/>
                <w:color w:val="000000"/>
                <w:sz w:val="21"/>
                <w:szCs w:val="21"/>
                <w:lang w:val="en-US" w:eastAsia="zh-CN"/>
              </w:rPr>
              <w:t>0.255</w:t>
            </w:r>
          </w:p>
        </w:tc>
        <w:tc>
          <w:tcPr>
            <w:tcW w:w="1244" w:type="pct"/>
            <w:tcBorders>
              <w:top w:val="single" w:color="auto" w:sz="4" w:space="0"/>
              <w:left w:val="single" w:color="auto" w:sz="4" w:space="0"/>
              <w:bottom w:val="single" w:color="auto" w:sz="4" w:space="0"/>
            </w:tcBorders>
            <w:vAlign w:val="center"/>
          </w:tcPr>
          <w:p>
            <w:pPr>
              <w:spacing w:line="300" w:lineRule="exact"/>
              <w:jc w:val="center"/>
              <w:rPr>
                <w:rFonts w:ascii="Times New Roman" w:hAnsi="Times New Roman" w:eastAsia="Times New Roman" w:cs="Times New Roman"/>
                <w:szCs w:val="21"/>
              </w:rPr>
            </w:pPr>
            <w:r>
              <w:rPr>
                <w:rFonts w:hint="eastAsia" w:ascii="Times New Roman" w:hAnsi="Times New Roman" w:eastAsia="宋体" w:cs="Times New Roman"/>
                <w:sz w:val="21"/>
                <w:szCs w:val="21"/>
                <w:lang w:val="en-US" w:eastAsia="zh-CN"/>
              </w:rPr>
              <w:t>20kg/桶</w:t>
            </w:r>
          </w:p>
        </w:tc>
        <w:tc>
          <w:tcPr>
            <w:tcW w:w="610" w:type="pct"/>
            <w:tcBorders>
              <w:top w:val="single" w:color="auto" w:sz="4" w:space="0"/>
              <w:bottom w:val="single" w:color="auto" w:sz="4" w:space="0"/>
            </w:tcBorders>
            <w:vAlign w:val="center"/>
          </w:tcPr>
          <w:p>
            <w:pPr>
              <w:spacing w:line="300" w:lineRule="exact"/>
              <w:jc w:val="center"/>
              <w:rPr>
                <w:rFonts w:hint="eastAsia" w:ascii="Times New Roman" w:hAnsi="Times New Roman" w:eastAsia="Times New Roman" w:cs="Times New Roman"/>
                <w:szCs w:val="21"/>
                <w:lang w:val="en-US" w:eastAsia="zh-CN"/>
              </w:rPr>
            </w:pPr>
            <w:r>
              <w:rPr>
                <w:rFonts w:hint="eastAsia" w:ascii="Times New Roman" w:hAnsi="Times New Roman" w:eastAsia="Times New Roman" w:cs="Times New Roman"/>
                <w:szCs w:val="21"/>
                <w:lang w:val="en-US" w:eastAsia="zh-CN"/>
              </w:rPr>
              <w:t>85%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3" w:hRule="atLeast"/>
        </w:trPr>
        <w:tc>
          <w:tcPr>
            <w:tcW w:w="638" w:type="pct"/>
            <w:vMerge w:val="continue"/>
            <w:vAlign w:val="center"/>
          </w:tcPr>
          <w:p>
            <w:pPr>
              <w:spacing w:line="300" w:lineRule="exact"/>
              <w:jc w:val="center"/>
              <w:rPr>
                <w:rFonts w:ascii="Times New Roman" w:hAnsi="Times New Roman" w:eastAsia="Times New Roman" w:cs="Times New Roman"/>
                <w:szCs w:val="21"/>
                <w:highlight w:val="none"/>
              </w:rPr>
            </w:pPr>
          </w:p>
        </w:tc>
        <w:tc>
          <w:tcPr>
            <w:tcW w:w="831" w:type="pct"/>
            <w:tcBorders>
              <w:top w:val="single" w:color="auto" w:sz="4" w:space="0"/>
              <w:right w:val="single" w:color="auto" w:sz="4" w:space="0"/>
            </w:tcBorders>
            <w:vAlign w:val="center"/>
          </w:tcPr>
          <w:p>
            <w:pPr>
              <w:adjustRightInd w:val="0"/>
              <w:snapToGrid w:val="0"/>
              <w:jc w:val="center"/>
              <w:rPr>
                <w:rFonts w:hint="eastAsia" w:ascii="Times New Roman" w:hAnsi="Times New Roman" w:eastAsia="Times New Roman" w:cs="Times New Roman"/>
                <w:color w:val="000000"/>
                <w:sz w:val="21"/>
                <w:szCs w:val="21"/>
                <w:lang w:val="en-US" w:eastAsia="zh-CN"/>
              </w:rPr>
            </w:pPr>
            <w:r>
              <w:rPr>
                <w:rFonts w:hint="eastAsia" w:ascii="Times New Roman" w:hAnsi="Times New Roman" w:eastAsia="宋体" w:cs="Times New Roman"/>
                <w:sz w:val="21"/>
                <w:szCs w:val="21"/>
                <w:lang w:val="en-US" w:eastAsia="zh-CN"/>
              </w:rPr>
              <w:t>丹皮</w:t>
            </w:r>
          </w:p>
        </w:tc>
        <w:tc>
          <w:tcPr>
            <w:tcW w:w="857" w:type="pct"/>
            <w:tcBorders>
              <w:top w:val="single" w:color="auto" w:sz="4" w:space="0"/>
              <w:left w:val="single" w:color="auto" w:sz="4" w:space="0"/>
            </w:tcBorders>
            <w:vAlign w:val="center"/>
          </w:tcPr>
          <w:p>
            <w:pPr>
              <w:adjustRightInd w:val="0"/>
              <w:snapToGrid w:val="0"/>
              <w:jc w:val="center"/>
              <w:rPr>
                <w:rFonts w:hint="default" w:ascii="Times New Roman" w:hAnsi="Times New Roman" w:eastAsia="Times New Roman" w:cs="Times New Roman"/>
                <w:color w:val="000000"/>
                <w:sz w:val="21"/>
                <w:szCs w:val="21"/>
                <w:lang w:val="en-US" w:eastAsia="zh-CN"/>
              </w:rPr>
            </w:pPr>
            <w:r>
              <w:rPr>
                <w:rFonts w:hint="eastAsia" w:ascii="Times New Roman" w:hAnsi="Times New Roman" w:eastAsia="Times New Roman" w:cs="Times New Roman"/>
                <w:color w:val="000000"/>
                <w:sz w:val="21"/>
                <w:szCs w:val="21"/>
                <w:lang w:val="en-US" w:eastAsia="zh-CN"/>
              </w:rPr>
              <w:t>0.6</w:t>
            </w:r>
          </w:p>
        </w:tc>
        <w:tc>
          <w:tcPr>
            <w:tcW w:w="817" w:type="pct"/>
            <w:tcBorders>
              <w:top w:val="single" w:color="auto" w:sz="4" w:space="0"/>
              <w:right w:val="single" w:color="auto" w:sz="4" w:space="0"/>
            </w:tcBorders>
            <w:vAlign w:val="center"/>
          </w:tcPr>
          <w:p>
            <w:pPr>
              <w:adjustRightInd w:val="0"/>
              <w:snapToGrid w:val="0"/>
              <w:jc w:val="center"/>
              <w:rPr>
                <w:rFonts w:hint="default" w:ascii="Times New Roman" w:hAnsi="Times New Roman" w:eastAsia="Times New Roman" w:cs="Times New Roman"/>
                <w:color w:val="000000"/>
                <w:sz w:val="21"/>
                <w:szCs w:val="21"/>
                <w:lang w:val="en-US" w:eastAsia="zh-CN"/>
              </w:rPr>
            </w:pPr>
            <w:r>
              <w:rPr>
                <w:rFonts w:hint="eastAsia" w:ascii="Times New Roman" w:hAnsi="Times New Roman" w:eastAsia="Times New Roman" w:cs="Times New Roman"/>
                <w:color w:val="000000"/>
                <w:sz w:val="21"/>
                <w:szCs w:val="21"/>
                <w:lang w:val="en-US" w:eastAsia="zh-CN"/>
              </w:rPr>
              <w:t>0.51</w:t>
            </w:r>
          </w:p>
        </w:tc>
        <w:tc>
          <w:tcPr>
            <w:tcW w:w="1244" w:type="pct"/>
            <w:tcBorders>
              <w:top w:val="single" w:color="auto" w:sz="4" w:space="0"/>
              <w:left w:val="single" w:color="auto" w:sz="4" w:space="0"/>
            </w:tcBorders>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610" w:type="pct"/>
            <w:tcBorders>
              <w:top w:val="single" w:color="auto" w:sz="4" w:space="0"/>
            </w:tcBorders>
            <w:vAlign w:val="center"/>
          </w:tcPr>
          <w:p>
            <w:pPr>
              <w:spacing w:line="300" w:lineRule="exact"/>
              <w:jc w:val="center"/>
              <w:rPr>
                <w:rFonts w:hint="eastAsia" w:ascii="Times New Roman" w:hAnsi="Times New Roman" w:eastAsia="Times New Roman" w:cs="Times New Roman"/>
                <w:szCs w:val="21"/>
                <w:lang w:val="en-US" w:eastAsia="zh-CN"/>
              </w:rPr>
            </w:pPr>
            <w:r>
              <w:rPr>
                <w:rFonts w:hint="eastAsia" w:ascii="Times New Roman" w:hAnsi="Times New Roman" w:eastAsia="Times New Roman" w:cs="Times New Roman"/>
                <w:szCs w:val="21"/>
                <w:lang w:val="en-US" w:eastAsia="zh-CN"/>
              </w:rPr>
              <w:t>85%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3" w:hRule="atLeast"/>
        </w:trPr>
        <w:tc>
          <w:tcPr>
            <w:tcW w:w="638" w:type="pct"/>
            <w:vMerge w:val="restart"/>
            <w:tcBorders>
              <w:top w:val="single" w:color="auto" w:sz="4" w:space="0"/>
            </w:tcBorders>
            <w:vAlign w:val="center"/>
          </w:tcPr>
          <w:p>
            <w:pPr>
              <w:spacing w:line="300" w:lineRule="exact"/>
              <w:jc w:val="center"/>
              <w:rPr>
                <w:rFonts w:hint="default" w:ascii="Times New Roman" w:hAnsi="Times New Roman" w:eastAsia="Times New Roman" w:cs="Times New Roman"/>
                <w:szCs w:val="21"/>
                <w:highlight w:val="none"/>
                <w:lang w:val="en-US"/>
              </w:rPr>
            </w:pPr>
            <w:r>
              <w:rPr>
                <w:rFonts w:ascii="Times New Roman" w:hAnsi="Times New Roman" w:eastAsia="Times New Roman" w:cs="Times New Roman"/>
                <w:szCs w:val="21"/>
                <w:highlight w:val="none"/>
              </w:rPr>
              <w:t>202</w:t>
            </w:r>
            <w:r>
              <w:rPr>
                <w:rFonts w:hint="eastAsia" w:ascii="Times New Roman" w:hAnsi="Times New Roman" w:eastAsia="Times New Roman" w:cs="Times New Roman"/>
                <w:szCs w:val="21"/>
                <w:highlight w:val="none"/>
                <w:lang w:val="en-US" w:eastAsia="zh-CN"/>
              </w:rPr>
              <w:t>2</w:t>
            </w:r>
            <w:r>
              <w:rPr>
                <w:rFonts w:ascii="Times New Roman" w:hAnsi="Times New Roman" w:eastAsia="Times New Roman" w:cs="Times New Roman"/>
                <w:szCs w:val="21"/>
                <w:highlight w:val="none"/>
              </w:rPr>
              <w:t>.</w:t>
            </w:r>
            <w:r>
              <w:rPr>
                <w:rFonts w:hint="eastAsia" w:ascii="Times New Roman" w:hAnsi="Times New Roman" w:eastAsia="宋体" w:cs="Times New Roman"/>
                <w:szCs w:val="21"/>
                <w:highlight w:val="none"/>
                <w:lang w:val="en-US" w:eastAsia="zh-CN"/>
              </w:rPr>
              <w:t>12.13</w:t>
            </w:r>
          </w:p>
        </w:tc>
        <w:tc>
          <w:tcPr>
            <w:tcW w:w="1512" w:type="dxa"/>
            <w:tcBorders>
              <w:top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Times New Roman" w:cs="Times New Roman"/>
                <w:color w:val="000000"/>
                <w:sz w:val="21"/>
                <w:szCs w:val="21"/>
                <w:lang w:val="en-US" w:eastAsia="zh-CN"/>
              </w:rPr>
            </w:pPr>
            <w:r>
              <w:rPr>
                <w:rFonts w:hint="eastAsia" w:ascii="Times New Roman" w:hAnsi="Times New Roman" w:eastAsia="宋体" w:cs="Times New Roman"/>
                <w:sz w:val="21"/>
                <w:szCs w:val="21"/>
                <w:lang w:val="en-US" w:eastAsia="zh-CN"/>
              </w:rPr>
              <w:t>丹皮水</w:t>
            </w:r>
          </w:p>
        </w:tc>
        <w:tc>
          <w:tcPr>
            <w:tcW w:w="1560" w:type="dxa"/>
            <w:tcBorders>
              <w:top w:val="single" w:color="auto" w:sz="4" w:space="0"/>
              <w:left w:val="single" w:color="auto" w:sz="4" w:space="0"/>
              <w:bottom w:val="single" w:color="auto" w:sz="4" w:space="0"/>
            </w:tcBorders>
            <w:vAlign w:val="center"/>
          </w:tcPr>
          <w:p>
            <w:pPr>
              <w:adjustRightInd w:val="0"/>
              <w:snapToGrid w:val="0"/>
              <w:jc w:val="center"/>
              <w:rPr>
                <w:rFonts w:hint="default" w:ascii="Times New Roman" w:hAnsi="Times New Roman" w:eastAsia="Times New Roman" w:cs="Times New Roman"/>
                <w:color w:val="000000"/>
                <w:sz w:val="21"/>
                <w:szCs w:val="21"/>
                <w:lang w:val="en-US" w:eastAsia="zh-CN"/>
              </w:rPr>
            </w:pPr>
            <w:r>
              <w:rPr>
                <w:rFonts w:hint="eastAsia" w:ascii="Times New Roman" w:hAnsi="Times New Roman" w:eastAsia="Times New Roman" w:cs="Times New Roman"/>
                <w:color w:val="000000"/>
                <w:sz w:val="21"/>
                <w:szCs w:val="21"/>
                <w:lang w:val="en-US" w:eastAsia="zh-CN"/>
              </w:rPr>
              <w:t>3.46</w:t>
            </w:r>
          </w:p>
        </w:tc>
        <w:tc>
          <w:tcPr>
            <w:tcW w:w="1487" w:type="dxa"/>
            <w:tcBorders>
              <w:top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Times New Roman" w:cs="Times New Roman"/>
                <w:color w:val="000000"/>
                <w:sz w:val="21"/>
                <w:szCs w:val="21"/>
                <w:lang w:val="en-US" w:eastAsia="zh-CN"/>
              </w:rPr>
            </w:pPr>
            <w:r>
              <w:rPr>
                <w:rFonts w:hint="eastAsia" w:ascii="Times New Roman" w:hAnsi="Times New Roman" w:eastAsia="Times New Roman" w:cs="Times New Roman"/>
                <w:color w:val="000000"/>
                <w:sz w:val="21"/>
                <w:szCs w:val="21"/>
                <w:lang w:val="en-US" w:eastAsia="zh-CN"/>
              </w:rPr>
              <w:t>2.941</w:t>
            </w:r>
          </w:p>
        </w:tc>
        <w:tc>
          <w:tcPr>
            <w:tcW w:w="2264" w:type="dxa"/>
            <w:tcBorders>
              <w:top w:val="single" w:color="auto" w:sz="4" w:space="0"/>
              <w:left w:val="single" w:color="auto" w:sz="4" w:space="0"/>
              <w:bottom w:val="single" w:color="auto" w:sz="4" w:space="0"/>
            </w:tcBorders>
            <w:vAlign w:val="center"/>
          </w:tcPr>
          <w:p>
            <w:pPr>
              <w:spacing w:line="300" w:lineRule="exact"/>
              <w:jc w:val="center"/>
              <w:rPr>
                <w:rFonts w:hint="default" w:ascii="Times New Roman" w:hAnsi="Times New Roman" w:eastAsia="Times New Roman" w:cs="Times New Roman"/>
                <w:szCs w:val="21"/>
                <w:lang w:val="en-US" w:eastAsia="zh-CN"/>
              </w:rPr>
            </w:pPr>
            <w:r>
              <w:rPr>
                <w:rFonts w:hint="eastAsia" w:ascii="Times New Roman" w:hAnsi="Times New Roman" w:eastAsia="宋体" w:cs="Times New Roman"/>
                <w:sz w:val="21"/>
                <w:szCs w:val="21"/>
                <w:lang w:val="en-US" w:eastAsia="zh-CN"/>
              </w:rPr>
              <w:t>20kg/桶</w:t>
            </w:r>
          </w:p>
        </w:tc>
        <w:tc>
          <w:tcPr>
            <w:tcW w:w="610" w:type="pct"/>
            <w:tcBorders>
              <w:top w:val="single" w:color="auto" w:sz="4" w:space="0"/>
              <w:bottom w:val="single" w:color="auto" w:sz="4" w:space="0"/>
            </w:tcBorders>
            <w:vAlign w:val="center"/>
          </w:tcPr>
          <w:p>
            <w:pPr>
              <w:spacing w:line="300" w:lineRule="exact"/>
              <w:jc w:val="center"/>
              <w:rPr>
                <w:rFonts w:hint="default" w:ascii="Times New Roman" w:hAnsi="Times New Roman" w:eastAsia="Times New Roman" w:cs="Times New Roman"/>
                <w:szCs w:val="21"/>
                <w:lang w:val="en-US" w:eastAsia="zh-CN"/>
              </w:rPr>
            </w:pPr>
            <w:r>
              <w:rPr>
                <w:rFonts w:hint="eastAsia" w:ascii="Times New Roman" w:hAnsi="Times New Roman" w:eastAsia="Times New Roman" w:cs="Times New Roman"/>
                <w:szCs w:val="21"/>
                <w:lang w:val="en-US" w:eastAsia="zh-CN"/>
              </w:rPr>
              <w:t>85%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7" w:hRule="atLeast"/>
        </w:trPr>
        <w:tc>
          <w:tcPr>
            <w:tcW w:w="638" w:type="pct"/>
            <w:vMerge w:val="continue"/>
            <w:vAlign w:val="center"/>
          </w:tcPr>
          <w:p>
            <w:pPr>
              <w:spacing w:line="300" w:lineRule="exact"/>
              <w:jc w:val="center"/>
              <w:rPr>
                <w:rFonts w:ascii="Times New Roman" w:hAnsi="Times New Roman" w:eastAsia="Times New Roman" w:cs="Times New Roman"/>
                <w:szCs w:val="21"/>
              </w:rPr>
            </w:pPr>
          </w:p>
        </w:tc>
        <w:tc>
          <w:tcPr>
            <w:tcW w:w="1512" w:type="dxa"/>
            <w:tcBorders>
              <w:top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Times New Roman" w:cs="Times New Roman"/>
                <w:color w:val="000000"/>
                <w:sz w:val="21"/>
                <w:szCs w:val="21"/>
                <w:lang w:val="en-US" w:eastAsia="zh-CN"/>
              </w:rPr>
            </w:pPr>
            <w:r>
              <w:rPr>
                <w:rFonts w:hint="eastAsia" w:ascii="Times New Roman" w:hAnsi="Times New Roman" w:eastAsia="宋体" w:cs="Times New Roman"/>
                <w:color w:val="auto"/>
                <w:sz w:val="21"/>
                <w:szCs w:val="21"/>
                <w:lang w:val="en-US" w:eastAsia="zh-CN"/>
              </w:rPr>
              <w:t>牡丹提取液</w:t>
            </w:r>
          </w:p>
        </w:tc>
        <w:tc>
          <w:tcPr>
            <w:tcW w:w="1560" w:type="dxa"/>
            <w:tcBorders>
              <w:top w:val="single" w:color="auto" w:sz="4" w:space="0"/>
              <w:left w:val="single" w:color="auto" w:sz="4" w:space="0"/>
              <w:bottom w:val="single" w:color="auto" w:sz="4" w:space="0"/>
            </w:tcBorders>
            <w:vAlign w:val="center"/>
          </w:tcPr>
          <w:p>
            <w:pPr>
              <w:adjustRightInd w:val="0"/>
              <w:snapToGrid w:val="0"/>
              <w:jc w:val="center"/>
              <w:rPr>
                <w:rFonts w:hint="eastAsia" w:ascii="Times New Roman" w:hAnsi="Times New Roman" w:eastAsia="Times New Roman" w:cs="Times New Roman"/>
                <w:color w:val="000000"/>
                <w:sz w:val="21"/>
                <w:szCs w:val="21"/>
                <w:lang w:val="en-US" w:eastAsia="zh-CN"/>
              </w:rPr>
            </w:pPr>
            <w:r>
              <w:rPr>
                <w:rFonts w:hint="eastAsia" w:ascii="Times New Roman" w:hAnsi="Times New Roman" w:eastAsia="Times New Roman" w:cs="Times New Roman"/>
                <w:color w:val="000000"/>
                <w:sz w:val="21"/>
                <w:szCs w:val="21"/>
                <w:lang w:val="en-US" w:eastAsia="zh-CN"/>
              </w:rPr>
              <w:t>0.3</w:t>
            </w:r>
          </w:p>
        </w:tc>
        <w:tc>
          <w:tcPr>
            <w:tcW w:w="1487" w:type="dxa"/>
            <w:tcBorders>
              <w:top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Times New Roman" w:cs="Times New Roman"/>
                <w:color w:val="000000"/>
                <w:sz w:val="21"/>
                <w:szCs w:val="21"/>
                <w:lang w:val="en-US" w:eastAsia="zh-CN"/>
              </w:rPr>
            </w:pPr>
            <w:r>
              <w:rPr>
                <w:rFonts w:hint="eastAsia" w:ascii="Times New Roman" w:hAnsi="Times New Roman" w:eastAsia="Times New Roman" w:cs="Times New Roman"/>
                <w:color w:val="000000"/>
                <w:sz w:val="21"/>
                <w:szCs w:val="21"/>
                <w:lang w:val="en-US" w:eastAsia="zh-CN"/>
              </w:rPr>
              <w:t>0.255</w:t>
            </w:r>
          </w:p>
        </w:tc>
        <w:tc>
          <w:tcPr>
            <w:tcW w:w="2264" w:type="dxa"/>
            <w:tcBorders>
              <w:top w:val="single" w:color="auto" w:sz="4" w:space="0"/>
              <w:left w:val="single" w:color="auto" w:sz="4" w:space="0"/>
              <w:bottom w:val="single" w:color="auto" w:sz="4" w:space="0"/>
            </w:tcBorders>
            <w:vAlign w:val="center"/>
          </w:tcPr>
          <w:p>
            <w:pPr>
              <w:spacing w:line="300" w:lineRule="exact"/>
              <w:jc w:val="center"/>
              <w:rPr>
                <w:rFonts w:ascii="Times New Roman" w:hAnsi="Times New Roman" w:eastAsia="Times New Roman" w:cs="Times New Roman"/>
                <w:szCs w:val="21"/>
              </w:rPr>
            </w:pPr>
            <w:r>
              <w:rPr>
                <w:rFonts w:hint="eastAsia" w:ascii="Times New Roman" w:hAnsi="Times New Roman" w:eastAsia="宋体" w:cs="Times New Roman"/>
                <w:sz w:val="21"/>
                <w:szCs w:val="21"/>
                <w:lang w:val="en-US" w:eastAsia="zh-CN"/>
              </w:rPr>
              <w:t>20kg/桶</w:t>
            </w:r>
          </w:p>
        </w:tc>
        <w:tc>
          <w:tcPr>
            <w:tcW w:w="610" w:type="pct"/>
            <w:tcBorders>
              <w:top w:val="single" w:color="auto" w:sz="4" w:space="0"/>
              <w:bottom w:val="single" w:color="auto" w:sz="4" w:space="0"/>
            </w:tcBorders>
            <w:vAlign w:val="center"/>
          </w:tcPr>
          <w:p>
            <w:pPr>
              <w:spacing w:line="300" w:lineRule="exact"/>
              <w:jc w:val="center"/>
              <w:rPr>
                <w:rFonts w:hint="eastAsia" w:ascii="Times New Roman" w:hAnsi="Times New Roman" w:eastAsia="Times New Roman" w:cs="Times New Roman"/>
                <w:szCs w:val="21"/>
                <w:lang w:val="en-US" w:eastAsia="zh-CN"/>
              </w:rPr>
            </w:pPr>
            <w:r>
              <w:rPr>
                <w:rFonts w:hint="eastAsia" w:ascii="Times New Roman" w:hAnsi="Times New Roman" w:eastAsia="Times New Roman" w:cs="Times New Roman"/>
                <w:szCs w:val="21"/>
                <w:lang w:val="en-US" w:eastAsia="zh-CN"/>
              </w:rPr>
              <w:t>85%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7" w:hRule="atLeast"/>
        </w:trPr>
        <w:tc>
          <w:tcPr>
            <w:tcW w:w="638" w:type="pct"/>
            <w:vMerge w:val="continue"/>
            <w:vAlign w:val="center"/>
          </w:tcPr>
          <w:p>
            <w:pPr>
              <w:spacing w:line="300" w:lineRule="exact"/>
              <w:jc w:val="center"/>
              <w:rPr>
                <w:rFonts w:ascii="Times New Roman" w:hAnsi="Times New Roman" w:eastAsia="Times New Roman" w:cs="Times New Roman"/>
                <w:szCs w:val="21"/>
              </w:rPr>
            </w:pPr>
          </w:p>
        </w:tc>
        <w:tc>
          <w:tcPr>
            <w:tcW w:w="1512" w:type="dxa"/>
            <w:tcBorders>
              <w:top w:val="single" w:color="auto" w:sz="4" w:space="0"/>
              <w:right w:val="single" w:color="auto" w:sz="4" w:space="0"/>
            </w:tcBorders>
            <w:vAlign w:val="center"/>
          </w:tcPr>
          <w:p>
            <w:pPr>
              <w:adjustRightInd w:val="0"/>
              <w:snapToGrid w:val="0"/>
              <w:jc w:val="center"/>
              <w:rPr>
                <w:rFonts w:hint="eastAsia" w:ascii="Times New Roman" w:hAnsi="Times New Roman" w:eastAsia="Times New Roman" w:cs="Times New Roman"/>
                <w:color w:val="000000"/>
                <w:sz w:val="21"/>
                <w:szCs w:val="21"/>
                <w:lang w:val="en-US" w:eastAsia="zh-CN"/>
              </w:rPr>
            </w:pPr>
            <w:r>
              <w:rPr>
                <w:rFonts w:hint="eastAsia" w:ascii="Times New Roman" w:hAnsi="Times New Roman" w:eastAsia="宋体" w:cs="Times New Roman"/>
                <w:sz w:val="21"/>
                <w:szCs w:val="21"/>
                <w:lang w:val="en-US" w:eastAsia="zh-CN"/>
              </w:rPr>
              <w:t>丹皮</w:t>
            </w:r>
          </w:p>
        </w:tc>
        <w:tc>
          <w:tcPr>
            <w:tcW w:w="1560" w:type="dxa"/>
            <w:tcBorders>
              <w:top w:val="single" w:color="auto" w:sz="4" w:space="0"/>
              <w:left w:val="single" w:color="auto" w:sz="4" w:space="0"/>
            </w:tcBorders>
            <w:vAlign w:val="center"/>
          </w:tcPr>
          <w:p>
            <w:pPr>
              <w:adjustRightInd w:val="0"/>
              <w:snapToGrid w:val="0"/>
              <w:jc w:val="center"/>
              <w:rPr>
                <w:rFonts w:hint="eastAsia" w:ascii="Times New Roman" w:hAnsi="Times New Roman" w:eastAsia="Times New Roman" w:cs="Times New Roman"/>
                <w:color w:val="000000"/>
                <w:sz w:val="21"/>
                <w:szCs w:val="21"/>
                <w:lang w:val="en-US" w:eastAsia="zh-CN"/>
              </w:rPr>
            </w:pPr>
            <w:r>
              <w:rPr>
                <w:rFonts w:hint="eastAsia" w:ascii="Times New Roman" w:hAnsi="Times New Roman" w:eastAsia="Times New Roman" w:cs="Times New Roman"/>
                <w:color w:val="000000"/>
                <w:sz w:val="21"/>
                <w:szCs w:val="21"/>
                <w:lang w:val="en-US" w:eastAsia="zh-CN"/>
              </w:rPr>
              <w:t>0.6</w:t>
            </w:r>
          </w:p>
        </w:tc>
        <w:tc>
          <w:tcPr>
            <w:tcW w:w="1487" w:type="dxa"/>
            <w:tcBorders>
              <w:top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Times New Roman" w:cs="Times New Roman"/>
                <w:color w:val="000000"/>
                <w:sz w:val="21"/>
                <w:szCs w:val="21"/>
                <w:lang w:val="en-US" w:eastAsia="zh-CN"/>
              </w:rPr>
            </w:pPr>
            <w:r>
              <w:rPr>
                <w:rFonts w:hint="eastAsia" w:ascii="Times New Roman" w:hAnsi="Times New Roman" w:eastAsia="Times New Roman" w:cs="Times New Roman"/>
                <w:color w:val="000000"/>
                <w:sz w:val="21"/>
                <w:szCs w:val="21"/>
                <w:lang w:val="en-US" w:eastAsia="zh-CN"/>
              </w:rPr>
              <w:t>0.51</w:t>
            </w:r>
          </w:p>
        </w:tc>
        <w:tc>
          <w:tcPr>
            <w:tcW w:w="2264" w:type="dxa"/>
            <w:tcBorders>
              <w:top w:val="single" w:color="auto" w:sz="4" w:space="0"/>
              <w:left w:val="single" w:color="auto" w:sz="4" w:space="0"/>
            </w:tcBorders>
            <w:vAlign w:val="center"/>
          </w:tcPr>
          <w:p>
            <w:pPr>
              <w:spacing w:line="300" w:lineRule="exact"/>
              <w:jc w:val="center"/>
              <w:rPr>
                <w:rFonts w:ascii="Times New Roman" w:hAnsi="Times New Roman" w:eastAsia="Times New Roman" w:cs="Times New Roman"/>
                <w:szCs w:val="21"/>
              </w:rPr>
            </w:pPr>
            <w:r>
              <w:rPr>
                <w:rFonts w:hint="eastAsia" w:ascii="Times New Roman" w:hAnsi="Times New Roman" w:eastAsia="宋体" w:cs="Times New Roman"/>
                <w:szCs w:val="21"/>
                <w:lang w:val="en-US" w:eastAsia="zh-CN"/>
              </w:rPr>
              <w:t>/</w:t>
            </w:r>
          </w:p>
        </w:tc>
        <w:tc>
          <w:tcPr>
            <w:tcW w:w="610" w:type="pct"/>
            <w:tcBorders>
              <w:top w:val="single" w:color="auto" w:sz="4" w:space="0"/>
            </w:tcBorders>
            <w:vAlign w:val="center"/>
          </w:tcPr>
          <w:p>
            <w:pPr>
              <w:spacing w:line="300" w:lineRule="exact"/>
              <w:jc w:val="center"/>
              <w:rPr>
                <w:rFonts w:hint="eastAsia" w:ascii="Times New Roman" w:hAnsi="Times New Roman" w:eastAsia="Times New Roman" w:cs="Times New Roman"/>
                <w:szCs w:val="21"/>
                <w:lang w:val="en-US" w:eastAsia="zh-CN"/>
              </w:rPr>
            </w:pPr>
            <w:r>
              <w:rPr>
                <w:rFonts w:hint="eastAsia" w:ascii="Times New Roman" w:hAnsi="Times New Roman" w:eastAsia="Times New Roman" w:cs="Times New Roman"/>
                <w:szCs w:val="21"/>
                <w:lang w:val="en-US" w:eastAsia="zh-CN"/>
              </w:rPr>
              <w:t>85%</w:t>
            </w:r>
          </w:p>
        </w:tc>
      </w:tr>
    </w:tbl>
    <w:p>
      <w:pPr>
        <w:pStyle w:val="37"/>
        <w:spacing w:line="360" w:lineRule="auto"/>
        <w:ind w:firstLine="0" w:firstLineChars="0"/>
        <w:jc w:val="left"/>
        <w:outlineLvl w:val="1"/>
        <w:rPr>
          <w:rFonts w:ascii="Times New Roman" w:hAnsi="Times New Roman" w:eastAsia="Times New Roman" w:cs="Times New Roman"/>
          <w:b/>
          <w:sz w:val="28"/>
          <w:szCs w:val="32"/>
        </w:rPr>
      </w:pPr>
      <w:bookmarkStart w:id="72" w:name="_Toc74757126"/>
      <w:bookmarkStart w:id="73" w:name="_Toc8087"/>
      <w:r>
        <w:rPr>
          <w:rFonts w:ascii="Times New Roman" w:hAnsi="Times New Roman" w:eastAsia="Times New Roman" w:cs="Times New Roman"/>
          <w:b/>
          <w:sz w:val="28"/>
          <w:szCs w:val="32"/>
        </w:rPr>
        <w:t>9.2环保设施调试运行效果</w:t>
      </w:r>
      <w:bookmarkEnd w:id="72"/>
      <w:bookmarkEnd w:id="73"/>
    </w:p>
    <w:p>
      <w:pPr>
        <w:pStyle w:val="37"/>
        <w:spacing w:line="360" w:lineRule="auto"/>
        <w:ind w:firstLine="0" w:firstLineChars="0"/>
        <w:jc w:val="left"/>
        <w:rPr>
          <w:rFonts w:ascii="Times New Roman" w:hAnsi="Times New Roman" w:eastAsia="Times New Roman" w:cs="Times New Roman"/>
          <w:b/>
          <w:sz w:val="24"/>
          <w:szCs w:val="32"/>
        </w:rPr>
      </w:pPr>
      <w:r>
        <w:rPr>
          <w:rFonts w:ascii="Times New Roman" w:hAnsi="Times New Roman" w:eastAsia="Times New Roman" w:cs="Times New Roman"/>
          <w:b/>
          <w:sz w:val="24"/>
          <w:szCs w:val="32"/>
        </w:rPr>
        <w:t>9.2.1污染物达标排放监测结果</w:t>
      </w:r>
    </w:p>
    <w:p>
      <w:pPr>
        <w:pStyle w:val="37"/>
        <w:spacing w:line="360" w:lineRule="auto"/>
        <w:ind w:firstLine="0" w:firstLineChars="0"/>
        <w:jc w:val="left"/>
        <w:rPr>
          <w:rFonts w:ascii="Times New Roman" w:hAnsi="Times New Roman" w:eastAsia="Times New Roman" w:cs="Times New Roman"/>
          <w:b/>
          <w:sz w:val="24"/>
          <w:szCs w:val="32"/>
        </w:rPr>
      </w:pPr>
      <w:r>
        <w:rPr>
          <w:rFonts w:ascii="Times New Roman" w:hAnsi="Times New Roman" w:eastAsia="Times New Roman" w:cs="Times New Roman"/>
          <w:b/>
          <w:sz w:val="24"/>
          <w:szCs w:val="32"/>
        </w:rPr>
        <w:t>9.2.1.1废水</w:t>
      </w:r>
    </w:p>
    <w:p>
      <w:pPr>
        <w:pStyle w:val="8"/>
        <w:spacing w:after="0" w:line="360" w:lineRule="auto"/>
        <w:ind w:left="0" w:firstLine="480" w:firstLineChars="200"/>
        <w:rPr>
          <w:rFonts w:eastAsia="Times New Roman"/>
          <w:color w:val="000000"/>
          <w:sz w:val="24"/>
          <w:szCs w:val="28"/>
        </w:rPr>
      </w:pPr>
      <w:bookmarkStart w:id="74" w:name="_Hlk74757755"/>
      <w:r>
        <w:rPr>
          <w:rFonts w:eastAsia="Times New Roman"/>
          <w:color w:val="000000"/>
          <w:sz w:val="24"/>
          <w:szCs w:val="28"/>
        </w:rPr>
        <w:t>生活污水经化粪池处理后</w:t>
      </w:r>
      <w:r>
        <w:rPr>
          <w:rFonts w:hint="eastAsia" w:eastAsia="Times New Roman"/>
          <w:color w:val="000000"/>
          <w:sz w:val="24"/>
          <w:szCs w:val="28"/>
          <w:lang w:eastAsia="zh-CN"/>
        </w:rPr>
        <w:t>用作</w:t>
      </w:r>
      <w:r>
        <w:rPr>
          <w:rFonts w:ascii="Times New Roman" w:hAnsi="Times New Roman" w:eastAsia="Times New Roman" w:cs="Times New Roman"/>
          <w:color w:val="000000"/>
          <w:sz w:val="24"/>
          <w:szCs w:val="28"/>
        </w:rPr>
        <w:t>外运堆肥</w:t>
      </w:r>
      <w:r>
        <w:rPr>
          <w:rFonts w:hint="eastAsia" w:eastAsia="Times New Roman"/>
          <w:color w:val="000000"/>
          <w:sz w:val="24"/>
          <w:szCs w:val="28"/>
          <w:lang w:eastAsia="zh-CN"/>
        </w:rPr>
        <w:t>。</w:t>
      </w:r>
      <w:r>
        <w:rPr>
          <w:rFonts w:eastAsia="Times New Roman"/>
          <w:color w:val="000000"/>
          <w:sz w:val="24"/>
          <w:szCs w:val="28"/>
        </w:rPr>
        <w:t>对周围地表水的影响较小。</w:t>
      </w:r>
    </w:p>
    <w:p>
      <w:pPr>
        <w:pStyle w:val="8"/>
        <w:spacing w:after="0" w:line="360" w:lineRule="auto"/>
        <w:ind w:left="0" w:firstLine="480" w:firstLineChars="200"/>
        <w:rPr>
          <w:rFonts w:hint="eastAsia"/>
          <w:sz w:val="24"/>
          <w:lang w:val="en-US" w:eastAsia="zh-CN"/>
        </w:rPr>
      </w:pPr>
      <w:r>
        <w:rPr>
          <w:rFonts w:hint="eastAsia" w:eastAsia="宋体"/>
          <w:color w:val="000000"/>
          <w:sz w:val="24"/>
          <w:szCs w:val="28"/>
          <w:lang w:eastAsia="zh-CN"/>
        </w:rPr>
        <w:t>本</w:t>
      </w:r>
      <w:r>
        <w:rPr>
          <w:rFonts w:eastAsia="Times New Roman"/>
          <w:color w:val="000000"/>
          <w:sz w:val="24"/>
          <w:szCs w:val="28"/>
        </w:rPr>
        <w:t>项目</w:t>
      </w:r>
      <w:r>
        <w:rPr>
          <w:rFonts w:hint="eastAsia"/>
          <w:sz w:val="24"/>
          <w:lang w:val="en-US" w:eastAsia="zh-CN"/>
        </w:rPr>
        <w:t>纯水制备产生的浓水和地面冲洗水以及喷淋废水通过污水管网进入菏泽丰华洗涤有限公司污水处理站处理后最终进入华润电力（菏泽）有限公司循环冷却系统补充水使用；</w:t>
      </w:r>
    </w:p>
    <w:p>
      <w:pPr>
        <w:pStyle w:val="9"/>
        <w:rPr>
          <w:rFonts w:hint="eastAsia"/>
          <w:sz w:val="24"/>
          <w:lang w:val="en-US" w:eastAsia="zh-CN"/>
        </w:rPr>
      </w:pPr>
      <w:r>
        <w:rPr>
          <w:rFonts w:hint="eastAsia" w:eastAsia="宋体"/>
          <w:color w:val="000000"/>
          <w:sz w:val="24"/>
          <w:szCs w:val="28"/>
          <w:lang w:eastAsia="zh-CN"/>
        </w:rPr>
        <w:t>本</w:t>
      </w:r>
      <w:r>
        <w:rPr>
          <w:rFonts w:eastAsia="Times New Roman"/>
          <w:color w:val="000000"/>
          <w:sz w:val="24"/>
          <w:szCs w:val="28"/>
        </w:rPr>
        <w:t>项目</w:t>
      </w:r>
      <w:r>
        <w:rPr>
          <w:rFonts w:hint="eastAsia"/>
          <w:sz w:val="24"/>
          <w:lang w:val="en-US" w:eastAsia="zh-CN"/>
        </w:rPr>
        <w:t>纯水制备产生的浓水和地面冲洗水以及喷淋废水监测结果见表：</w:t>
      </w:r>
    </w:p>
    <w:p>
      <w:pPr>
        <w:pStyle w:val="26"/>
        <w:ind w:firstLine="2731" w:firstLineChars="1300"/>
        <w:jc w:val="both"/>
        <w:rPr>
          <w:rFonts w:hint="eastAsia"/>
          <w:lang w:val="en-US" w:eastAsia="zh-CN"/>
        </w:rPr>
      </w:pPr>
      <w:r>
        <w:rPr>
          <w:rFonts w:hint="eastAsia" w:ascii="Times New Roman" w:hAnsi="Times New Roman" w:eastAsia="Times New Roman" w:cs="Times New Roman"/>
          <w:b/>
          <w:kern w:val="2"/>
          <w:sz w:val="21"/>
          <w:szCs w:val="21"/>
          <w:highlight w:val="none"/>
          <w:lang w:val="en-US" w:eastAsia="zh-CN" w:bidi="ar-SA"/>
        </w:rPr>
        <w:t>表 9-1-2 废水监测结果汇总</w:t>
      </w:r>
    </w:p>
    <w:tbl>
      <w:tblPr>
        <w:tblStyle w:val="27"/>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1692"/>
        <w:gridCol w:w="1306"/>
        <w:gridCol w:w="1307"/>
        <w:gridCol w:w="1307"/>
        <w:gridCol w:w="1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blHeader/>
          <w:jc w:val="center"/>
        </w:trPr>
        <w:tc>
          <w:tcPr>
            <w:tcW w:w="3348" w:type="dxa"/>
            <w:gridSpan w:val="2"/>
            <w:noWrap w:val="0"/>
            <w:vAlign w:val="center"/>
          </w:tcPr>
          <w:p>
            <w:pPr>
              <w:spacing w:line="240" w:lineRule="auto"/>
              <w:jc w:val="center"/>
              <w:rPr>
                <w:rFonts w:ascii="Times New Roman" w:hAnsi="Times New Roman"/>
                <w:szCs w:val="21"/>
              </w:rPr>
            </w:pPr>
            <w:r>
              <w:rPr>
                <w:rFonts w:ascii="Times New Roman" w:hAnsi="Times New Roman"/>
                <w:szCs w:val="21"/>
              </w:rPr>
              <w:t>采样日期</w:t>
            </w:r>
          </w:p>
        </w:tc>
        <w:tc>
          <w:tcPr>
            <w:tcW w:w="5231" w:type="dxa"/>
            <w:gridSpan w:val="4"/>
            <w:noWrap w:val="0"/>
            <w:vAlign w:val="center"/>
          </w:tcPr>
          <w:p>
            <w:pPr>
              <w:pStyle w:val="68"/>
              <w:spacing w:line="240" w:lineRule="auto"/>
              <w:jc w:val="center"/>
              <w:rPr>
                <w:rFonts w:ascii="Times New Roman" w:hAnsi="Times New Roman" w:cs="Times New Roman"/>
                <w:sz w:val="21"/>
                <w:szCs w:val="21"/>
              </w:rPr>
            </w:pPr>
            <w:r>
              <w:rPr>
                <w:rFonts w:hint="eastAsia" w:ascii="Times New Roman" w:hAnsi="Times New Roman" w:cs="Times New Roman"/>
                <w:sz w:val="21"/>
                <w:szCs w:val="21"/>
              </w:rPr>
              <w:t>2023.02.19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blHeader/>
          <w:jc w:val="center"/>
        </w:trPr>
        <w:tc>
          <w:tcPr>
            <w:tcW w:w="3348" w:type="dxa"/>
            <w:gridSpan w:val="2"/>
            <w:noWrap w:val="0"/>
            <w:vAlign w:val="center"/>
          </w:tcPr>
          <w:p>
            <w:pPr>
              <w:spacing w:line="240" w:lineRule="auto"/>
              <w:jc w:val="center"/>
              <w:rPr>
                <w:rFonts w:ascii="Times New Roman" w:hAnsi="Times New Roman"/>
                <w:szCs w:val="21"/>
              </w:rPr>
            </w:pPr>
            <w:r>
              <w:rPr>
                <w:rFonts w:hint="eastAsia" w:ascii="Times New Roman" w:hAnsi="Times New Roman"/>
                <w:szCs w:val="21"/>
              </w:rPr>
              <w:t>/</w:t>
            </w:r>
          </w:p>
        </w:tc>
        <w:tc>
          <w:tcPr>
            <w:tcW w:w="5231" w:type="dxa"/>
            <w:gridSpan w:val="4"/>
            <w:noWrap w:val="0"/>
            <w:vAlign w:val="center"/>
          </w:tcPr>
          <w:p>
            <w:pPr>
              <w:pStyle w:val="68"/>
              <w:spacing w:line="240" w:lineRule="auto"/>
              <w:jc w:val="center"/>
              <w:rPr>
                <w:rFonts w:hint="eastAsia" w:ascii="Times New Roman" w:hAnsi="Times New Roman" w:cs="Times New Roman"/>
                <w:sz w:val="21"/>
                <w:szCs w:val="21"/>
              </w:rPr>
            </w:pPr>
            <w:r>
              <w:rPr>
                <w:rFonts w:ascii="Times New Roman" w:hAnsi="Times New Roman" w:cs="Times New Roman"/>
                <w:sz w:val="21"/>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1656" w:type="dxa"/>
            <w:vMerge w:val="restart"/>
            <w:noWrap w:val="0"/>
            <w:vAlign w:val="center"/>
          </w:tcPr>
          <w:p>
            <w:pPr>
              <w:spacing w:line="240" w:lineRule="auto"/>
              <w:jc w:val="center"/>
              <w:rPr>
                <w:rFonts w:ascii="Times New Roman" w:hAnsi="Times New Roman"/>
                <w:szCs w:val="21"/>
              </w:rPr>
            </w:pPr>
            <w:r>
              <w:rPr>
                <w:rFonts w:hint="eastAsia" w:ascii="Times New Roman" w:hAnsi="Times New Roman"/>
                <w:szCs w:val="21"/>
              </w:rPr>
              <w:t>采样点位</w:t>
            </w:r>
          </w:p>
        </w:tc>
        <w:tc>
          <w:tcPr>
            <w:tcW w:w="1692" w:type="dxa"/>
            <w:noWrap w:val="0"/>
            <w:vAlign w:val="center"/>
          </w:tcPr>
          <w:p>
            <w:pPr>
              <w:spacing w:line="240" w:lineRule="auto"/>
              <w:jc w:val="center"/>
              <w:rPr>
                <w:rFonts w:ascii="Times New Roman" w:hAnsi="Times New Roman"/>
                <w:szCs w:val="21"/>
              </w:rPr>
            </w:pPr>
            <w:r>
              <w:rPr>
                <w:rFonts w:hint="eastAsia" w:ascii="Times New Roman" w:hAnsi="Times New Roman"/>
                <w:szCs w:val="21"/>
              </w:rPr>
              <w:t>样品编号</w:t>
            </w:r>
          </w:p>
        </w:tc>
        <w:tc>
          <w:tcPr>
            <w:tcW w:w="1306" w:type="dxa"/>
            <w:noWrap w:val="0"/>
            <w:vAlign w:val="center"/>
          </w:tcPr>
          <w:p>
            <w:pPr>
              <w:widowControl/>
              <w:spacing w:line="240" w:lineRule="auto"/>
              <w:jc w:val="center"/>
              <w:textAlignment w:val="center"/>
              <w:rPr>
                <w:rFonts w:ascii="Times New Roman" w:hAnsi="Times New Roman"/>
                <w:kern w:val="0"/>
                <w:szCs w:val="21"/>
              </w:rPr>
            </w:pPr>
            <w:r>
              <w:rPr>
                <w:rFonts w:hint="eastAsia" w:ascii="Times New Roman" w:hAnsi="Times New Roman"/>
                <w:kern w:val="0"/>
                <w:szCs w:val="21"/>
              </w:rPr>
              <w:t>HC23021101-1032</w:t>
            </w:r>
          </w:p>
        </w:tc>
        <w:tc>
          <w:tcPr>
            <w:tcW w:w="1307" w:type="dxa"/>
            <w:noWrap w:val="0"/>
            <w:vAlign w:val="center"/>
          </w:tcPr>
          <w:p>
            <w:pPr>
              <w:widowControl/>
              <w:spacing w:line="240" w:lineRule="auto"/>
              <w:jc w:val="center"/>
              <w:textAlignment w:val="center"/>
              <w:rPr>
                <w:rFonts w:ascii="Times New Roman" w:hAnsi="Times New Roman"/>
                <w:kern w:val="0"/>
                <w:szCs w:val="21"/>
              </w:rPr>
            </w:pPr>
            <w:r>
              <w:rPr>
                <w:rFonts w:hint="eastAsia" w:ascii="Times New Roman" w:hAnsi="Times New Roman"/>
                <w:kern w:val="0"/>
                <w:szCs w:val="21"/>
              </w:rPr>
              <w:t>HC23021101-1034</w:t>
            </w:r>
          </w:p>
        </w:tc>
        <w:tc>
          <w:tcPr>
            <w:tcW w:w="1307" w:type="dxa"/>
            <w:noWrap w:val="0"/>
            <w:vAlign w:val="center"/>
          </w:tcPr>
          <w:p>
            <w:pPr>
              <w:widowControl/>
              <w:spacing w:line="240" w:lineRule="auto"/>
              <w:jc w:val="center"/>
              <w:textAlignment w:val="center"/>
              <w:rPr>
                <w:rFonts w:ascii="Times New Roman" w:hAnsi="Times New Roman"/>
                <w:kern w:val="0"/>
                <w:szCs w:val="21"/>
              </w:rPr>
            </w:pPr>
            <w:r>
              <w:rPr>
                <w:rFonts w:hint="eastAsia" w:ascii="Times New Roman" w:hAnsi="Times New Roman"/>
                <w:kern w:val="0"/>
                <w:szCs w:val="21"/>
              </w:rPr>
              <w:t>HC23021101-1036</w:t>
            </w:r>
          </w:p>
        </w:tc>
        <w:tc>
          <w:tcPr>
            <w:tcW w:w="1311" w:type="dxa"/>
            <w:noWrap w:val="0"/>
            <w:vAlign w:val="center"/>
          </w:tcPr>
          <w:p>
            <w:pPr>
              <w:widowControl/>
              <w:spacing w:line="240" w:lineRule="auto"/>
              <w:jc w:val="center"/>
              <w:textAlignment w:val="center"/>
              <w:rPr>
                <w:rFonts w:ascii="Times New Roman" w:hAnsi="Times New Roman"/>
                <w:kern w:val="0"/>
                <w:szCs w:val="21"/>
              </w:rPr>
            </w:pPr>
            <w:r>
              <w:rPr>
                <w:rFonts w:hint="eastAsia" w:ascii="Times New Roman" w:hAnsi="Times New Roman"/>
                <w:kern w:val="0"/>
                <w:szCs w:val="21"/>
              </w:rPr>
              <w:t>HC23021101-1038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jc w:val="center"/>
        </w:trPr>
        <w:tc>
          <w:tcPr>
            <w:tcW w:w="1656" w:type="dxa"/>
            <w:vMerge w:val="continue"/>
            <w:noWrap w:val="0"/>
            <w:vAlign w:val="center"/>
          </w:tcPr>
          <w:p>
            <w:pPr>
              <w:spacing w:line="240" w:lineRule="auto"/>
              <w:jc w:val="center"/>
              <w:rPr>
                <w:rFonts w:ascii="Times New Roman" w:hAnsi="Times New Roman"/>
                <w:szCs w:val="21"/>
              </w:rPr>
            </w:pPr>
          </w:p>
        </w:tc>
        <w:tc>
          <w:tcPr>
            <w:tcW w:w="1692" w:type="dxa"/>
            <w:noWrap w:val="0"/>
            <w:vAlign w:val="center"/>
          </w:tcPr>
          <w:p>
            <w:pPr>
              <w:spacing w:line="240" w:lineRule="auto"/>
              <w:jc w:val="center"/>
              <w:rPr>
                <w:rFonts w:ascii="Times New Roman" w:hAnsi="Times New Roman"/>
                <w:szCs w:val="21"/>
              </w:rPr>
            </w:pPr>
            <w:r>
              <w:rPr>
                <w:rFonts w:ascii="Times New Roman" w:hAnsi="Times New Roman"/>
                <w:szCs w:val="21"/>
              </w:rPr>
              <w:t>检测</w:t>
            </w:r>
            <w:r>
              <w:rPr>
                <w:rFonts w:ascii="Times New Roman" w:hAnsi="Times New Roman"/>
                <w:color w:val="000000"/>
                <w:szCs w:val="21"/>
              </w:rPr>
              <w:t>因子</w:t>
            </w:r>
          </w:p>
        </w:tc>
        <w:tc>
          <w:tcPr>
            <w:tcW w:w="1306" w:type="dxa"/>
            <w:noWrap w:val="0"/>
            <w:vAlign w:val="center"/>
          </w:tcPr>
          <w:p>
            <w:pPr>
              <w:spacing w:line="240" w:lineRule="auto"/>
              <w:jc w:val="center"/>
              <w:rPr>
                <w:rFonts w:ascii="Times New Roman" w:hAnsi="Times New Roman"/>
                <w:szCs w:val="21"/>
              </w:rPr>
            </w:pPr>
            <w:r>
              <w:rPr>
                <w:rFonts w:ascii="Times New Roman" w:hAnsi="Times New Roman"/>
                <w:szCs w:val="21"/>
              </w:rPr>
              <w:t>第一次</w:t>
            </w:r>
          </w:p>
        </w:tc>
        <w:tc>
          <w:tcPr>
            <w:tcW w:w="1307" w:type="dxa"/>
            <w:noWrap w:val="0"/>
            <w:vAlign w:val="center"/>
          </w:tcPr>
          <w:p>
            <w:pPr>
              <w:spacing w:line="240" w:lineRule="auto"/>
              <w:jc w:val="center"/>
              <w:rPr>
                <w:rFonts w:ascii="Times New Roman" w:hAnsi="Times New Roman"/>
                <w:szCs w:val="21"/>
              </w:rPr>
            </w:pPr>
            <w:r>
              <w:rPr>
                <w:rFonts w:ascii="Times New Roman" w:hAnsi="Times New Roman"/>
                <w:szCs w:val="21"/>
              </w:rPr>
              <w:t>第二次</w:t>
            </w:r>
          </w:p>
        </w:tc>
        <w:tc>
          <w:tcPr>
            <w:tcW w:w="1307" w:type="dxa"/>
            <w:noWrap w:val="0"/>
            <w:vAlign w:val="center"/>
          </w:tcPr>
          <w:p>
            <w:pPr>
              <w:spacing w:line="240" w:lineRule="auto"/>
              <w:jc w:val="center"/>
              <w:rPr>
                <w:rFonts w:ascii="Times New Roman" w:hAnsi="Times New Roman"/>
                <w:szCs w:val="21"/>
              </w:rPr>
            </w:pPr>
            <w:r>
              <w:rPr>
                <w:rFonts w:ascii="Times New Roman" w:hAnsi="Times New Roman"/>
                <w:szCs w:val="21"/>
              </w:rPr>
              <w:t>第三次</w:t>
            </w:r>
          </w:p>
        </w:tc>
        <w:tc>
          <w:tcPr>
            <w:tcW w:w="1311" w:type="dxa"/>
            <w:noWrap w:val="0"/>
            <w:vAlign w:val="center"/>
          </w:tcPr>
          <w:p>
            <w:pPr>
              <w:pStyle w:val="68"/>
              <w:spacing w:line="240" w:lineRule="auto"/>
              <w:jc w:val="center"/>
              <w:rPr>
                <w:rFonts w:ascii="Times New Roman" w:hAnsi="Times New Roman" w:cs="Times New Roman"/>
                <w:sz w:val="21"/>
                <w:szCs w:val="21"/>
              </w:rPr>
            </w:pPr>
            <w:r>
              <w:rPr>
                <w:rFonts w:ascii="Times New Roman" w:hAnsi="Times New Roman" w:cs="Times New Roman"/>
                <w:kern w:val="2"/>
                <w:sz w:val="21"/>
                <w:szCs w:val="21"/>
              </w:rPr>
              <w:t>第</w:t>
            </w:r>
            <w:r>
              <w:rPr>
                <w:rFonts w:hint="eastAsia" w:ascii="Times New Roman" w:hAnsi="Times New Roman" w:cs="Times New Roman"/>
                <w:kern w:val="2"/>
                <w:sz w:val="21"/>
                <w:szCs w:val="21"/>
              </w:rPr>
              <w:t>四</w:t>
            </w:r>
            <w:r>
              <w:rPr>
                <w:rFonts w:ascii="Times New Roman" w:hAnsi="Times New Roman" w:cs="Times New Roman"/>
                <w:kern w:val="2"/>
                <w:sz w:val="21"/>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1656" w:type="dxa"/>
            <w:vMerge w:val="restart"/>
            <w:noWrap w:val="0"/>
            <w:vAlign w:val="center"/>
          </w:tcPr>
          <w:p>
            <w:pPr>
              <w:widowControl/>
              <w:adjustRightInd w:val="0"/>
              <w:snapToGrid w:val="0"/>
              <w:spacing w:line="240" w:lineRule="auto"/>
              <w:jc w:val="center"/>
              <w:rPr>
                <w:rFonts w:ascii="Times New Roman" w:hAnsi="Times New Roman"/>
                <w:szCs w:val="21"/>
              </w:rPr>
            </w:pPr>
            <w:r>
              <w:rPr>
                <w:rFonts w:ascii="Times New Roman" w:hAnsi="Times New Roman"/>
                <w:szCs w:val="21"/>
              </w:rPr>
              <w:t>厂区污水处理站出口</w:t>
            </w:r>
          </w:p>
        </w:tc>
        <w:tc>
          <w:tcPr>
            <w:tcW w:w="1692" w:type="dxa"/>
            <w:noWrap w:val="0"/>
            <w:vAlign w:val="center"/>
          </w:tcPr>
          <w:p>
            <w:pPr>
              <w:adjustRightInd w:val="0"/>
              <w:snapToGrid w:val="0"/>
              <w:spacing w:line="240" w:lineRule="auto"/>
              <w:jc w:val="center"/>
              <w:rPr>
                <w:rFonts w:hint="eastAsia" w:ascii="Times New Roman" w:hAnsi="Times New Roman"/>
                <w:szCs w:val="21"/>
                <w:highlight w:val="yellow"/>
              </w:rPr>
            </w:pPr>
            <w:r>
              <w:rPr>
                <w:rFonts w:hint="eastAsia" w:ascii="Times New Roman" w:hAnsi="Times New Roman"/>
                <w:color w:val="000000"/>
                <w:szCs w:val="24"/>
                <w:lang w:bidi="ar"/>
              </w:rPr>
              <w:t>COD</w:t>
            </w:r>
            <w:r>
              <w:rPr>
                <w:rFonts w:hint="eastAsia" w:ascii="Times New Roman" w:hAnsi="Times New Roman"/>
                <w:szCs w:val="21"/>
              </w:rPr>
              <w:t>（</w:t>
            </w:r>
            <w:r>
              <w:rPr>
                <w:rStyle w:val="69"/>
                <w:rFonts w:ascii="Times New Roman" w:hAnsi="Times New Roman"/>
                <w:szCs w:val="21"/>
              </w:rPr>
              <w:t>mg/L</w:t>
            </w:r>
            <w:r>
              <w:rPr>
                <w:rStyle w:val="69"/>
                <w:rFonts w:hint="eastAsia" w:ascii="Times New Roman" w:hAnsi="Times New Roman"/>
                <w:szCs w:val="21"/>
              </w:rPr>
              <w:t>）</w:t>
            </w:r>
          </w:p>
        </w:tc>
        <w:tc>
          <w:tcPr>
            <w:tcW w:w="1306"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1307"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39</w:t>
            </w:r>
          </w:p>
        </w:tc>
        <w:tc>
          <w:tcPr>
            <w:tcW w:w="1307"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1311"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1656" w:type="dxa"/>
            <w:vMerge w:val="continue"/>
            <w:noWrap w:val="0"/>
            <w:vAlign w:val="center"/>
          </w:tcPr>
          <w:p>
            <w:pPr>
              <w:spacing w:line="240" w:lineRule="auto"/>
              <w:jc w:val="center"/>
              <w:rPr>
                <w:rFonts w:ascii="Times New Roman" w:hAnsi="Times New Roman"/>
                <w:szCs w:val="21"/>
              </w:rPr>
            </w:pPr>
          </w:p>
        </w:tc>
        <w:tc>
          <w:tcPr>
            <w:tcW w:w="1692" w:type="dxa"/>
            <w:noWrap w:val="0"/>
            <w:vAlign w:val="center"/>
          </w:tcPr>
          <w:p>
            <w:pPr>
              <w:adjustRightInd w:val="0"/>
              <w:snapToGrid w:val="0"/>
              <w:spacing w:line="240" w:lineRule="auto"/>
              <w:jc w:val="center"/>
              <w:rPr>
                <w:rFonts w:hint="eastAsia" w:ascii="Times New Roman" w:hAnsi="Times New Roman"/>
                <w:szCs w:val="21"/>
              </w:rPr>
            </w:pPr>
            <w:r>
              <w:rPr>
                <w:rFonts w:hint="eastAsia" w:ascii="Times New Roman" w:hAnsi="Times New Roman"/>
                <w:color w:val="000000"/>
                <w:szCs w:val="24"/>
                <w:lang w:bidi="ar"/>
              </w:rPr>
              <w:t>氨氮</w:t>
            </w:r>
            <w:r>
              <w:rPr>
                <w:rFonts w:hint="eastAsia" w:ascii="Times New Roman" w:hAnsi="Times New Roman"/>
                <w:szCs w:val="21"/>
              </w:rPr>
              <w:t>（</w:t>
            </w:r>
            <w:r>
              <w:rPr>
                <w:rStyle w:val="69"/>
                <w:rFonts w:ascii="Times New Roman" w:hAnsi="Times New Roman"/>
                <w:szCs w:val="21"/>
              </w:rPr>
              <w:t>mg/L</w:t>
            </w:r>
            <w:r>
              <w:rPr>
                <w:rStyle w:val="69"/>
                <w:rFonts w:hint="eastAsia" w:ascii="Times New Roman" w:hAnsi="Times New Roman"/>
                <w:szCs w:val="21"/>
              </w:rPr>
              <w:t>）</w:t>
            </w:r>
          </w:p>
        </w:tc>
        <w:tc>
          <w:tcPr>
            <w:tcW w:w="1306"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1.322</w:t>
            </w:r>
          </w:p>
        </w:tc>
        <w:tc>
          <w:tcPr>
            <w:tcW w:w="1307"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1.439</w:t>
            </w:r>
          </w:p>
        </w:tc>
        <w:tc>
          <w:tcPr>
            <w:tcW w:w="1307"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1.458</w:t>
            </w:r>
          </w:p>
        </w:tc>
        <w:tc>
          <w:tcPr>
            <w:tcW w:w="1311"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1656" w:type="dxa"/>
            <w:vMerge w:val="continue"/>
            <w:noWrap w:val="0"/>
            <w:vAlign w:val="center"/>
          </w:tcPr>
          <w:p>
            <w:pPr>
              <w:spacing w:line="240" w:lineRule="auto"/>
              <w:jc w:val="center"/>
              <w:rPr>
                <w:rFonts w:ascii="Times New Roman" w:hAnsi="Times New Roman"/>
                <w:szCs w:val="21"/>
              </w:rPr>
            </w:pPr>
          </w:p>
        </w:tc>
        <w:tc>
          <w:tcPr>
            <w:tcW w:w="1692" w:type="dxa"/>
            <w:noWrap w:val="0"/>
            <w:vAlign w:val="center"/>
          </w:tcPr>
          <w:p>
            <w:pPr>
              <w:adjustRightInd w:val="0"/>
              <w:snapToGrid w:val="0"/>
              <w:spacing w:line="240" w:lineRule="auto"/>
              <w:jc w:val="center"/>
              <w:rPr>
                <w:rFonts w:hint="eastAsia" w:ascii="Times New Roman" w:hAnsi="Times New Roman"/>
                <w:color w:val="000000"/>
                <w:szCs w:val="24"/>
                <w:lang w:bidi="ar"/>
              </w:rPr>
            </w:pPr>
            <w:r>
              <w:rPr>
                <w:rFonts w:hint="eastAsia" w:ascii="Times New Roman" w:hAnsi="Times New Roman"/>
                <w:color w:val="000000"/>
                <w:szCs w:val="24"/>
                <w:lang w:bidi="ar"/>
              </w:rPr>
              <w:t>总磷</w:t>
            </w:r>
            <w:r>
              <w:rPr>
                <w:rFonts w:hint="eastAsia" w:ascii="Times New Roman" w:hAnsi="Times New Roman"/>
                <w:szCs w:val="21"/>
              </w:rPr>
              <w:t>（</w:t>
            </w:r>
            <w:r>
              <w:rPr>
                <w:rStyle w:val="69"/>
                <w:rFonts w:ascii="Times New Roman" w:hAnsi="Times New Roman"/>
                <w:szCs w:val="21"/>
              </w:rPr>
              <w:t>mg/L</w:t>
            </w:r>
            <w:r>
              <w:rPr>
                <w:rStyle w:val="69"/>
                <w:rFonts w:hint="eastAsia" w:ascii="Times New Roman" w:hAnsi="Times New Roman"/>
                <w:szCs w:val="21"/>
              </w:rPr>
              <w:t>）</w:t>
            </w:r>
          </w:p>
        </w:tc>
        <w:tc>
          <w:tcPr>
            <w:tcW w:w="1306"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0.21</w:t>
            </w:r>
          </w:p>
        </w:tc>
        <w:tc>
          <w:tcPr>
            <w:tcW w:w="1307"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0.2</w:t>
            </w:r>
          </w:p>
        </w:tc>
        <w:tc>
          <w:tcPr>
            <w:tcW w:w="1307"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0.19</w:t>
            </w:r>
          </w:p>
        </w:tc>
        <w:tc>
          <w:tcPr>
            <w:tcW w:w="1311"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3" w:hRule="atLeast"/>
          <w:jc w:val="center"/>
        </w:trPr>
        <w:tc>
          <w:tcPr>
            <w:tcW w:w="1656" w:type="dxa"/>
            <w:vMerge w:val="continue"/>
            <w:noWrap w:val="0"/>
            <w:vAlign w:val="center"/>
          </w:tcPr>
          <w:p>
            <w:pPr>
              <w:spacing w:line="240" w:lineRule="auto"/>
              <w:jc w:val="center"/>
              <w:rPr>
                <w:rFonts w:ascii="Times New Roman" w:hAnsi="Times New Roman"/>
                <w:szCs w:val="21"/>
              </w:rPr>
            </w:pPr>
          </w:p>
        </w:tc>
        <w:tc>
          <w:tcPr>
            <w:tcW w:w="1692" w:type="dxa"/>
            <w:noWrap w:val="0"/>
            <w:vAlign w:val="center"/>
          </w:tcPr>
          <w:p>
            <w:pPr>
              <w:adjustRightInd w:val="0"/>
              <w:snapToGrid w:val="0"/>
              <w:spacing w:line="240" w:lineRule="auto"/>
              <w:jc w:val="center"/>
              <w:rPr>
                <w:rFonts w:hint="eastAsia" w:ascii="Times New Roman" w:hAnsi="Times New Roman"/>
                <w:color w:val="000000"/>
                <w:szCs w:val="24"/>
                <w:lang w:bidi="ar"/>
              </w:rPr>
            </w:pPr>
            <w:r>
              <w:rPr>
                <w:rFonts w:hint="eastAsia" w:ascii="Times New Roman" w:hAnsi="Times New Roman"/>
                <w:color w:val="000000"/>
                <w:szCs w:val="24"/>
                <w:lang w:bidi="ar"/>
              </w:rPr>
              <w:t>总氮</w:t>
            </w:r>
            <w:r>
              <w:rPr>
                <w:rFonts w:hint="eastAsia" w:ascii="Times New Roman" w:hAnsi="Times New Roman"/>
                <w:szCs w:val="21"/>
              </w:rPr>
              <w:t>（</w:t>
            </w:r>
            <w:r>
              <w:rPr>
                <w:rStyle w:val="69"/>
                <w:rFonts w:ascii="Times New Roman" w:hAnsi="Times New Roman"/>
                <w:szCs w:val="21"/>
              </w:rPr>
              <w:t>mg/L</w:t>
            </w:r>
            <w:r>
              <w:rPr>
                <w:rStyle w:val="69"/>
                <w:rFonts w:hint="eastAsia" w:ascii="Times New Roman" w:hAnsi="Times New Roman"/>
                <w:szCs w:val="21"/>
              </w:rPr>
              <w:t>）</w:t>
            </w:r>
          </w:p>
        </w:tc>
        <w:tc>
          <w:tcPr>
            <w:tcW w:w="1306"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2.03</w:t>
            </w:r>
          </w:p>
        </w:tc>
        <w:tc>
          <w:tcPr>
            <w:tcW w:w="1307"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2.16</w:t>
            </w:r>
          </w:p>
        </w:tc>
        <w:tc>
          <w:tcPr>
            <w:tcW w:w="1307"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2.22</w:t>
            </w:r>
          </w:p>
        </w:tc>
        <w:tc>
          <w:tcPr>
            <w:tcW w:w="1311" w:type="dxa"/>
            <w:noWrap w:val="0"/>
            <w:vAlign w:val="center"/>
          </w:tcPr>
          <w:p>
            <w:pPr>
              <w:keepNext w:val="0"/>
              <w:keepLines w:val="0"/>
              <w:widowControl/>
              <w:suppressLineNumbers w:val="0"/>
              <w:spacing w:line="240" w:lineRule="auto"/>
              <w:jc w:val="center"/>
              <w:textAlignment w:val="center"/>
              <w:rPr>
                <w:rStyle w:val="69"/>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656" w:type="dxa"/>
            <w:vMerge w:val="continue"/>
            <w:noWrap w:val="0"/>
            <w:vAlign w:val="center"/>
          </w:tcPr>
          <w:p>
            <w:pPr>
              <w:spacing w:line="240" w:lineRule="auto"/>
              <w:jc w:val="center"/>
              <w:rPr>
                <w:rFonts w:ascii="Times New Roman" w:hAnsi="Times New Roman"/>
                <w:szCs w:val="21"/>
              </w:rPr>
            </w:pPr>
          </w:p>
        </w:tc>
        <w:tc>
          <w:tcPr>
            <w:tcW w:w="1692" w:type="dxa"/>
            <w:noWrap w:val="0"/>
            <w:vAlign w:val="center"/>
          </w:tcPr>
          <w:p>
            <w:pPr>
              <w:adjustRightInd w:val="0"/>
              <w:snapToGrid w:val="0"/>
              <w:spacing w:line="240" w:lineRule="auto"/>
              <w:jc w:val="center"/>
              <w:rPr>
                <w:rFonts w:hint="eastAsia" w:ascii="Times New Roman" w:hAnsi="Times New Roman"/>
                <w:szCs w:val="24"/>
                <w:lang w:bidi="ar"/>
              </w:rPr>
            </w:pPr>
            <w:r>
              <w:rPr>
                <w:rFonts w:hint="eastAsia" w:ascii="Times New Roman" w:hAnsi="Times New Roman"/>
                <w:color w:val="000000"/>
                <w:szCs w:val="24"/>
                <w:lang w:bidi="ar"/>
              </w:rPr>
              <w:t>SS</w:t>
            </w:r>
            <w:r>
              <w:rPr>
                <w:rFonts w:hint="eastAsia" w:ascii="Times New Roman" w:hAnsi="Times New Roman"/>
                <w:szCs w:val="21"/>
              </w:rPr>
              <w:t>（</w:t>
            </w:r>
            <w:r>
              <w:rPr>
                <w:rStyle w:val="69"/>
                <w:rFonts w:ascii="Times New Roman" w:hAnsi="Times New Roman"/>
                <w:szCs w:val="21"/>
              </w:rPr>
              <w:t>mg/L</w:t>
            </w:r>
            <w:r>
              <w:rPr>
                <w:rStyle w:val="69"/>
                <w:rFonts w:hint="eastAsia" w:ascii="Times New Roman" w:hAnsi="Times New Roman"/>
                <w:szCs w:val="21"/>
              </w:rPr>
              <w:t>）</w:t>
            </w:r>
          </w:p>
        </w:tc>
        <w:tc>
          <w:tcPr>
            <w:tcW w:w="1306"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9</w:t>
            </w:r>
            <w:bookmarkStart w:id="95" w:name="_GoBack"/>
            <w:bookmarkEnd w:id="95"/>
          </w:p>
        </w:tc>
        <w:tc>
          <w:tcPr>
            <w:tcW w:w="1307"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307"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1311" w:type="dxa"/>
            <w:noWrap w:val="0"/>
            <w:vAlign w:val="center"/>
          </w:tcPr>
          <w:p>
            <w:pPr>
              <w:keepNext w:val="0"/>
              <w:keepLines w:val="0"/>
              <w:widowControl/>
              <w:suppressLineNumbers w:val="0"/>
              <w:spacing w:line="240" w:lineRule="auto"/>
              <w:jc w:val="center"/>
              <w:textAlignment w:val="center"/>
              <w:rPr>
                <w:rStyle w:val="69"/>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1656" w:type="dxa"/>
            <w:vMerge w:val="continue"/>
            <w:noWrap w:val="0"/>
            <w:vAlign w:val="center"/>
          </w:tcPr>
          <w:p>
            <w:pPr>
              <w:spacing w:line="240" w:lineRule="auto"/>
              <w:jc w:val="center"/>
              <w:rPr>
                <w:rFonts w:ascii="Times New Roman" w:hAnsi="Times New Roman"/>
                <w:szCs w:val="21"/>
              </w:rPr>
            </w:pPr>
          </w:p>
        </w:tc>
        <w:tc>
          <w:tcPr>
            <w:tcW w:w="1692" w:type="dxa"/>
            <w:noWrap w:val="0"/>
            <w:vAlign w:val="center"/>
          </w:tcPr>
          <w:p>
            <w:pPr>
              <w:adjustRightInd w:val="0"/>
              <w:snapToGrid w:val="0"/>
              <w:spacing w:line="240" w:lineRule="auto"/>
              <w:jc w:val="center"/>
              <w:rPr>
                <w:rFonts w:hint="eastAsia" w:ascii="Times New Roman" w:hAnsi="Times New Roman"/>
                <w:szCs w:val="24"/>
                <w:lang w:bidi="ar"/>
              </w:rPr>
            </w:pPr>
            <w:r>
              <w:rPr>
                <w:rFonts w:hint="eastAsia" w:ascii="Times New Roman" w:hAnsi="Times New Roman"/>
                <w:color w:val="000000"/>
                <w:szCs w:val="24"/>
                <w:lang w:bidi="ar"/>
              </w:rPr>
              <w:t>全盐量</w:t>
            </w:r>
            <w:r>
              <w:rPr>
                <w:rFonts w:hint="eastAsia" w:ascii="Times New Roman" w:hAnsi="Times New Roman"/>
                <w:szCs w:val="21"/>
              </w:rPr>
              <w:t>（</w:t>
            </w:r>
            <w:r>
              <w:rPr>
                <w:rStyle w:val="69"/>
                <w:rFonts w:ascii="Times New Roman" w:hAnsi="Times New Roman"/>
                <w:szCs w:val="21"/>
              </w:rPr>
              <w:t>mg/L</w:t>
            </w:r>
            <w:r>
              <w:rPr>
                <w:rStyle w:val="69"/>
                <w:rFonts w:hint="eastAsia" w:ascii="Times New Roman" w:hAnsi="Times New Roman"/>
                <w:szCs w:val="21"/>
              </w:rPr>
              <w:t>）</w:t>
            </w:r>
          </w:p>
        </w:tc>
        <w:tc>
          <w:tcPr>
            <w:tcW w:w="1306"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863</w:t>
            </w:r>
          </w:p>
        </w:tc>
        <w:tc>
          <w:tcPr>
            <w:tcW w:w="1307"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756</w:t>
            </w:r>
          </w:p>
        </w:tc>
        <w:tc>
          <w:tcPr>
            <w:tcW w:w="1307"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836</w:t>
            </w:r>
          </w:p>
        </w:tc>
        <w:tc>
          <w:tcPr>
            <w:tcW w:w="1311"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jc w:val="center"/>
        </w:trPr>
        <w:tc>
          <w:tcPr>
            <w:tcW w:w="1656" w:type="dxa"/>
            <w:vMerge w:val="continue"/>
            <w:noWrap w:val="0"/>
            <w:vAlign w:val="center"/>
          </w:tcPr>
          <w:p>
            <w:pPr>
              <w:spacing w:line="240" w:lineRule="auto"/>
              <w:jc w:val="center"/>
              <w:rPr>
                <w:rFonts w:ascii="Times New Roman" w:hAnsi="Times New Roman"/>
                <w:szCs w:val="21"/>
              </w:rPr>
            </w:pPr>
          </w:p>
        </w:tc>
        <w:tc>
          <w:tcPr>
            <w:tcW w:w="1692" w:type="dxa"/>
            <w:noWrap w:val="0"/>
            <w:vAlign w:val="center"/>
          </w:tcPr>
          <w:p>
            <w:pPr>
              <w:adjustRightInd w:val="0"/>
              <w:snapToGrid w:val="0"/>
              <w:spacing w:line="240" w:lineRule="auto"/>
              <w:jc w:val="center"/>
              <w:rPr>
                <w:rFonts w:hint="eastAsia" w:ascii="Times New Roman" w:hAnsi="Times New Roman"/>
                <w:szCs w:val="24"/>
                <w:lang w:bidi="ar"/>
              </w:rPr>
            </w:pPr>
            <w:r>
              <w:rPr>
                <w:rFonts w:hint="eastAsia" w:ascii="Times New Roman" w:hAnsi="Times New Roman"/>
                <w:color w:val="000000"/>
                <w:szCs w:val="24"/>
                <w:lang w:bidi="ar"/>
              </w:rPr>
              <w:t>BOD</w:t>
            </w:r>
            <w:r>
              <w:rPr>
                <w:rFonts w:hint="eastAsia" w:ascii="Times New Roman" w:hAnsi="Times New Roman"/>
                <w:color w:val="000000"/>
                <w:szCs w:val="24"/>
                <w:vertAlign w:val="subscript"/>
                <w:lang w:bidi="ar"/>
              </w:rPr>
              <w:t>5</w:t>
            </w:r>
            <w:r>
              <w:rPr>
                <w:rFonts w:hint="eastAsia" w:ascii="Times New Roman" w:hAnsi="Times New Roman"/>
                <w:szCs w:val="21"/>
              </w:rPr>
              <w:t>（</w:t>
            </w:r>
            <w:r>
              <w:rPr>
                <w:rStyle w:val="69"/>
                <w:rFonts w:ascii="Times New Roman" w:hAnsi="Times New Roman"/>
                <w:szCs w:val="21"/>
              </w:rPr>
              <w:t>mg/L</w:t>
            </w:r>
            <w:r>
              <w:rPr>
                <w:rStyle w:val="69"/>
                <w:rFonts w:hint="eastAsia" w:ascii="Times New Roman" w:hAnsi="Times New Roman"/>
                <w:szCs w:val="21"/>
              </w:rPr>
              <w:t>）</w:t>
            </w:r>
          </w:p>
        </w:tc>
        <w:tc>
          <w:tcPr>
            <w:tcW w:w="1306"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8.6</w:t>
            </w:r>
          </w:p>
        </w:tc>
        <w:tc>
          <w:tcPr>
            <w:tcW w:w="1307"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1307"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6.3</w:t>
            </w:r>
          </w:p>
        </w:tc>
        <w:tc>
          <w:tcPr>
            <w:tcW w:w="1311"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blHeader/>
          <w:jc w:val="center"/>
        </w:trPr>
        <w:tc>
          <w:tcPr>
            <w:tcW w:w="3348" w:type="dxa"/>
            <w:gridSpan w:val="2"/>
            <w:noWrap w:val="0"/>
            <w:vAlign w:val="center"/>
          </w:tcPr>
          <w:p>
            <w:pPr>
              <w:spacing w:line="240" w:lineRule="auto"/>
              <w:jc w:val="center"/>
              <w:rPr>
                <w:rFonts w:ascii="Times New Roman" w:hAnsi="Times New Roman"/>
                <w:szCs w:val="21"/>
              </w:rPr>
            </w:pPr>
            <w:r>
              <w:rPr>
                <w:rFonts w:ascii="Times New Roman" w:hAnsi="Times New Roman"/>
                <w:szCs w:val="21"/>
              </w:rPr>
              <w:t>采样日期</w:t>
            </w:r>
          </w:p>
        </w:tc>
        <w:tc>
          <w:tcPr>
            <w:tcW w:w="5231" w:type="dxa"/>
            <w:gridSpan w:val="4"/>
            <w:noWrap w:val="0"/>
            <w:vAlign w:val="center"/>
          </w:tcPr>
          <w:p>
            <w:pPr>
              <w:pStyle w:val="68"/>
              <w:spacing w:line="24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rPr>
              <w:t>2023.02.</w:t>
            </w:r>
            <w:r>
              <w:rPr>
                <w:rFonts w:hint="eastAsia" w:ascii="Times New Roman" w:hAnsi="Times New Roman" w:cs="Times New Roman"/>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48" w:type="dxa"/>
            <w:gridSpan w:val="2"/>
            <w:noWrap w:val="0"/>
            <w:vAlign w:val="center"/>
          </w:tcPr>
          <w:p>
            <w:pPr>
              <w:spacing w:line="240" w:lineRule="auto"/>
              <w:jc w:val="center"/>
              <w:rPr>
                <w:rFonts w:ascii="Times New Roman" w:hAnsi="Times New Roman"/>
                <w:szCs w:val="21"/>
              </w:rPr>
            </w:pPr>
            <w:r>
              <w:rPr>
                <w:rFonts w:hint="eastAsia" w:ascii="Times New Roman" w:hAnsi="Times New Roman"/>
                <w:szCs w:val="21"/>
              </w:rPr>
              <w:t>/</w:t>
            </w:r>
          </w:p>
        </w:tc>
        <w:tc>
          <w:tcPr>
            <w:tcW w:w="5231" w:type="dxa"/>
            <w:gridSpan w:val="4"/>
            <w:noWrap w:val="0"/>
            <w:vAlign w:val="center"/>
          </w:tcPr>
          <w:p>
            <w:pPr>
              <w:pStyle w:val="68"/>
              <w:spacing w:line="240" w:lineRule="auto"/>
              <w:jc w:val="center"/>
              <w:rPr>
                <w:rFonts w:hint="eastAsia" w:ascii="Times New Roman" w:hAnsi="Times New Roman" w:cs="Times New Roman"/>
                <w:sz w:val="21"/>
                <w:szCs w:val="21"/>
              </w:rPr>
            </w:pPr>
            <w:r>
              <w:rPr>
                <w:rFonts w:ascii="Times New Roman" w:hAnsi="Times New Roman" w:cs="Times New Roman"/>
                <w:sz w:val="21"/>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1656" w:type="dxa"/>
            <w:vMerge w:val="restart"/>
            <w:noWrap w:val="0"/>
            <w:vAlign w:val="center"/>
          </w:tcPr>
          <w:p>
            <w:pPr>
              <w:spacing w:line="240" w:lineRule="auto"/>
              <w:jc w:val="center"/>
              <w:rPr>
                <w:rFonts w:ascii="Times New Roman" w:hAnsi="Times New Roman"/>
                <w:szCs w:val="21"/>
              </w:rPr>
            </w:pPr>
            <w:r>
              <w:rPr>
                <w:rFonts w:hint="eastAsia" w:ascii="Times New Roman" w:hAnsi="Times New Roman"/>
                <w:szCs w:val="21"/>
              </w:rPr>
              <w:t>采样点位</w:t>
            </w:r>
          </w:p>
        </w:tc>
        <w:tc>
          <w:tcPr>
            <w:tcW w:w="1692" w:type="dxa"/>
            <w:noWrap w:val="0"/>
            <w:vAlign w:val="center"/>
          </w:tcPr>
          <w:p>
            <w:pPr>
              <w:spacing w:line="240" w:lineRule="auto"/>
              <w:jc w:val="center"/>
              <w:rPr>
                <w:rFonts w:ascii="Times New Roman" w:hAnsi="Times New Roman"/>
                <w:szCs w:val="21"/>
              </w:rPr>
            </w:pPr>
            <w:r>
              <w:rPr>
                <w:rFonts w:hint="eastAsia" w:ascii="Times New Roman" w:hAnsi="Times New Roman"/>
                <w:szCs w:val="21"/>
              </w:rPr>
              <w:t>样品编号</w:t>
            </w:r>
          </w:p>
        </w:tc>
        <w:tc>
          <w:tcPr>
            <w:tcW w:w="1306" w:type="dxa"/>
            <w:noWrap w:val="0"/>
            <w:vAlign w:val="center"/>
          </w:tcPr>
          <w:p>
            <w:pPr>
              <w:widowControl/>
              <w:jc w:val="center"/>
              <w:textAlignment w:val="center"/>
              <w:rPr>
                <w:rFonts w:ascii="Times New Roman" w:hAnsi="Times New Roman"/>
                <w:kern w:val="0"/>
                <w:szCs w:val="21"/>
              </w:rPr>
            </w:pPr>
            <w:r>
              <w:rPr>
                <w:rFonts w:hint="eastAsia" w:ascii="Times New Roman" w:hAnsi="Times New Roman"/>
                <w:kern w:val="0"/>
                <w:szCs w:val="21"/>
              </w:rPr>
              <w:t>HC23021101-2032</w:t>
            </w:r>
          </w:p>
        </w:tc>
        <w:tc>
          <w:tcPr>
            <w:tcW w:w="1307" w:type="dxa"/>
            <w:noWrap w:val="0"/>
            <w:vAlign w:val="center"/>
          </w:tcPr>
          <w:p>
            <w:pPr>
              <w:widowControl/>
              <w:jc w:val="center"/>
              <w:textAlignment w:val="center"/>
              <w:rPr>
                <w:rFonts w:ascii="Times New Roman" w:hAnsi="Times New Roman"/>
                <w:kern w:val="0"/>
                <w:szCs w:val="21"/>
              </w:rPr>
            </w:pPr>
            <w:r>
              <w:rPr>
                <w:rFonts w:hint="eastAsia" w:ascii="Times New Roman" w:hAnsi="Times New Roman"/>
                <w:kern w:val="0"/>
                <w:szCs w:val="21"/>
              </w:rPr>
              <w:t>HC23021101-2034</w:t>
            </w:r>
          </w:p>
        </w:tc>
        <w:tc>
          <w:tcPr>
            <w:tcW w:w="1307" w:type="dxa"/>
            <w:noWrap w:val="0"/>
            <w:vAlign w:val="center"/>
          </w:tcPr>
          <w:p>
            <w:pPr>
              <w:widowControl/>
              <w:jc w:val="center"/>
              <w:textAlignment w:val="center"/>
              <w:rPr>
                <w:rFonts w:ascii="Times New Roman" w:hAnsi="Times New Roman"/>
                <w:kern w:val="0"/>
                <w:szCs w:val="21"/>
              </w:rPr>
            </w:pPr>
            <w:r>
              <w:rPr>
                <w:rFonts w:hint="eastAsia" w:ascii="Times New Roman" w:hAnsi="Times New Roman"/>
                <w:kern w:val="0"/>
                <w:szCs w:val="21"/>
              </w:rPr>
              <w:t>HC23021101-2036</w:t>
            </w:r>
          </w:p>
        </w:tc>
        <w:tc>
          <w:tcPr>
            <w:tcW w:w="1311" w:type="dxa"/>
            <w:noWrap w:val="0"/>
            <w:vAlign w:val="center"/>
          </w:tcPr>
          <w:p>
            <w:pPr>
              <w:widowControl/>
              <w:jc w:val="center"/>
              <w:textAlignment w:val="center"/>
              <w:rPr>
                <w:rFonts w:ascii="Times New Roman" w:hAnsi="Times New Roman"/>
                <w:kern w:val="0"/>
                <w:szCs w:val="21"/>
              </w:rPr>
            </w:pPr>
            <w:r>
              <w:rPr>
                <w:rFonts w:hint="eastAsia" w:ascii="Times New Roman" w:hAnsi="Times New Roman"/>
                <w:kern w:val="0"/>
                <w:szCs w:val="21"/>
              </w:rPr>
              <w:t>HC23021101-2038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jc w:val="center"/>
        </w:trPr>
        <w:tc>
          <w:tcPr>
            <w:tcW w:w="1656" w:type="dxa"/>
            <w:vMerge w:val="continue"/>
            <w:noWrap w:val="0"/>
            <w:vAlign w:val="center"/>
          </w:tcPr>
          <w:p>
            <w:pPr>
              <w:spacing w:line="240" w:lineRule="auto"/>
              <w:jc w:val="center"/>
              <w:rPr>
                <w:rFonts w:ascii="Times New Roman" w:hAnsi="Times New Roman"/>
                <w:szCs w:val="21"/>
              </w:rPr>
            </w:pPr>
          </w:p>
        </w:tc>
        <w:tc>
          <w:tcPr>
            <w:tcW w:w="1692" w:type="dxa"/>
            <w:noWrap w:val="0"/>
            <w:vAlign w:val="center"/>
          </w:tcPr>
          <w:p>
            <w:pPr>
              <w:spacing w:line="240" w:lineRule="auto"/>
              <w:jc w:val="center"/>
              <w:rPr>
                <w:rFonts w:ascii="Times New Roman" w:hAnsi="Times New Roman"/>
                <w:szCs w:val="21"/>
              </w:rPr>
            </w:pPr>
            <w:r>
              <w:rPr>
                <w:rFonts w:ascii="Times New Roman" w:hAnsi="Times New Roman"/>
                <w:szCs w:val="21"/>
              </w:rPr>
              <w:t>检测</w:t>
            </w:r>
            <w:r>
              <w:rPr>
                <w:rFonts w:ascii="Times New Roman" w:hAnsi="Times New Roman"/>
                <w:color w:val="000000"/>
                <w:szCs w:val="21"/>
              </w:rPr>
              <w:t>因子</w:t>
            </w:r>
          </w:p>
        </w:tc>
        <w:tc>
          <w:tcPr>
            <w:tcW w:w="1306" w:type="dxa"/>
            <w:noWrap w:val="0"/>
            <w:vAlign w:val="center"/>
          </w:tcPr>
          <w:p>
            <w:pPr>
              <w:spacing w:line="240" w:lineRule="auto"/>
              <w:jc w:val="center"/>
              <w:rPr>
                <w:rFonts w:ascii="Times New Roman" w:hAnsi="Times New Roman"/>
                <w:szCs w:val="21"/>
              </w:rPr>
            </w:pPr>
            <w:r>
              <w:rPr>
                <w:rFonts w:ascii="Times New Roman" w:hAnsi="Times New Roman"/>
                <w:szCs w:val="21"/>
              </w:rPr>
              <w:t>第一次</w:t>
            </w:r>
          </w:p>
        </w:tc>
        <w:tc>
          <w:tcPr>
            <w:tcW w:w="1307" w:type="dxa"/>
            <w:noWrap w:val="0"/>
            <w:vAlign w:val="center"/>
          </w:tcPr>
          <w:p>
            <w:pPr>
              <w:spacing w:line="240" w:lineRule="auto"/>
              <w:jc w:val="center"/>
              <w:rPr>
                <w:rFonts w:ascii="Times New Roman" w:hAnsi="Times New Roman"/>
                <w:szCs w:val="21"/>
              </w:rPr>
            </w:pPr>
            <w:r>
              <w:rPr>
                <w:rFonts w:ascii="Times New Roman" w:hAnsi="Times New Roman"/>
                <w:szCs w:val="21"/>
              </w:rPr>
              <w:t>第二次</w:t>
            </w:r>
          </w:p>
        </w:tc>
        <w:tc>
          <w:tcPr>
            <w:tcW w:w="1307" w:type="dxa"/>
            <w:noWrap w:val="0"/>
            <w:vAlign w:val="center"/>
          </w:tcPr>
          <w:p>
            <w:pPr>
              <w:spacing w:line="240" w:lineRule="auto"/>
              <w:jc w:val="center"/>
              <w:rPr>
                <w:rFonts w:ascii="Times New Roman" w:hAnsi="Times New Roman"/>
                <w:szCs w:val="21"/>
              </w:rPr>
            </w:pPr>
            <w:r>
              <w:rPr>
                <w:rFonts w:ascii="Times New Roman" w:hAnsi="Times New Roman"/>
                <w:szCs w:val="21"/>
              </w:rPr>
              <w:t>第三次</w:t>
            </w:r>
          </w:p>
        </w:tc>
        <w:tc>
          <w:tcPr>
            <w:tcW w:w="1311" w:type="dxa"/>
            <w:noWrap w:val="0"/>
            <w:vAlign w:val="center"/>
          </w:tcPr>
          <w:p>
            <w:pPr>
              <w:pStyle w:val="68"/>
              <w:spacing w:line="240" w:lineRule="auto"/>
              <w:jc w:val="center"/>
              <w:rPr>
                <w:rFonts w:ascii="Times New Roman" w:hAnsi="Times New Roman" w:cs="Times New Roman"/>
                <w:sz w:val="21"/>
                <w:szCs w:val="21"/>
              </w:rPr>
            </w:pPr>
            <w:r>
              <w:rPr>
                <w:rFonts w:ascii="Times New Roman" w:hAnsi="Times New Roman" w:cs="Times New Roman"/>
                <w:kern w:val="2"/>
                <w:sz w:val="21"/>
                <w:szCs w:val="21"/>
              </w:rPr>
              <w:t>第</w:t>
            </w:r>
            <w:r>
              <w:rPr>
                <w:rFonts w:hint="eastAsia" w:ascii="Times New Roman" w:hAnsi="Times New Roman" w:cs="Times New Roman"/>
                <w:kern w:val="2"/>
                <w:sz w:val="21"/>
                <w:szCs w:val="21"/>
              </w:rPr>
              <w:t>四</w:t>
            </w:r>
            <w:r>
              <w:rPr>
                <w:rFonts w:ascii="Times New Roman" w:hAnsi="Times New Roman" w:cs="Times New Roman"/>
                <w:kern w:val="2"/>
                <w:sz w:val="21"/>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1656" w:type="dxa"/>
            <w:vMerge w:val="restart"/>
            <w:noWrap w:val="0"/>
            <w:vAlign w:val="center"/>
          </w:tcPr>
          <w:p>
            <w:pPr>
              <w:widowControl/>
              <w:adjustRightInd w:val="0"/>
              <w:snapToGrid w:val="0"/>
              <w:spacing w:line="240" w:lineRule="auto"/>
              <w:jc w:val="center"/>
              <w:rPr>
                <w:rFonts w:ascii="Times New Roman" w:hAnsi="Times New Roman"/>
                <w:szCs w:val="21"/>
              </w:rPr>
            </w:pPr>
            <w:r>
              <w:rPr>
                <w:rFonts w:ascii="Times New Roman" w:hAnsi="Times New Roman"/>
                <w:szCs w:val="21"/>
              </w:rPr>
              <w:t>厂区污水处理站出口</w:t>
            </w:r>
          </w:p>
        </w:tc>
        <w:tc>
          <w:tcPr>
            <w:tcW w:w="1692" w:type="dxa"/>
            <w:noWrap w:val="0"/>
            <w:vAlign w:val="center"/>
          </w:tcPr>
          <w:p>
            <w:pPr>
              <w:adjustRightInd w:val="0"/>
              <w:snapToGrid w:val="0"/>
              <w:spacing w:line="240" w:lineRule="auto"/>
              <w:jc w:val="center"/>
              <w:rPr>
                <w:rFonts w:hint="eastAsia" w:ascii="Times New Roman" w:hAnsi="Times New Roman"/>
                <w:szCs w:val="21"/>
                <w:highlight w:val="yellow"/>
              </w:rPr>
            </w:pPr>
            <w:r>
              <w:rPr>
                <w:rFonts w:hint="eastAsia" w:ascii="Times New Roman" w:hAnsi="Times New Roman"/>
                <w:color w:val="000000"/>
                <w:szCs w:val="24"/>
                <w:lang w:bidi="ar"/>
              </w:rPr>
              <w:t>COD</w:t>
            </w:r>
            <w:r>
              <w:rPr>
                <w:rFonts w:hint="eastAsia" w:ascii="Times New Roman" w:hAnsi="Times New Roman"/>
                <w:szCs w:val="21"/>
              </w:rPr>
              <w:t>（</w:t>
            </w:r>
            <w:r>
              <w:rPr>
                <w:rStyle w:val="69"/>
                <w:rFonts w:ascii="Times New Roman" w:hAnsi="Times New Roman"/>
                <w:szCs w:val="21"/>
              </w:rPr>
              <w:t>mg/L</w:t>
            </w:r>
            <w:r>
              <w:rPr>
                <w:rStyle w:val="69"/>
                <w:rFonts w:hint="eastAsia" w:ascii="Times New Roman" w:hAnsi="Times New Roman"/>
                <w:szCs w:val="21"/>
              </w:rPr>
              <w:t>）</w:t>
            </w:r>
          </w:p>
        </w:tc>
        <w:tc>
          <w:tcPr>
            <w:tcW w:w="1306"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1307"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1307"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1311"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656" w:type="dxa"/>
            <w:vMerge w:val="continue"/>
            <w:noWrap w:val="0"/>
            <w:vAlign w:val="center"/>
          </w:tcPr>
          <w:p>
            <w:pPr>
              <w:spacing w:line="240" w:lineRule="auto"/>
              <w:jc w:val="center"/>
              <w:rPr>
                <w:rFonts w:ascii="Times New Roman" w:hAnsi="Times New Roman"/>
                <w:szCs w:val="21"/>
              </w:rPr>
            </w:pPr>
          </w:p>
        </w:tc>
        <w:tc>
          <w:tcPr>
            <w:tcW w:w="1692" w:type="dxa"/>
            <w:noWrap w:val="0"/>
            <w:vAlign w:val="center"/>
          </w:tcPr>
          <w:p>
            <w:pPr>
              <w:adjustRightInd w:val="0"/>
              <w:snapToGrid w:val="0"/>
              <w:spacing w:line="240" w:lineRule="auto"/>
              <w:jc w:val="center"/>
              <w:rPr>
                <w:rFonts w:hint="eastAsia" w:ascii="Times New Roman" w:hAnsi="Times New Roman"/>
                <w:szCs w:val="21"/>
              </w:rPr>
            </w:pPr>
            <w:r>
              <w:rPr>
                <w:rFonts w:hint="eastAsia" w:ascii="Times New Roman" w:hAnsi="Times New Roman"/>
                <w:color w:val="000000"/>
                <w:szCs w:val="24"/>
                <w:lang w:bidi="ar"/>
              </w:rPr>
              <w:t>氨氮</w:t>
            </w:r>
            <w:r>
              <w:rPr>
                <w:rFonts w:hint="eastAsia" w:ascii="Times New Roman" w:hAnsi="Times New Roman"/>
                <w:szCs w:val="21"/>
              </w:rPr>
              <w:t>（</w:t>
            </w:r>
            <w:r>
              <w:rPr>
                <w:rStyle w:val="69"/>
                <w:rFonts w:ascii="Times New Roman" w:hAnsi="Times New Roman"/>
                <w:szCs w:val="21"/>
              </w:rPr>
              <w:t>mg/L</w:t>
            </w:r>
            <w:r>
              <w:rPr>
                <w:rStyle w:val="69"/>
                <w:rFonts w:hint="eastAsia" w:ascii="Times New Roman" w:hAnsi="Times New Roman"/>
                <w:szCs w:val="21"/>
              </w:rPr>
              <w:t>）</w:t>
            </w:r>
          </w:p>
        </w:tc>
        <w:tc>
          <w:tcPr>
            <w:tcW w:w="1306"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1.252</w:t>
            </w:r>
          </w:p>
        </w:tc>
        <w:tc>
          <w:tcPr>
            <w:tcW w:w="1307"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1.290</w:t>
            </w:r>
          </w:p>
        </w:tc>
        <w:tc>
          <w:tcPr>
            <w:tcW w:w="1307"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1.274</w:t>
            </w:r>
          </w:p>
        </w:tc>
        <w:tc>
          <w:tcPr>
            <w:tcW w:w="1311"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656" w:type="dxa"/>
            <w:vMerge w:val="continue"/>
            <w:noWrap w:val="0"/>
            <w:vAlign w:val="center"/>
          </w:tcPr>
          <w:p>
            <w:pPr>
              <w:spacing w:line="240" w:lineRule="auto"/>
              <w:jc w:val="center"/>
              <w:rPr>
                <w:rFonts w:ascii="Times New Roman" w:hAnsi="Times New Roman"/>
                <w:szCs w:val="21"/>
              </w:rPr>
            </w:pPr>
          </w:p>
        </w:tc>
        <w:tc>
          <w:tcPr>
            <w:tcW w:w="1692" w:type="dxa"/>
            <w:noWrap w:val="0"/>
            <w:vAlign w:val="center"/>
          </w:tcPr>
          <w:p>
            <w:pPr>
              <w:adjustRightInd w:val="0"/>
              <w:snapToGrid w:val="0"/>
              <w:spacing w:line="240" w:lineRule="auto"/>
              <w:jc w:val="center"/>
              <w:rPr>
                <w:rFonts w:hint="eastAsia" w:ascii="Times New Roman" w:hAnsi="Times New Roman"/>
                <w:color w:val="000000"/>
                <w:szCs w:val="24"/>
                <w:lang w:bidi="ar"/>
              </w:rPr>
            </w:pPr>
            <w:r>
              <w:rPr>
                <w:rFonts w:hint="eastAsia" w:ascii="Times New Roman" w:hAnsi="Times New Roman"/>
                <w:color w:val="000000"/>
                <w:szCs w:val="24"/>
                <w:lang w:bidi="ar"/>
              </w:rPr>
              <w:t>总磷</w:t>
            </w:r>
            <w:r>
              <w:rPr>
                <w:rFonts w:hint="eastAsia" w:ascii="Times New Roman" w:hAnsi="Times New Roman"/>
                <w:szCs w:val="21"/>
              </w:rPr>
              <w:t>（</w:t>
            </w:r>
            <w:r>
              <w:rPr>
                <w:rStyle w:val="69"/>
                <w:rFonts w:ascii="Times New Roman" w:hAnsi="Times New Roman"/>
                <w:szCs w:val="21"/>
              </w:rPr>
              <w:t>mg/L</w:t>
            </w:r>
            <w:r>
              <w:rPr>
                <w:rStyle w:val="69"/>
                <w:rFonts w:hint="eastAsia" w:ascii="Times New Roman" w:hAnsi="Times New Roman"/>
                <w:szCs w:val="21"/>
              </w:rPr>
              <w:t>）</w:t>
            </w:r>
          </w:p>
        </w:tc>
        <w:tc>
          <w:tcPr>
            <w:tcW w:w="1306"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0.19</w:t>
            </w:r>
          </w:p>
        </w:tc>
        <w:tc>
          <w:tcPr>
            <w:tcW w:w="1307"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0.21</w:t>
            </w:r>
          </w:p>
        </w:tc>
        <w:tc>
          <w:tcPr>
            <w:tcW w:w="1307"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0.18</w:t>
            </w:r>
          </w:p>
        </w:tc>
        <w:tc>
          <w:tcPr>
            <w:tcW w:w="1311"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jc w:val="center"/>
        </w:trPr>
        <w:tc>
          <w:tcPr>
            <w:tcW w:w="1656" w:type="dxa"/>
            <w:vMerge w:val="continue"/>
            <w:noWrap w:val="0"/>
            <w:vAlign w:val="center"/>
          </w:tcPr>
          <w:p>
            <w:pPr>
              <w:spacing w:line="240" w:lineRule="auto"/>
              <w:jc w:val="center"/>
              <w:rPr>
                <w:rFonts w:ascii="Times New Roman" w:hAnsi="Times New Roman"/>
                <w:szCs w:val="21"/>
              </w:rPr>
            </w:pPr>
          </w:p>
        </w:tc>
        <w:tc>
          <w:tcPr>
            <w:tcW w:w="1692" w:type="dxa"/>
            <w:noWrap w:val="0"/>
            <w:vAlign w:val="center"/>
          </w:tcPr>
          <w:p>
            <w:pPr>
              <w:adjustRightInd w:val="0"/>
              <w:snapToGrid w:val="0"/>
              <w:spacing w:line="240" w:lineRule="auto"/>
              <w:jc w:val="center"/>
              <w:rPr>
                <w:rFonts w:hint="eastAsia" w:ascii="Times New Roman" w:hAnsi="Times New Roman"/>
                <w:color w:val="000000"/>
                <w:szCs w:val="24"/>
                <w:lang w:bidi="ar"/>
              </w:rPr>
            </w:pPr>
            <w:r>
              <w:rPr>
                <w:rFonts w:hint="eastAsia" w:ascii="Times New Roman" w:hAnsi="Times New Roman"/>
                <w:color w:val="000000"/>
                <w:szCs w:val="24"/>
                <w:lang w:bidi="ar"/>
              </w:rPr>
              <w:t>总氮</w:t>
            </w:r>
            <w:r>
              <w:rPr>
                <w:rFonts w:hint="eastAsia" w:ascii="Times New Roman" w:hAnsi="Times New Roman"/>
                <w:szCs w:val="21"/>
              </w:rPr>
              <w:t>（</w:t>
            </w:r>
            <w:r>
              <w:rPr>
                <w:rStyle w:val="69"/>
                <w:rFonts w:ascii="Times New Roman" w:hAnsi="Times New Roman"/>
                <w:szCs w:val="21"/>
              </w:rPr>
              <w:t>mg/L</w:t>
            </w:r>
            <w:r>
              <w:rPr>
                <w:rStyle w:val="69"/>
                <w:rFonts w:hint="eastAsia" w:ascii="Times New Roman" w:hAnsi="Times New Roman"/>
                <w:szCs w:val="21"/>
              </w:rPr>
              <w:t>）</w:t>
            </w:r>
          </w:p>
        </w:tc>
        <w:tc>
          <w:tcPr>
            <w:tcW w:w="1306"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2.03</w:t>
            </w:r>
          </w:p>
        </w:tc>
        <w:tc>
          <w:tcPr>
            <w:tcW w:w="1307"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1.86</w:t>
            </w:r>
          </w:p>
        </w:tc>
        <w:tc>
          <w:tcPr>
            <w:tcW w:w="1307"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2.16</w:t>
            </w:r>
          </w:p>
        </w:tc>
        <w:tc>
          <w:tcPr>
            <w:tcW w:w="1311" w:type="dxa"/>
            <w:noWrap w:val="0"/>
            <w:vAlign w:val="center"/>
          </w:tcPr>
          <w:p>
            <w:pPr>
              <w:keepNext w:val="0"/>
              <w:keepLines w:val="0"/>
              <w:widowControl/>
              <w:suppressLineNumbers w:val="0"/>
              <w:jc w:val="center"/>
              <w:textAlignment w:val="center"/>
              <w:rPr>
                <w:rStyle w:val="69"/>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1656" w:type="dxa"/>
            <w:vMerge w:val="continue"/>
            <w:noWrap w:val="0"/>
            <w:vAlign w:val="center"/>
          </w:tcPr>
          <w:p>
            <w:pPr>
              <w:spacing w:line="240" w:lineRule="auto"/>
              <w:jc w:val="center"/>
              <w:rPr>
                <w:rFonts w:ascii="Times New Roman" w:hAnsi="Times New Roman"/>
                <w:szCs w:val="21"/>
              </w:rPr>
            </w:pPr>
          </w:p>
        </w:tc>
        <w:tc>
          <w:tcPr>
            <w:tcW w:w="1692" w:type="dxa"/>
            <w:noWrap w:val="0"/>
            <w:vAlign w:val="center"/>
          </w:tcPr>
          <w:p>
            <w:pPr>
              <w:adjustRightInd w:val="0"/>
              <w:snapToGrid w:val="0"/>
              <w:spacing w:line="240" w:lineRule="auto"/>
              <w:jc w:val="center"/>
              <w:rPr>
                <w:rFonts w:hint="eastAsia" w:ascii="Times New Roman" w:hAnsi="Times New Roman"/>
                <w:szCs w:val="24"/>
                <w:lang w:bidi="ar"/>
              </w:rPr>
            </w:pPr>
            <w:r>
              <w:rPr>
                <w:rFonts w:hint="eastAsia" w:ascii="Times New Roman" w:hAnsi="Times New Roman"/>
                <w:color w:val="000000"/>
                <w:szCs w:val="24"/>
                <w:lang w:bidi="ar"/>
              </w:rPr>
              <w:t>SS</w:t>
            </w:r>
            <w:r>
              <w:rPr>
                <w:rFonts w:hint="eastAsia" w:ascii="Times New Roman" w:hAnsi="Times New Roman"/>
                <w:szCs w:val="21"/>
              </w:rPr>
              <w:t>（</w:t>
            </w:r>
            <w:r>
              <w:rPr>
                <w:rStyle w:val="69"/>
                <w:rFonts w:ascii="Times New Roman" w:hAnsi="Times New Roman"/>
                <w:szCs w:val="21"/>
              </w:rPr>
              <w:t>mg/L</w:t>
            </w:r>
            <w:r>
              <w:rPr>
                <w:rStyle w:val="69"/>
                <w:rFonts w:hint="eastAsia" w:ascii="Times New Roman" w:hAnsi="Times New Roman"/>
                <w:szCs w:val="21"/>
              </w:rPr>
              <w:t>）</w:t>
            </w:r>
          </w:p>
        </w:tc>
        <w:tc>
          <w:tcPr>
            <w:tcW w:w="1306"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307"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307"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311" w:type="dxa"/>
            <w:noWrap w:val="0"/>
            <w:vAlign w:val="center"/>
          </w:tcPr>
          <w:p>
            <w:pPr>
              <w:keepNext w:val="0"/>
              <w:keepLines w:val="0"/>
              <w:widowControl/>
              <w:suppressLineNumbers w:val="0"/>
              <w:jc w:val="center"/>
              <w:textAlignment w:val="center"/>
              <w:rPr>
                <w:rStyle w:val="69"/>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1656" w:type="dxa"/>
            <w:vMerge w:val="continue"/>
            <w:noWrap w:val="0"/>
            <w:vAlign w:val="center"/>
          </w:tcPr>
          <w:p>
            <w:pPr>
              <w:spacing w:line="240" w:lineRule="auto"/>
              <w:jc w:val="center"/>
              <w:rPr>
                <w:rFonts w:ascii="Times New Roman" w:hAnsi="Times New Roman"/>
                <w:szCs w:val="21"/>
              </w:rPr>
            </w:pPr>
          </w:p>
        </w:tc>
        <w:tc>
          <w:tcPr>
            <w:tcW w:w="1692" w:type="dxa"/>
            <w:noWrap w:val="0"/>
            <w:vAlign w:val="center"/>
          </w:tcPr>
          <w:p>
            <w:pPr>
              <w:adjustRightInd w:val="0"/>
              <w:snapToGrid w:val="0"/>
              <w:spacing w:line="240" w:lineRule="auto"/>
              <w:jc w:val="center"/>
              <w:rPr>
                <w:rFonts w:hint="eastAsia" w:ascii="Times New Roman" w:hAnsi="Times New Roman"/>
                <w:szCs w:val="24"/>
                <w:lang w:bidi="ar"/>
              </w:rPr>
            </w:pPr>
            <w:r>
              <w:rPr>
                <w:rFonts w:hint="eastAsia" w:ascii="Times New Roman" w:hAnsi="Times New Roman"/>
                <w:color w:val="000000"/>
                <w:szCs w:val="24"/>
                <w:lang w:bidi="ar"/>
              </w:rPr>
              <w:t>全盐量</w:t>
            </w:r>
            <w:r>
              <w:rPr>
                <w:rFonts w:hint="eastAsia" w:ascii="Times New Roman" w:hAnsi="Times New Roman"/>
                <w:szCs w:val="21"/>
              </w:rPr>
              <w:t>（</w:t>
            </w:r>
            <w:r>
              <w:rPr>
                <w:rStyle w:val="69"/>
                <w:rFonts w:ascii="Times New Roman" w:hAnsi="Times New Roman"/>
                <w:szCs w:val="21"/>
              </w:rPr>
              <w:t>mg/L</w:t>
            </w:r>
            <w:r>
              <w:rPr>
                <w:rStyle w:val="69"/>
                <w:rFonts w:hint="eastAsia" w:ascii="Times New Roman" w:hAnsi="Times New Roman"/>
                <w:szCs w:val="21"/>
              </w:rPr>
              <w:t>）</w:t>
            </w:r>
          </w:p>
        </w:tc>
        <w:tc>
          <w:tcPr>
            <w:tcW w:w="1306"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836</w:t>
            </w:r>
          </w:p>
        </w:tc>
        <w:tc>
          <w:tcPr>
            <w:tcW w:w="1307"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756</w:t>
            </w:r>
          </w:p>
        </w:tc>
        <w:tc>
          <w:tcPr>
            <w:tcW w:w="1307"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713</w:t>
            </w:r>
          </w:p>
        </w:tc>
        <w:tc>
          <w:tcPr>
            <w:tcW w:w="1311"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jc w:val="center"/>
        </w:trPr>
        <w:tc>
          <w:tcPr>
            <w:tcW w:w="1656" w:type="dxa"/>
            <w:vMerge w:val="continue"/>
            <w:noWrap w:val="0"/>
            <w:vAlign w:val="center"/>
          </w:tcPr>
          <w:p>
            <w:pPr>
              <w:spacing w:line="240" w:lineRule="auto"/>
              <w:jc w:val="center"/>
              <w:rPr>
                <w:rFonts w:ascii="Times New Roman" w:hAnsi="Times New Roman"/>
                <w:szCs w:val="21"/>
              </w:rPr>
            </w:pPr>
          </w:p>
        </w:tc>
        <w:tc>
          <w:tcPr>
            <w:tcW w:w="1692" w:type="dxa"/>
            <w:noWrap w:val="0"/>
            <w:vAlign w:val="center"/>
          </w:tcPr>
          <w:p>
            <w:pPr>
              <w:adjustRightInd w:val="0"/>
              <w:snapToGrid w:val="0"/>
              <w:spacing w:line="240" w:lineRule="auto"/>
              <w:jc w:val="center"/>
              <w:rPr>
                <w:rFonts w:hint="eastAsia" w:ascii="Times New Roman" w:hAnsi="Times New Roman"/>
                <w:szCs w:val="24"/>
                <w:lang w:bidi="ar"/>
              </w:rPr>
            </w:pPr>
            <w:r>
              <w:rPr>
                <w:rFonts w:hint="eastAsia" w:ascii="Times New Roman" w:hAnsi="Times New Roman"/>
                <w:color w:val="000000"/>
                <w:szCs w:val="24"/>
                <w:lang w:bidi="ar"/>
              </w:rPr>
              <w:t>BOD</w:t>
            </w:r>
            <w:r>
              <w:rPr>
                <w:rFonts w:hint="eastAsia" w:ascii="Times New Roman" w:hAnsi="Times New Roman"/>
                <w:color w:val="000000"/>
                <w:szCs w:val="24"/>
                <w:vertAlign w:val="subscript"/>
                <w:lang w:bidi="ar"/>
              </w:rPr>
              <w:t>5</w:t>
            </w:r>
            <w:r>
              <w:rPr>
                <w:rFonts w:hint="eastAsia" w:ascii="Times New Roman" w:hAnsi="Times New Roman"/>
                <w:szCs w:val="21"/>
              </w:rPr>
              <w:t>（</w:t>
            </w:r>
            <w:r>
              <w:rPr>
                <w:rStyle w:val="69"/>
                <w:rFonts w:ascii="Times New Roman" w:hAnsi="Times New Roman"/>
                <w:szCs w:val="21"/>
              </w:rPr>
              <w:t>mg/L</w:t>
            </w:r>
            <w:r>
              <w:rPr>
                <w:rStyle w:val="69"/>
                <w:rFonts w:hint="eastAsia" w:ascii="Times New Roman" w:hAnsi="Times New Roman"/>
                <w:szCs w:val="21"/>
              </w:rPr>
              <w:t>）</w:t>
            </w:r>
          </w:p>
        </w:tc>
        <w:tc>
          <w:tcPr>
            <w:tcW w:w="1306"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1307"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8.6</w:t>
            </w:r>
          </w:p>
        </w:tc>
        <w:tc>
          <w:tcPr>
            <w:tcW w:w="1307"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1311"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5.3</w:t>
            </w:r>
          </w:p>
        </w:tc>
      </w:tr>
      <w:bookmarkEnd w:id="74"/>
    </w:tbl>
    <w:p>
      <w:pPr>
        <w:pStyle w:val="8"/>
        <w:spacing w:after="0" w:line="360" w:lineRule="auto"/>
        <w:ind w:left="0" w:leftChars="0" w:firstLine="480" w:firstLineChars="200"/>
        <w:rPr>
          <w:rFonts w:hint="eastAsia" w:ascii="Times New Roman" w:hAnsi="Times New Roman" w:eastAsia="宋体" w:cs="Times New Roman"/>
          <w:color w:val="000000"/>
          <w:sz w:val="24"/>
          <w:szCs w:val="28"/>
          <w:highlight w:val="none"/>
          <w:lang w:eastAsia="zh-CN"/>
        </w:rPr>
      </w:pPr>
      <w:r>
        <w:rPr>
          <w:rFonts w:hint="default" w:ascii="Times New Roman" w:hAnsi="Times New Roman" w:eastAsia="Times New Roman" w:cs="Times New Roman"/>
          <w:color w:val="000000"/>
          <w:sz w:val="24"/>
          <w:szCs w:val="28"/>
          <w:highlight w:val="none"/>
        </w:rPr>
        <w:t>由</w:t>
      </w:r>
      <w:r>
        <w:rPr>
          <w:rFonts w:hint="default" w:ascii="Times New Roman" w:hAnsi="Times New Roman" w:eastAsia="Times New Roman" w:cs="Times New Roman"/>
          <w:color w:val="000000"/>
          <w:sz w:val="24"/>
          <w:szCs w:val="28"/>
          <w:highlight w:val="none"/>
          <w:lang w:val="en-US" w:eastAsia="zh-CN"/>
        </w:rPr>
        <w:t>上表</w:t>
      </w:r>
      <w:r>
        <w:rPr>
          <w:rFonts w:hint="default" w:ascii="Times New Roman" w:hAnsi="Times New Roman" w:eastAsia="Times New Roman" w:cs="Times New Roman"/>
          <w:color w:val="000000"/>
          <w:sz w:val="24"/>
          <w:szCs w:val="28"/>
          <w:highlight w:val="none"/>
        </w:rPr>
        <w:t>可知，验收监测期间，</w:t>
      </w:r>
      <w:r>
        <w:rPr>
          <w:rFonts w:hint="eastAsia" w:ascii="Times New Roman" w:hAnsi="Times New Roman" w:eastAsia="宋体" w:cs="Times New Roman"/>
          <w:color w:val="000000"/>
          <w:sz w:val="24"/>
          <w:szCs w:val="28"/>
          <w:highlight w:val="none"/>
          <w:lang w:eastAsia="zh-CN"/>
        </w:rPr>
        <w:t>生产过程中</w:t>
      </w:r>
      <w:r>
        <w:rPr>
          <w:rFonts w:hint="eastAsia"/>
          <w:sz w:val="24"/>
          <w:lang w:val="en-US" w:eastAsia="zh-CN"/>
        </w:rPr>
        <w:t>纯水制备产生的浓水和地面冲洗水以及喷淋废水均满足菏泽丰华洗涤有限公司污水处理站进水水质接纳标准；</w:t>
      </w:r>
      <w:r>
        <w:rPr>
          <w:rFonts w:hint="eastAsia"/>
          <w:color w:val="000000"/>
          <w:sz w:val="24"/>
          <w:szCs w:val="28"/>
          <w:lang w:val="en-US" w:eastAsia="zh-CN"/>
        </w:rPr>
        <w:t>根据检测结果可知，</w:t>
      </w:r>
      <w:r>
        <w:rPr>
          <w:rFonts w:hint="default" w:ascii="Times New Roman" w:hAnsi="Times New Roman" w:eastAsia="Times New Roman" w:cs="Times New Roman"/>
          <w:color w:val="000000"/>
          <w:sz w:val="24"/>
          <w:szCs w:val="28"/>
          <w:highlight w:val="none"/>
        </w:rPr>
        <w:t>废</w:t>
      </w:r>
      <w:r>
        <w:rPr>
          <w:rFonts w:hint="eastAsia" w:ascii="Times New Roman" w:hAnsi="Times New Roman" w:eastAsia="宋体" w:cs="Times New Roman"/>
          <w:color w:val="000000"/>
          <w:sz w:val="24"/>
          <w:szCs w:val="28"/>
          <w:highlight w:val="none"/>
          <w:lang w:eastAsia="zh-CN"/>
        </w:rPr>
        <w:t>水排放</w:t>
      </w:r>
      <w:r>
        <w:rPr>
          <w:rFonts w:hint="default" w:ascii="Times New Roman" w:hAnsi="Times New Roman" w:eastAsia="Times New Roman" w:cs="Times New Roman"/>
          <w:color w:val="000000"/>
          <w:sz w:val="24"/>
          <w:szCs w:val="28"/>
          <w:highlight w:val="none"/>
        </w:rPr>
        <w:t>能够满足达标排放的要求</w:t>
      </w:r>
      <w:r>
        <w:rPr>
          <w:rFonts w:hint="eastAsia" w:eastAsia="宋体" w:cs="Times New Roman"/>
          <w:color w:val="000000"/>
          <w:sz w:val="24"/>
          <w:szCs w:val="28"/>
          <w:highlight w:val="none"/>
          <w:lang w:eastAsia="zh-CN"/>
        </w:rPr>
        <w:t>。</w:t>
      </w:r>
    </w:p>
    <w:p>
      <w:pPr>
        <w:pStyle w:val="8"/>
        <w:spacing w:after="0" w:line="360" w:lineRule="auto"/>
        <w:ind w:left="0" w:leftChars="0"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菏泽丰华洗涤有限公司接纳标准，水质需满足以下标准：</w:t>
      </w:r>
    </w:p>
    <w:tbl>
      <w:tblPr>
        <w:tblStyle w:val="28"/>
        <w:tblW w:w="46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3"/>
        <w:gridCol w:w="933"/>
        <w:gridCol w:w="935"/>
        <w:gridCol w:w="935"/>
        <w:gridCol w:w="935"/>
        <w:gridCol w:w="935"/>
        <w:gridCol w:w="935"/>
        <w:gridCol w:w="935"/>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554" w:type="pct"/>
            <w:noWrap w:val="0"/>
            <w:vAlign w:val="center"/>
          </w:tcPr>
          <w:p>
            <w:pPr>
              <w:pStyle w:val="66"/>
              <w:numPr>
                <w:ilvl w:val="0"/>
                <w:numId w:val="0"/>
              </w:numPr>
              <w:spacing w:line="240" w:lineRule="auto"/>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项目</w:t>
            </w:r>
          </w:p>
        </w:tc>
        <w:tc>
          <w:tcPr>
            <w:tcW w:w="554"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PH</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COD</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BOD</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SS</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NH3-N</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TN</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TP</w:t>
            </w:r>
          </w:p>
        </w:tc>
        <w:tc>
          <w:tcPr>
            <w:tcW w:w="556"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554" w:type="pct"/>
            <w:noWrap w:val="0"/>
            <w:vAlign w:val="center"/>
          </w:tcPr>
          <w:p>
            <w:pPr>
              <w:pStyle w:val="66"/>
              <w:numPr>
                <w:ilvl w:val="0"/>
                <w:numId w:val="0"/>
              </w:numPr>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水质接纳标准(mg/L)</w:t>
            </w:r>
          </w:p>
        </w:tc>
        <w:tc>
          <w:tcPr>
            <w:tcW w:w="554"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6-9</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50</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10</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10</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15</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0.5</w:t>
            </w:r>
          </w:p>
        </w:tc>
        <w:tc>
          <w:tcPr>
            <w:tcW w:w="556"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150</w:t>
            </w:r>
          </w:p>
        </w:tc>
      </w:tr>
    </w:tbl>
    <w:p>
      <w:pPr>
        <w:pStyle w:val="37"/>
        <w:spacing w:line="360" w:lineRule="auto"/>
        <w:ind w:firstLine="0" w:firstLineChars="0"/>
        <w:jc w:val="left"/>
        <w:rPr>
          <w:rFonts w:ascii="Times New Roman" w:hAnsi="Times New Roman" w:eastAsia="Times New Roman" w:cs="Times New Roman"/>
          <w:b/>
          <w:sz w:val="24"/>
          <w:szCs w:val="32"/>
          <w:highlight w:val="none"/>
        </w:rPr>
      </w:pPr>
      <w:r>
        <w:rPr>
          <w:rFonts w:ascii="Times New Roman" w:hAnsi="Times New Roman" w:eastAsia="Times New Roman" w:cs="Times New Roman"/>
          <w:b/>
          <w:sz w:val="24"/>
          <w:szCs w:val="32"/>
          <w:highlight w:val="none"/>
        </w:rPr>
        <w:t>9.2.1.2废气</w:t>
      </w:r>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1、有组织排放</w:t>
      </w:r>
    </w:p>
    <w:p>
      <w:pPr>
        <w:spacing w:line="360" w:lineRule="auto"/>
        <w:ind w:firstLine="480" w:firstLineChars="200"/>
        <w:rPr>
          <w:rFonts w:hint="eastAsia" w:eastAsia="Times New Roman"/>
          <w:color w:val="000000"/>
          <w:sz w:val="24"/>
          <w:szCs w:val="28"/>
          <w:lang w:eastAsia="zh-CN"/>
        </w:rPr>
      </w:pPr>
      <w:r>
        <w:rPr>
          <w:rFonts w:eastAsia="Times New Roman"/>
          <w:color w:val="000000"/>
          <w:sz w:val="24"/>
          <w:szCs w:val="28"/>
        </w:rPr>
        <w:t>该项目</w:t>
      </w:r>
      <w:r>
        <w:rPr>
          <w:rFonts w:hint="eastAsia"/>
          <w:sz w:val="24"/>
          <w:lang w:val="en-US" w:eastAsia="zh-CN"/>
        </w:rPr>
        <w:t>生产工序抽取真空产生的真空废气、未冷凝的蒸馏气、罐装过程产生的异味、蒸煮放料过程产生的异味、过滤过程产生的异味以及牡丹提取液罐装过程产生的异味。</w:t>
      </w:r>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有组织废气监测结果见表9-</w:t>
      </w:r>
      <w:r>
        <w:rPr>
          <w:rFonts w:hint="eastAsia" w:eastAsia="宋体"/>
          <w:color w:val="000000"/>
          <w:sz w:val="24"/>
          <w:szCs w:val="28"/>
          <w:lang w:val="en-US" w:eastAsia="zh-CN"/>
        </w:rPr>
        <w:t>2.1</w:t>
      </w:r>
      <w:r>
        <w:rPr>
          <w:rFonts w:eastAsia="Times New Roman"/>
          <w:color w:val="000000"/>
          <w:sz w:val="24"/>
          <w:szCs w:val="28"/>
        </w:rPr>
        <w:t>。</w:t>
      </w:r>
    </w:p>
    <w:p>
      <w:pPr>
        <w:pStyle w:val="26"/>
        <w:ind w:firstLine="2731" w:firstLineChars="1300"/>
        <w:jc w:val="both"/>
        <w:rPr>
          <w:rFonts w:hint="eastAsia" w:ascii="Times New Roman" w:hAnsi="Times New Roman" w:eastAsia="Times New Roman" w:cs="Times New Roman"/>
          <w:b/>
          <w:kern w:val="2"/>
          <w:sz w:val="21"/>
          <w:szCs w:val="21"/>
          <w:highlight w:val="none"/>
          <w:lang w:val="en-US" w:eastAsia="zh-CN" w:bidi="ar-SA"/>
        </w:rPr>
      </w:pPr>
      <w:r>
        <w:rPr>
          <w:rFonts w:hint="eastAsia" w:ascii="Times New Roman" w:hAnsi="Times New Roman" w:eastAsia="Times New Roman" w:cs="Times New Roman"/>
          <w:b/>
          <w:kern w:val="2"/>
          <w:sz w:val="21"/>
          <w:szCs w:val="21"/>
          <w:highlight w:val="none"/>
          <w:lang w:val="en-US" w:eastAsia="zh-CN" w:bidi="ar-SA"/>
        </w:rPr>
        <w:t>表9-</w:t>
      </w:r>
      <w:r>
        <w:rPr>
          <w:rFonts w:hint="eastAsia" w:eastAsia="Times New Roman" w:cs="Times New Roman"/>
          <w:b/>
          <w:kern w:val="2"/>
          <w:sz w:val="21"/>
          <w:szCs w:val="21"/>
          <w:highlight w:val="none"/>
          <w:lang w:val="en-US" w:eastAsia="zh-CN" w:bidi="ar-SA"/>
        </w:rPr>
        <w:t>2.1</w:t>
      </w:r>
      <w:r>
        <w:rPr>
          <w:rFonts w:hint="eastAsia" w:ascii="Times New Roman" w:hAnsi="Times New Roman" w:eastAsia="Times New Roman" w:cs="Times New Roman"/>
          <w:b/>
          <w:kern w:val="2"/>
          <w:sz w:val="21"/>
          <w:szCs w:val="21"/>
          <w:highlight w:val="none"/>
          <w:lang w:val="en-US" w:eastAsia="zh-CN" w:bidi="ar-SA"/>
        </w:rPr>
        <w:t xml:space="preserve">  有组织废气监测结果汇总</w:t>
      </w:r>
    </w:p>
    <w:tbl>
      <w:tblPr>
        <w:tblStyle w:val="27"/>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104"/>
        <w:gridCol w:w="1649"/>
        <w:gridCol w:w="1658"/>
        <w:gridCol w:w="16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检测点位</w:t>
            </w:r>
          </w:p>
        </w:tc>
        <w:tc>
          <w:tcPr>
            <w:tcW w:w="274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highlight w:val="none"/>
                <w:lang w:val="en-US" w:eastAsia="zh-CN"/>
              </w:rPr>
              <w:t>P1排气筒（进口）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检测日期</w:t>
            </w:r>
          </w:p>
        </w:tc>
        <w:tc>
          <w:tcPr>
            <w:tcW w:w="274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2023年02月19日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检测频率</w:t>
            </w:r>
          </w:p>
        </w:tc>
        <w:tc>
          <w:tcPr>
            <w:tcW w:w="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1</w:t>
            </w:r>
          </w:p>
        </w:tc>
        <w:tc>
          <w:tcPr>
            <w:tcW w:w="9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2</w:t>
            </w:r>
          </w:p>
        </w:tc>
        <w:tc>
          <w:tcPr>
            <w:tcW w:w="9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内径（m）</w:t>
            </w:r>
          </w:p>
        </w:tc>
        <w:tc>
          <w:tcPr>
            <w:tcW w:w="274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Times New Roman" w:hAnsi="宋体" w:eastAsia="Times New Roman"/>
                <w:szCs w:val="21"/>
                <w:lang w:val="en-US"/>
              </w:rPr>
            </w:pPr>
            <w:r>
              <w:rPr>
                <w:rFonts w:hint="eastAsia" w:ascii="Times New Roman" w:hAnsi="宋体" w:eastAsia="Times New Roman"/>
                <w:szCs w:val="21"/>
                <w:lang w:val="en-US" w:eastAsia="zh-CN"/>
              </w:rPr>
              <w:t>0.30/15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lang w:val="en-US" w:eastAsia="zh-CN"/>
              </w:rPr>
            </w:pPr>
            <w:r>
              <w:rPr>
                <w:rFonts w:hint="eastAsia" w:ascii="Times New Roman" w:hAnsi="宋体" w:eastAsia="Times New Roman"/>
                <w:szCs w:val="21"/>
                <w:lang w:val="en-US" w:eastAsia="zh-CN"/>
              </w:rPr>
              <w:t>烟温（℃）</w:t>
            </w:r>
          </w:p>
        </w:tc>
        <w:tc>
          <w:tcPr>
            <w:tcW w:w="907"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default" w:ascii="Times New Roman" w:hAnsi="宋体" w:eastAsia="Times New Roman"/>
                <w:szCs w:val="21"/>
                <w:lang w:val="en-US" w:eastAsia="zh-CN"/>
              </w:rPr>
            </w:pPr>
            <w:r>
              <w:rPr>
                <w:rFonts w:hint="eastAsia" w:ascii="Times New Roman" w:hAnsi="宋体" w:eastAsia="Times New Roman"/>
                <w:szCs w:val="21"/>
                <w:lang w:val="en-US" w:eastAsia="zh-CN"/>
              </w:rPr>
              <w:t>4</w:t>
            </w:r>
          </w:p>
        </w:tc>
        <w:tc>
          <w:tcPr>
            <w:tcW w:w="912" w:type="pct"/>
            <w:tcBorders>
              <w:top w:val="single" w:color="000000" w:sz="4" w:space="0"/>
              <w:left w:val="single" w:color="auto" w:sz="4" w:space="0"/>
              <w:bottom w:val="single" w:color="000000" w:sz="4" w:space="0"/>
              <w:right w:val="single" w:color="auto" w:sz="4" w:space="0"/>
            </w:tcBorders>
            <w:shd w:val="clear" w:color="auto" w:fill="auto"/>
            <w:noWrap/>
            <w:vAlign w:val="center"/>
          </w:tcPr>
          <w:p>
            <w:pPr>
              <w:widowControl/>
              <w:jc w:val="center"/>
              <w:rPr>
                <w:rFonts w:hint="default" w:ascii="Times New Roman" w:hAnsi="宋体" w:eastAsia="Times New Roman"/>
                <w:szCs w:val="21"/>
                <w:lang w:val="en-US" w:eastAsia="zh-CN"/>
              </w:rPr>
            </w:pPr>
            <w:r>
              <w:rPr>
                <w:rFonts w:hint="eastAsia" w:ascii="Times New Roman" w:hAnsi="宋体" w:eastAsia="Times New Roman"/>
                <w:szCs w:val="21"/>
                <w:lang w:val="en-US" w:eastAsia="zh-CN"/>
              </w:rPr>
              <w:t>4</w:t>
            </w:r>
          </w:p>
        </w:tc>
        <w:tc>
          <w:tcPr>
            <w:tcW w:w="922"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rPr>
                <w:rFonts w:hint="default" w:ascii="Times New Roman" w:hAnsi="宋体" w:eastAsia="Times New Roman"/>
                <w:szCs w:val="21"/>
                <w:lang w:val="en-US" w:eastAsia="zh-CN"/>
              </w:rPr>
            </w:pPr>
            <w:r>
              <w:rPr>
                <w:rFonts w:hint="eastAsia" w:ascii="Times New Roman" w:hAnsi="宋体" w:eastAsia="Times New Roman"/>
                <w:szCs w:val="21"/>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标杆流量（Nm</w:t>
            </w:r>
            <w:r>
              <w:rPr>
                <w:rFonts w:hint="eastAsia" w:ascii="Times New Roman" w:hAnsi="宋体" w:eastAsia="Times New Roman"/>
                <w:szCs w:val="21"/>
                <w:vertAlign w:val="superscript"/>
                <w:lang w:val="en-US" w:eastAsia="zh-CN"/>
              </w:rPr>
              <w:t>3</w:t>
            </w:r>
            <w:r>
              <w:rPr>
                <w:rFonts w:hint="eastAsia" w:ascii="Times New Roman" w:hAnsi="宋体" w:eastAsia="Times New Roman"/>
                <w:szCs w:val="21"/>
                <w:lang w:val="en-US" w:eastAsia="zh-CN"/>
              </w:rPr>
              <w:t>/h）</w:t>
            </w:r>
          </w:p>
        </w:tc>
        <w:tc>
          <w:tcPr>
            <w:tcW w:w="907"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jc w:val="center"/>
              <w:rPr>
                <w:rFonts w:hint="default" w:ascii="Times New Roman" w:hAnsi="宋体" w:eastAsia="Times New Roman"/>
                <w:szCs w:val="21"/>
                <w:lang w:val="en-US"/>
              </w:rPr>
            </w:pPr>
            <w:r>
              <w:rPr>
                <w:rFonts w:hint="eastAsia" w:ascii="Times New Roman" w:hAnsi="Times New Roman" w:cs="Times New Roman"/>
                <w:sz w:val="21"/>
                <w:szCs w:val="21"/>
                <w:vertAlign w:val="baseline"/>
                <w:lang w:val="en-US" w:eastAsia="zh-CN"/>
              </w:rPr>
              <w:t>2815</w:t>
            </w:r>
          </w:p>
        </w:tc>
        <w:tc>
          <w:tcPr>
            <w:tcW w:w="912" w:type="pct"/>
            <w:tcBorders>
              <w:top w:val="single" w:color="000000" w:sz="4" w:space="0"/>
              <w:left w:val="single" w:color="auto" w:sz="4" w:space="0"/>
              <w:bottom w:val="single" w:color="000000" w:sz="4" w:space="0"/>
              <w:right w:val="single" w:color="auto" w:sz="4" w:space="0"/>
            </w:tcBorders>
            <w:shd w:val="clear" w:color="auto" w:fill="auto"/>
            <w:noWrap/>
            <w:vAlign w:val="center"/>
          </w:tcPr>
          <w:p>
            <w:pPr>
              <w:jc w:val="center"/>
              <w:rPr>
                <w:rFonts w:hint="default" w:ascii="Times New Roman" w:hAnsi="宋体" w:eastAsia="Times New Roman"/>
                <w:szCs w:val="21"/>
                <w:lang w:val="en-US"/>
              </w:rPr>
            </w:pPr>
            <w:r>
              <w:rPr>
                <w:rFonts w:hint="eastAsia" w:ascii="Times New Roman" w:hAnsi="Times New Roman" w:cs="Times New Roman"/>
                <w:sz w:val="21"/>
                <w:szCs w:val="21"/>
                <w:vertAlign w:val="baseline"/>
                <w:lang w:val="en-US" w:eastAsia="zh-CN"/>
              </w:rPr>
              <w:t>2838</w:t>
            </w:r>
          </w:p>
        </w:tc>
        <w:tc>
          <w:tcPr>
            <w:tcW w:w="922"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hint="default" w:ascii="Times New Roman" w:hAnsi="宋体" w:eastAsia="Times New Roman"/>
                <w:szCs w:val="21"/>
                <w:lang w:val="en-US"/>
              </w:rPr>
            </w:pPr>
            <w:r>
              <w:rPr>
                <w:rFonts w:hint="eastAsia" w:ascii="Times New Roman" w:hAnsi="Times New Roman" w:cs="Times New Roman"/>
                <w:sz w:val="21"/>
                <w:szCs w:val="21"/>
                <w:vertAlign w:val="baseline"/>
                <w:lang w:val="en-US" w:eastAsia="zh-CN"/>
              </w:rPr>
              <w:t>2844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Times New Roman" w:cs="Times New Roman"/>
                <w:sz w:val="21"/>
                <w:szCs w:val="21"/>
                <w:vertAlign w:val="baseline"/>
                <w:lang w:eastAsia="zh-CN"/>
              </w:rPr>
              <w:t>烟气流量（</w:t>
            </w:r>
            <w:r>
              <w:rPr>
                <w:rFonts w:hint="eastAsia" w:ascii="Times New Roman" w:hAnsi="Times New Roman" w:cs="Times New Roman"/>
                <w:sz w:val="21"/>
                <w:szCs w:val="21"/>
                <w:vertAlign w:val="baseline"/>
                <w:lang w:val="en-US" w:eastAsia="zh-CN"/>
              </w:rPr>
              <w:t>m/s</w:t>
            </w:r>
            <w:r>
              <w:rPr>
                <w:rFonts w:hint="eastAsia" w:ascii="Times New Roman" w:hAnsi="Times New Roman" w:cs="Times New Roman"/>
                <w:sz w:val="21"/>
                <w:szCs w:val="21"/>
                <w:vertAlign w:val="baseline"/>
                <w:lang w:eastAsia="zh-CN"/>
              </w:rPr>
              <w:t>）</w:t>
            </w:r>
          </w:p>
        </w:tc>
        <w:tc>
          <w:tcPr>
            <w:tcW w:w="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宋体" w:eastAsia="Times New Roman"/>
                <w:szCs w:val="21"/>
                <w:lang w:val="en-US"/>
              </w:rPr>
            </w:pPr>
            <w:r>
              <w:rPr>
                <w:rFonts w:hint="eastAsia" w:ascii="Times New Roman" w:hAnsi="Times New Roman" w:cs="Times New Roman"/>
                <w:sz w:val="21"/>
                <w:szCs w:val="21"/>
                <w:vertAlign w:val="baseline"/>
                <w:lang w:val="en-US" w:eastAsia="zh-CN"/>
              </w:rPr>
              <w:t>11.5</w:t>
            </w:r>
          </w:p>
        </w:tc>
        <w:tc>
          <w:tcPr>
            <w:tcW w:w="9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宋体" w:eastAsia="Times New Roman"/>
                <w:szCs w:val="21"/>
                <w:lang w:val="en-US"/>
              </w:rPr>
            </w:pPr>
            <w:r>
              <w:rPr>
                <w:rFonts w:hint="eastAsia" w:ascii="Times New Roman" w:hAnsi="Times New Roman" w:cs="Times New Roman"/>
                <w:sz w:val="21"/>
                <w:szCs w:val="21"/>
                <w:vertAlign w:val="baseline"/>
                <w:lang w:val="en-US" w:eastAsia="zh-CN"/>
              </w:rPr>
              <w:t>11.5</w:t>
            </w:r>
          </w:p>
        </w:tc>
        <w:tc>
          <w:tcPr>
            <w:tcW w:w="9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宋体" w:eastAsia="Times New Roman"/>
                <w:szCs w:val="21"/>
                <w:lang w:val="en-US"/>
              </w:rPr>
            </w:pPr>
            <w:r>
              <w:rPr>
                <w:rFonts w:hint="eastAsia" w:ascii="Times New Roman" w:hAnsi="Times New Roman" w:cs="Times New Roman"/>
                <w:sz w:val="21"/>
                <w:szCs w:val="21"/>
                <w:vertAlign w:val="baseline"/>
                <w:lang w:val="en-US" w:eastAsia="zh-CN"/>
              </w:rPr>
              <w:t>11.6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Times New Roman" w:hAnsi="宋体" w:eastAsia="宋体"/>
                <w:szCs w:val="21"/>
                <w:lang w:val="en-US" w:eastAsia="zh-CN"/>
              </w:rPr>
            </w:pPr>
            <w:r>
              <w:rPr>
                <w:rFonts w:hint="eastAsia" w:ascii="Times New Roman" w:hAnsi="宋体" w:eastAsia="宋体"/>
                <w:szCs w:val="21"/>
                <w:highlight w:val="none"/>
                <w:lang w:eastAsia="zh-CN"/>
              </w:rPr>
              <w:t>臭气浓度</w:t>
            </w:r>
            <w:r>
              <w:rPr>
                <w:rFonts w:hint="eastAsia" w:ascii="Times New Roman" w:hAnsi="宋体" w:eastAsia="宋体"/>
                <w:szCs w:val="21"/>
                <w:highlight w:val="none"/>
                <w:lang w:val="en-US" w:eastAsia="zh-CN"/>
              </w:rPr>
              <w:t>(无量纲）</w:t>
            </w:r>
          </w:p>
        </w:tc>
        <w:tc>
          <w:tcPr>
            <w:tcW w:w="907"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jc w:val="center"/>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977</w:t>
            </w:r>
          </w:p>
        </w:tc>
        <w:tc>
          <w:tcPr>
            <w:tcW w:w="912" w:type="pct"/>
            <w:tcBorders>
              <w:top w:val="single" w:color="auto" w:sz="4" w:space="0"/>
              <w:left w:val="single" w:color="auto" w:sz="4" w:space="0"/>
              <w:bottom w:val="single" w:color="000000" w:sz="4" w:space="0"/>
              <w:right w:val="single" w:color="auto" w:sz="4" w:space="0"/>
            </w:tcBorders>
            <w:shd w:val="clear" w:color="auto" w:fill="auto"/>
            <w:noWrap/>
            <w:vAlign w:val="center"/>
          </w:tcPr>
          <w:p>
            <w:pPr>
              <w:jc w:val="center"/>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977</w:t>
            </w:r>
          </w:p>
        </w:tc>
        <w:tc>
          <w:tcPr>
            <w:tcW w:w="922" w:type="pct"/>
            <w:tcBorders>
              <w:top w:val="single" w:color="auto" w:sz="4" w:space="0"/>
              <w:left w:val="single" w:color="auto" w:sz="4" w:space="0"/>
              <w:bottom w:val="single" w:color="000000" w:sz="4" w:space="0"/>
              <w:right w:val="single" w:color="000000" w:sz="4" w:space="0"/>
            </w:tcBorders>
            <w:shd w:val="clear" w:color="auto" w:fill="auto"/>
            <w:noWrap/>
            <w:vAlign w:val="center"/>
          </w:tcPr>
          <w:p>
            <w:pPr>
              <w:jc w:val="center"/>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812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宋体"/>
                <w:szCs w:val="21"/>
                <w:lang w:eastAsia="zh-CN"/>
              </w:rPr>
            </w:pPr>
            <w:r>
              <w:rPr>
                <w:rFonts w:hint="eastAsia" w:ascii="Times New Roman" w:hAnsi="宋体" w:eastAsia="宋体"/>
                <w:szCs w:val="21"/>
                <w:lang w:eastAsia="zh-CN"/>
              </w:rPr>
              <w:t>备注</w:t>
            </w:r>
          </w:p>
        </w:tc>
        <w:tc>
          <w:tcPr>
            <w:tcW w:w="274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检测点位</w:t>
            </w:r>
          </w:p>
        </w:tc>
        <w:tc>
          <w:tcPr>
            <w:tcW w:w="274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highlight w:val="none"/>
                <w:lang w:val="en-US" w:eastAsia="zh-CN"/>
              </w:rPr>
              <w:t>P1排气筒（</w:t>
            </w:r>
            <w:r>
              <w:rPr>
                <w:rFonts w:hint="eastAsia" w:ascii="Times New Roman" w:hAnsi="宋体" w:eastAsia="宋体"/>
                <w:szCs w:val="21"/>
                <w:highlight w:val="none"/>
                <w:lang w:val="en-US" w:eastAsia="zh-CN"/>
              </w:rPr>
              <w:t>出</w:t>
            </w:r>
            <w:r>
              <w:rPr>
                <w:rFonts w:hint="eastAsia" w:ascii="Times New Roman" w:hAnsi="宋体" w:eastAsia="Times New Roman"/>
                <w:szCs w:val="21"/>
                <w:highlight w:val="none"/>
                <w:lang w:val="en-US" w:eastAsia="zh-CN"/>
              </w:rPr>
              <w:t>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检测日期</w:t>
            </w:r>
          </w:p>
        </w:tc>
        <w:tc>
          <w:tcPr>
            <w:tcW w:w="274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2023年02月19日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检测频率</w:t>
            </w:r>
          </w:p>
        </w:tc>
        <w:tc>
          <w:tcPr>
            <w:tcW w:w="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1</w:t>
            </w:r>
          </w:p>
        </w:tc>
        <w:tc>
          <w:tcPr>
            <w:tcW w:w="9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2</w:t>
            </w:r>
          </w:p>
        </w:tc>
        <w:tc>
          <w:tcPr>
            <w:tcW w:w="9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内径（m）</w:t>
            </w:r>
          </w:p>
        </w:tc>
        <w:tc>
          <w:tcPr>
            <w:tcW w:w="274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Times New Roman" w:hAnsi="宋体" w:eastAsia="Times New Roman"/>
                <w:szCs w:val="21"/>
                <w:lang w:val="en-US"/>
              </w:rPr>
            </w:pPr>
            <w:r>
              <w:rPr>
                <w:rFonts w:hint="eastAsia" w:ascii="Times New Roman" w:hAnsi="宋体" w:eastAsia="Times New Roman"/>
                <w:szCs w:val="21"/>
                <w:lang w:val="en-US" w:eastAsia="zh-CN"/>
              </w:rPr>
              <w:t>0.30/15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lang w:val="en-US" w:eastAsia="zh-CN"/>
              </w:rPr>
            </w:pPr>
            <w:r>
              <w:rPr>
                <w:rFonts w:hint="eastAsia" w:ascii="Times New Roman" w:hAnsi="宋体" w:eastAsia="Times New Roman"/>
                <w:szCs w:val="21"/>
                <w:lang w:val="en-US" w:eastAsia="zh-CN"/>
              </w:rPr>
              <w:t>烟温（℃）</w:t>
            </w:r>
          </w:p>
        </w:tc>
        <w:tc>
          <w:tcPr>
            <w:tcW w:w="907"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default" w:ascii="Times New Roman" w:hAnsi="宋体" w:eastAsia="Times New Roman"/>
                <w:szCs w:val="21"/>
                <w:lang w:val="en-US" w:eastAsia="zh-CN"/>
              </w:rPr>
            </w:pPr>
            <w:r>
              <w:rPr>
                <w:rFonts w:hint="eastAsia" w:ascii="Times New Roman" w:hAnsi="宋体" w:eastAsia="Times New Roman"/>
                <w:szCs w:val="21"/>
                <w:lang w:val="en-US" w:eastAsia="zh-CN"/>
              </w:rPr>
              <w:t>4</w:t>
            </w:r>
          </w:p>
        </w:tc>
        <w:tc>
          <w:tcPr>
            <w:tcW w:w="912" w:type="pct"/>
            <w:tcBorders>
              <w:top w:val="single" w:color="000000" w:sz="4" w:space="0"/>
              <w:left w:val="single" w:color="auto" w:sz="4" w:space="0"/>
              <w:bottom w:val="single" w:color="000000" w:sz="4" w:space="0"/>
              <w:right w:val="single" w:color="auto" w:sz="4" w:space="0"/>
            </w:tcBorders>
            <w:shd w:val="clear" w:color="auto" w:fill="auto"/>
            <w:noWrap/>
            <w:vAlign w:val="center"/>
          </w:tcPr>
          <w:p>
            <w:pPr>
              <w:widowControl/>
              <w:jc w:val="center"/>
              <w:rPr>
                <w:rFonts w:hint="default" w:ascii="Times New Roman" w:hAnsi="宋体" w:eastAsia="Times New Roman"/>
                <w:szCs w:val="21"/>
                <w:lang w:val="en-US" w:eastAsia="zh-CN"/>
              </w:rPr>
            </w:pPr>
            <w:r>
              <w:rPr>
                <w:rFonts w:hint="eastAsia" w:ascii="Times New Roman" w:hAnsi="宋体" w:eastAsia="Times New Roman"/>
                <w:szCs w:val="21"/>
                <w:lang w:val="en-US" w:eastAsia="zh-CN"/>
              </w:rPr>
              <w:t>4</w:t>
            </w:r>
          </w:p>
        </w:tc>
        <w:tc>
          <w:tcPr>
            <w:tcW w:w="922"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rPr>
                <w:rFonts w:hint="default" w:ascii="Times New Roman" w:hAnsi="宋体" w:eastAsia="Times New Roman"/>
                <w:szCs w:val="21"/>
                <w:lang w:val="en-US" w:eastAsia="zh-CN"/>
              </w:rPr>
            </w:pPr>
            <w:r>
              <w:rPr>
                <w:rFonts w:hint="eastAsia" w:ascii="Times New Roman" w:hAnsi="宋体" w:eastAsia="Times New Roman"/>
                <w:szCs w:val="21"/>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标杆流量（Nm</w:t>
            </w:r>
            <w:r>
              <w:rPr>
                <w:rFonts w:hint="eastAsia" w:ascii="Times New Roman" w:hAnsi="宋体" w:eastAsia="Times New Roman"/>
                <w:szCs w:val="21"/>
                <w:vertAlign w:val="superscript"/>
                <w:lang w:val="en-US" w:eastAsia="zh-CN"/>
              </w:rPr>
              <w:t>3</w:t>
            </w:r>
            <w:r>
              <w:rPr>
                <w:rFonts w:hint="eastAsia" w:ascii="Times New Roman" w:hAnsi="宋体" w:eastAsia="Times New Roman"/>
                <w:szCs w:val="21"/>
                <w:lang w:val="en-US" w:eastAsia="zh-CN"/>
              </w:rPr>
              <w:t>/h）</w:t>
            </w:r>
          </w:p>
        </w:tc>
        <w:tc>
          <w:tcPr>
            <w:tcW w:w="907"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jc w:val="center"/>
              <w:rPr>
                <w:rFonts w:hint="default" w:ascii="Times New Roman" w:hAnsi="宋体" w:eastAsia="Times New Roman"/>
                <w:szCs w:val="21"/>
                <w:lang w:val="en-US"/>
              </w:rPr>
            </w:pPr>
            <w:r>
              <w:rPr>
                <w:rFonts w:hint="eastAsia" w:ascii="Times New Roman" w:hAnsi="Times New Roman" w:cs="Times New Roman"/>
                <w:sz w:val="21"/>
                <w:szCs w:val="21"/>
                <w:vertAlign w:val="baseline"/>
                <w:lang w:val="en-US" w:eastAsia="zh-CN"/>
              </w:rPr>
              <w:t>2815</w:t>
            </w:r>
          </w:p>
        </w:tc>
        <w:tc>
          <w:tcPr>
            <w:tcW w:w="912" w:type="pct"/>
            <w:tcBorders>
              <w:top w:val="single" w:color="000000" w:sz="4" w:space="0"/>
              <w:left w:val="single" w:color="auto" w:sz="4" w:space="0"/>
              <w:bottom w:val="single" w:color="000000" w:sz="4" w:space="0"/>
              <w:right w:val="single" w:color="auto" w:sz="4" w:space="0"/>
            </w:tcBorders>
            <w:shd w:val="clear" w:color="auto" w:fill="auto"/>
            <w:noWrap/>
            <w:vAlign w:val="center"/>
          </w:tcPr>
          <w:p>
            <w:pPr>
              <w:jc w:val="center"/>
              <w:rPr>
                <w:rFonts w:hint="default" w:ascii="Times New Roman" w:hAnsi="宋体" w:eastAsia="Times New Roman"/>
                <w:szCs w:val="21"/>
                <w:lang w:val="en-US"/>
              </w:rPr>
            </w:pPr>
            <w:r>
              <w:rPr>
                <w:rFonts w:hint="eastAsia" w:ascii="Times New Roman" w:hAnsi="Times New Roman" w:cs="Times New Roman"/>
                <w:sz w:val="21"/>
                <w:szCs w:val="21"/>
                <w:vertAlign w:val="baseline"/>
                <w:lang w:val="en-US" w:eastAsia="zh-CN"/>
              </w:rPr>
              <w:t>2838</w:t>
            </w:r>
          </w:p>
        </w:tc>
        <w:tc>
          <w:tcPr>
            <w:tcW w:w="922"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hint="default" w:ascii="Times New Roman" w:hAnsi="宋体" w:eastAsia="Times New Roman"/>
                <w:szCs w:val="21"/>
                <w:lang w:val="en-US"/>
              </w:rPr>
            </w:pPr>
            <w:r>
              <w:rPr>
                <w:rFonts w:hint="eastAsia" w:ascii="Times New Roman" w:hAnsi="Times New Roman" w:cs="Times New Roman"/>
                <w:sz w:val="21"/>
                <w:szCs w:val="21"/>
                <w:vertAlign w:val="baseline"/>
                <w:lang w:val="en-US" w:eastAsia="zh-CN"/>
              </w:rPr>
              <w:t>2844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Times New Roman" w:cs="Times New Roman"/>
                <w:sz w:val="21"/>
                <w:szCs w:val="21"/>
                <w:vertAlign w:val="baseline"/>
                <w:lang w:eastAsia="zh-CN"/>
              </w:rPr>
              <w:t>烟气流量（</w:t>
            </w:r>
            <w:r>
              <w:rPr>
                <w:rFonts w:hint="eastAsia" w:ascii="Times New Roman" w:hAnsi="Times New Roman" w:cs="Times New Roman"/>
                <w:sz w:val="21"/>
                <w:szCs w:val="21"/>
                <w:vertAlign w:val="baseline"/>
                <w:lang w:val="en-US" w:eastAsia="zh-CN"/>
              </w:rPr>
              <w:t>m/s</w:t>
            </w:r>
            <w:r>
              <w:rPr>
                <w:rFonts w:hint="eastAsia" w:ascii="Times New Roman" w:hAnsi="Times New Roman" w:cs="Times New Roman"/>
                <w:sz w:val="21"/>
                <w:szCs w:val="21"/>
                <w:vertAlign w:val="baseline"/>
                <w:lang w:eastAsia="zh-CN"/>
              </w:rPr>
              <w:t>）</w:t>
            </w:r>
          </w:p>
        </w:tc>
        <w:tc>
          <w:tcPr>
            <w:tcW w:w="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宋体" w:eastAsia="Times New Roman"/>
                <w:szCs w:val="21"/>
                <w:lang w:val="en-US"/>
              </w:rPr>
            </w:pPr>
            <w:r>
              <w:rPr>
                <w:rFonts w:hint="eastAsia" w:ascii="Times New Roman" w:hAnsi="Times New Roman" w:cs="Times New Roman"/>
                <w:sz w:val="21"/>
                <w:szCs w:val="21"/>
                <w:vertAlign w:val="baseline"/>
                <w:lang w:val="en-US" w:eastAsia="zh-CN"/>
              </w:rPr>
              <w:t>11.5</w:t>
            </w:r>
          </w:p>
        </w:tc>
        <w:tc>
          <w:tcPr>
            <w:tcW w:w="9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宋体" w:eastAsia="Times New Roman"/>
                <w:szCs w:val="21"/>
                <w:lang w:val="en-US"/>
              </w:rPr>
            </w:pPr>
            <w:r>
              <w:rPr>
                <w:rFonts w:hint="eastAsia" w:ascii="Times New Roman" w:hAnsi="Times New Roman" w:cs="Times New Roman"/>
                <w:sz w:val="21"/>
                <w:szCs w:val="21"/>
                <w:vertAlign w:val="baseline"/>
                <w:lang w:val="en-US" w:eastAsia="zh-CN"/>
              </w:rPr>
              <w:t>11.5</w:t>
            </w:r>
          </w:p>
        </w:tc>
        <w:tc>
          <w:tcPr>
            <w:tcW w:w="9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宋体" w:eastAsia="Times New Roman"/>
                <w:szCs w:val="21"/>
                <w:lang w:val="en-US"/>
              </w:rPr>
            </w:pPr>
            <w:r>
              <w:rPr>
                <w:rFonts w:hint="eastAsia" w:ascii="Times New Roman" w:hAnsi="Times New Roman" w:cs="Times New Roman"/>
                <w:sz w:val="21"/>
                <w:szCs w:val="21"/>
                <w:vertAlign w:val="baseline"/>
                <w:lang w:val="en-US" w:eastAsia="zh-CN"/>
              </w:rPr>
              <w:t>11.6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Times New Roman" w:hAnsi="宋体" w:eastAsia="宋体"/>
                <w:szCs w:val="21"/>
                <w:lang w:val="en-US" w:eastAsia="zh-CN"/>
              </w:rPr>
            </w:pPr>
            <w:r>
              <w:rPr>
                <w:rFonts w:hint="eastAsia" w:ascii="Times New Roman" w:hAnsi="宋体" w:eastAsia="宋体"/>
                <w:szCs w:val="21"/>
                <w:highlight w:val="none"/>
                <w:lang w:eastAsia="zh-CN"/>
              </w:rPr>
              <w:t>臭气浓度</w:t>
            </w:r>
            <w:r>
              <w:rPr>
                <w:rFonts w:hint="eastAsia" w:ascii="Times New Roman" w:hAnsi="宋体" w:eastAsia="宋体"/>
                <w:szCs w:val="21"/>
                <w:highlight w:val="none"/>
                <w:lang w:val="en-US" w:eastAsia="zh-CN"/>
              </w:rPr>
              <w:t>(无量纲）</w:t>
            </w:r>
          </w:p>
        </w:tc>
        <w:tc>
          <w:tcPr>
            <w:tcW w:w="1649"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jc w:val="center"/>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457</w:t>
            </w:r>
          </w:p>
        </w:tc>
        <w:tc>
          <w:tcPr>
            <w:tcW w:w="1658" w:type="dxa"/>
            <w:tcBorders>
              <w:top w:val="single" w:color="auto" w:sz="4" w:space="0"/>
              <w:left w:val="single" w:color="auto" w:sz="4" w:space="0"/>
              <w:bottom w:val="single" w:color="000000" w:sz="4" w:space="0"/>
              <w:right w:val="single" w:color="auto" w:sz="4" w:space="0"/>
            </w:tcBorders>
            <w:shd w:val="clear" w:color="auto" w:fill="auto"/>
            <w:noWrap/>
            <w:vAlign w:val="center"/>
          </w:tcPr>
          <w:p>
            <w:pPr>
              <w:jc w:val="center"/>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309</w:t>
            </w:r>
          </w:p>
        </w:tc>
        <w:tc>
          <w:tcPr>
            <w:tcW w:w="1677" w:type="dxa"/>
            <w:tcBorders>
              <w:top w:val="single" w:color="auto" w:sz="4" w:space="0"/>
              <w:left w:val="single" w:color="auto" w:sz="4" w:space="0"/>
              <w:bottom w:val="single" w:color="000000" w:sz="4" w:space="0"/>
              <w:right w:val="single" w:color="000000" w:sz="4" w:space="0"/>
            </w:tcBorders>
            <w:shd w:val="clear" w:color="auto" w:fill="auto"/>
            <w:noWrap/>
            <w:vAlign w:val="center"/>
          </w:tcPr>
          <w:p>
            <w:pPr>
              <w:jc w:val="center"/>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371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宋体"/>
                <w:szCs w:val="21"/>
                <w:lang w:eastAsia="zh-CN"/>
              </w:rPr>
            </w:pPr>
            <w:r>
              <w:rPr>
                <w:rFonts w:hint="eastAsia" w:ascii="Times New Roman" w:hAnsi="宋体" w:eastAsia="宋体"/>
                <w:szCs w:val="21"/>
                <w:lang w:eastAsia="zh-CN"/>
              </w:rPr>
              <w:t>备注</w:t>
            </w:r>
          </w:p>
        </w:tc>
        <w:tc>
          <w:tcPr>
            <w:tcW w:w="274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lang w:val="en-US" w:eastAsia="zh-CN"/>
              </w:rPr>
            </w:pPr>
          </w:p>
        </w:tc>
      </w:tr>
    </w:tbl>
    <w:p>
      <w:pPr>
        <w:pStyle w:val="26"/>
        <w:ind w:left="0" w:leftChars="0" w:firstLine="3362" w:firstLineChars="1600"/>
        <w:jc w:val="both"/>
        <w:rPr>
          <w:rFonts w:hint="eastAsia" w:ascii="Times New Roman" w:hAnsi="Times New Roman" w:eastAsia="Times New Roman" w:cs="Times New Roman"/>
          <w:b/>
          <w:kern w:val="2"/>
          <w:sz w:val="21"/>
          <w:szCs w:val="21"/>
          <w:highlight w:val="none"/>
          <w:lang w:val="en-US" w:eastAsia="zh-CN" w:bidi="ar-SA"/>
        </w:rPr>
      </w:pPr>
      <w:r>
        <w:rPr>
          <w:rFonts w:hint="eastAsia" w:ascii="Times New Roman" w:hAnsi="Times New Roman" w:eastAsia="Times New Roman" w:cs="Times New Roman"/>
          <w:b/>
          <w:kern w:val="2"/>
          <w:sz w:val="21"/>
          <w:szCs w:val="21"/>
          <w:highlight w:val="none"/>
          <w:lang w:val="en-US" w:eastAsia="zh-CN" w:bidi="ar-SA"/>
        </w:rPr>
        <w:t>表9-</w:t>
      </w:r>
      <w:r>
        <w:rPr>
          <w:rFonts w:hint="eastAsia" w:eastAsia="Times New Roman" w:cs="Times New Roman"/>
          <w:b/>
          <w:kern w:val="2"/>
          <w:sz w:val="21"/>
          <w:szCs w:val="21"/>
          <w:highlight w:val="none"/>
          <w:lang w:val="en-US" w:eastAsia="zh-CN" w:bidi="ar-SA"/>
        </w:rPr>
        <w:t>2.2</w:t>
      </w:r>
      <w:r>
        <w:rPr>
          <w:rFonts w:hint="eastAsia" w:ascii="Times New Roman" w:hAnsi="Times New Roman" w:eastAsia="Times New Roman" w:cs="Times New Roman"/>
          <w:b/>
          <w:kern w:val="2"/>
          <w:sz w:val="21"/>
          <w:szCs w:val="21"/>
          <w:highlight w:val="none"/>
          <w:lang w:val="en-US" w:eastAsia="zh-CN" w:bidi="ar-SA"/>
        </w:rPr>
        <w:t xml:space="preserve">  有组织废气监测结果汇总</w:t>
      </w:r>
    </w:p>
    <w:tbl>
      <w:tblPr>
        <w:tblStyle w:val="27"/>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105"/>
        <w:gridCol w:w="1655"/>
        <w:gridCol w:w="1660"/>
        <w:gridCol w:w="16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检测点位</w:t>
            </w:r>
          </w:p>
        </w:tc>
        <w:tc>
          <w:tcPr>
            <w:tcW w:w="274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highlight w:val="none"/>
                <w:lang w:val="en-US" w:eastAsia="zh-CN"/>
              </w:rPr>
              <w:t>P1排气筒（进口）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检测日期</w:t>
            </w:r>
          </w:p>
        </w:tc>
        <w:tc>
          <w:tcPr>
            <w:tcW w:w="274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2023年02月20日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检测频率</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1</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2</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内径（m）</w:t>
            </w:r>
          </w:p>
        </w:tc>
        <w:tc>
          <w:tcPr>
            <w:tcW w:w="274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Times New Roman" w:hAnsi="宋体" w:eastAsia="Times New Roman"/>
                <w:szCs w:val="21"/>
                <w:lang w:val="en-US"/>
              </w:rPr>
            </w:pPr>
            <w:r>
              <w:rPr>
                <w:rFonts w:hint="eastAsia" w:ascii="Times New Roman" w:hAnsi="宋体" w:eastAsia="Times New Roman"/>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lang w:val="en-US" w:eastAsia="zh-CN"/>
              </w:rPr>
            </w:pPr>
            <w:r>
              <w:rPr>
                <w:rFonts w:hint="eastAsia" w:ascii="Times New Roman" w:hAnsi="宋体" w:eastAsia="Times New Roman"/>
                <w:szCs w:val="21"/>
                <w:lang w:val="en-US" w:eastAsia="zh-CN"/>
              </w:rPr>
              <w:t>烟温（℃）</w:t>
            </w:r>
          </w:p>
        </w:tc>
        <w:tc>
          <w:tcPr>
            <w:tcW w:w="910"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default" w:ascii="Times New Roman" w:hAnsi="宋体" w:eastAsia="Times New Roman"/>
                <w:szCs w:val="21"/>
                <w:lang w:val="en-US" w:eastAsia="zh-CN"/>
              </w:rPr>
            </w:pPr>
            <w:r>
              <w:rPr>
                <w:rFonts w:hint="eastAsia" w:ascii="Times New Roman" w:hAnsi="宋体" w:eastAsia="Times New Roman"/>
                <w:szCs w:val="21"/>
                <w:lang w:val="en-US" w:eastAsia="zh-CN"/>
              </w:rPr>
              <w:t>4</w:t>
            </w:r>
          </w:p>
        </w:tc>
        <w:tc>
          <w:tcPr>
            <w:tcW w:w="913" w:type="pct"/>
            <w:tcBorders>
              <w:top w:val="single" w:color="000000" w:sz="4" w:space="0"/>
              <w:left w:val="single" w:color="auto" w:sz="4" w:space="0"/>
              <w:bottom w:val="single" w:color="000000" w:sz="4" w:space="0"/>
              <w:right w:val="single" w:color="auto" w:sz="4" w:space="0"/>
            </w:tcBorders>
            <w:shd w:val="clear" w:color="auto" w:fill="auto"/>
            <w:noWrap/>
            <w:vAlign w:val="center"/>
          </w:tcPr>
          <w:p>
            <w:pPr>
              <w:widowControl/>
              <w:jc w:val="center"/>
              <w:rPr>
                <w:rFonts w:hint="default" w:ascii="Times New Roman" w:hAnsi="宋体" w:eastAsia="Times New Roman"/>
                <w:szCs w:val="21"/>
                <w:lang w:val="en-US" w:eastAsia="zh-CN"/>
              </w:rPr>
            </w:pPr>
            <w:r>
              <w:rPr>
                <w:rFonts w:hint="eastAsia" w:ascii="Times New Roman" w:hAnsi="宋体" w:eastAsia="Times New Roman"/>
                <w:szCs w:val="21"/>
                <w:lang w:val="en-US" w:eastAsia="zh-CN"/>
              </w:rPr>
              <w:t>5</w:t>
            </w:r>
          </w:p>
        </w:tc>
        <w:tc>
          <w:tcPr>
            <w:tcW w:w="918"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rPr>
                <w:rFonts w:hint="default" w:ascii="Times New Roman" w:hAnsi="宋体" w:eastAsia="Times New Roman"/>
                <w:szCs w:val="21"/>
                <w:lang w:val="en-US" w:eastAsia="zh-CN"/>
              </w:rPr>
            </w:pPr>
            <w:r>
              <w:rPr>
                <w:rFonts w:hint="eastAsia" w:ascii="Times New Roman" w:hAnsi="宋体" w:eastAsia="Times New Roman"/>
                <w:szCs w:val="21"/>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标杆流量（Nm</w:t>
            </w:r>
            <w:r>
              <w:rPr>
                <w:rFonts w:hint="eastAsia" w:ascii="Times New Roman" w:hAnsi="宋体" w:eastAsia="Times New Roman"/>
                <w:szCs w:val="21"/>
                <w:vertAlign w:val="superscript"/>
                <w:lang w:val="en-US" w:eastAsia="zh-CN"/>
              </w:rPr>
              <w:t>3</w:t>
            </w:r>
            <w:r>
              <w:rPr>
                <w:rFonts w:hint="eastAsia" w:ascii="Times New Roman" w:hAnsi="宋体" w:eastAsia="Times New Roman"/>
                <w:szCs w:val="21"/>
                <w:lang w:val="en-US" w:eastAsia="zh-CN"/>
              </w:rPr>
              <w:t>/h）</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宋体" w:eastAsia="Times New Roman"/>
                <w:szCs w:val="21"/>
                <w:lang w:val="en-US"/>
              </w:rPr>
            </w:pPr>
            <w:r>
              <w:rPr>
                <w:rFonts w:hint="eastAsia" w:ascii="Times New Roman" w:hAnsi="Times New Roman" w:cs="Times New Roman"/>
                <w:sz w:val="21"/>
                <w:szCs w:val="21"/>
                <w:vertAlign w:val="baseline"/>
                <w:lang w:val="en-US" w:eastAsia="zh-CN"/>
              </w:rPr>
              <w:t>2850</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宋体" w:eastAsia="Times New Roman"/>
                <w:szCs w:val="21"/>
                <w:lang w:val="en-US"/>
              </w:rPr>
            </w:pPr>
            <w:r>
              <w:rPr>
                <w:rFonts w:hint="eastAsia" w:ascii="Times New Roman" w:hAnsi="Times New Roman" w:cs="Times New Roman"/>
                <w:sz w:val="21"/>
                <w:szCs w:val="21"/>
                <w:vertAlign w:val="baseline"/>
                <w:lang w:val="en-US" w:eastAsia="zh-CN"/>
              </w:rPr>
              <w:t>2856</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宋体" w:eastAsia="Times New Roman"/>
                <w:szCs w:val="21"/>
                <w:lang w:val="en-US"/>
              </w:rPr>
            </w:pPr>
            <w:r>
              <w:rPr>
                <w:rFonts w:hint="eastAsia" w:ascii="Times New Roman" w:hAnsi="Times New Roman" w:cs="Times New Roman"/>
                <w:sz w:val="21"/>
                <w:szCs w:val="21"/>
                <w:vertAlign w:val="baseline"/>
                <w:lang w:val="en-US" w:eastAsia="zh-CN"/>
              </w:rPr>
              <w:t>2874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Times New Roman" w:cs="Times New Roman"/>
                <w:sz w:val="21"/>
                <w:szCs w:val="21"/>
                <w:vertAlign w:val="baseline"/>
                <w:lang w:eastAsia="zh-CN"/>
              </w:rPr>
              <w:t>烟气流量（</w:t>
            </w:r>
            <w:r>
              <w:rPr>
                <w:rFonts w:hint="eastAsia" w:ascii="Times New Roman" w:hAnsi="Times New Roman" w:cs="Times New Roman"/>
                <w:sz w:val="21"/>
                <w:szCs w:val="21"/>
                <w:vertAlign w:val="baseline"/>
                <w:lang w:val="en-US" w:eastAsia="zh-CN"/>
              </w:rPr>
              <w:t>m/s</w:t>
            </w:r>
            <w:r>
              <w:rPr>
                <w:rFonts w:hint="eastAsia" w:ascii="Times New Roman" w:hAnsi="Times New Roman" w:cs="Times New Roman"/>
                <w:sz w:val="21"/>
                <w:szCs w:val="21"/>
                <w:vertAlign w:val="baseline"/>
                <w:lang w:eastAsia="zh-CN"/>
              </w:rPr>
              <w:t>）</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宋体" w:eastAsia="Times New Roman"/>
                <w:szCs w:val="21"/>
                <w:lang w:val="en-US"/>
              </w:rPr>
            </w:pPr>
            <w:r>
              <w:rPr>
                <w:rFonts w:hint="eastAsia" w:ascii="Times New Roman" w:hAnsi="Times New Roman" w:cs="Times New Roman"/>
                <w:sz w:val="21"/>
                <w:szCs w:val="21"/>
                <w:vertAlign w:val="baseline"/>
                <w:lang w:val="en-US" w:eastAsia="zh-CN"/>
              </w:rPr>
              <w:t>11.6</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宋体" w:eastAsia="Times New Roman"/>
                <w:szCs w:val="21"/>
                <w:lang w:val="en-US"/>
              </w:rPr>
            </w:pPr>
            <w:r>
              <w:rPr>
                <w:rFonts w:hint="eastAsia" w:ascii="Times New Roman" w:hAnsi="Times New Roman" w:cs="Times New Roman"/>
                <w:sz w:val="21"/>
                <w:szCs w:val="21"/>
                <w:vertAlign w:val="baseline"/>
                <w:lang w:val="en-US" w:eastAsia="zh-CN"/>
              </w:rPr>
              <w:t>11.7</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宋体" w:eastAsia="Times New Roman"/>
                <w:szCs w:val="21"/>
                <w:lang w:val="en-US"/>
              </w:rPr>
            </w:pPr>
            <w:r>
              <w:rPr>
                <w:rFonts w:hint="eastAsia" w:ascii="Times New Roman" w:hAnsi="Times New Roman" w:cs="Times New Roman"/>
                <w:sz w:val="21"/>
                <w:szCs w:val="21"/>
                <w:vertAlign w:val="baseline"/>
                <w:lang w:val="en-US" w:eastAsia="zh-CN"/>
              </w:rPr>
              <w:t>11.8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Times New Roman" w:hAnsi="宋体" w:eastAsia="宋体"/>
                <w:szCs w:val="21"/>
                <w:lang w:val="en-US" w:eastAsia="zh-CN"/>
              </w:rPr>
            </w:pPr>
            <w:r>
              <w:rPr>
                <w:rFonts w:hint="eastAsia" w:ascii="Times New Roman" w:hAnsi="宋体" w:eastAsia="宋体"/>
                <w:szCs w:val="21"/>
                <w:highlight w:val="none"/>
                <w:lang w:eastAsia="zh-CN"/>
              </w:rPr>
              <w:t>臭气浓度</w:t>
            </w:r>
            <w:r>
              <w:rPr>
                <w:rFonts w:hint="eastAsia" w:ascii="Times New Roman" w:hAnsi="宋体" w:eastAsia="宋体"/>
                <w:szCs w:val="21"/>
                <w:highlight w:val="none"/>
                <w:lang w:val="en-US" w:eastAsia="zh-CN"/>
              </w:rPr>
              <w:t>(无量纲）</w:t>
            </w:r>
          </w:p>
        </w:tc>
        <w:tc>
          <w:tcPr>
            <w:tcW w:w="910"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jc w:val="center"/>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977</w:t>
            </w:r>
          </w:p>
        </w:tc>
        <w:tc>
          <w:tcPr>
            <w:tcW w:w="913" w:type="pct"/>
            <w:tcBorders>
              <w:top w:val="single" w:color="auto" w:sz="4" w:space="0"/>
              <w:left w:val="single" w:color="auto" w:sz="4" w:space="0"/>
              <w:bottom w:val="single" w:color="000000" w:sz="4" w:space="0"/>
              <w:right w:val="single" w:color="auto" w:sz="4" w:space="0"/>
            </w:tcBorders>
            <w:shd w:val="clear" w:color="auto" w:fill="auto"/>
            <w:noWrap/>
            <w:vAlign w:val="center"/>
          </w:tcPr>
          <w:p>
            <w:pPr>
              <w:jc w:val="center"/>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812</w:t>
            </w:r>
          </w:p>
        </w:tc>
        <w:tc>
          <w:tcPr>
            <w:tcW w:w="918" w:type="pct"/>
            <w:tcBorders>
              <w:top w:val="single" w:color="auto" w:sz="4" w:space="0"/>
              <w:left w:val="single" w:color="auto" w:sz="4" w:space="0"/>
              <w:bottom w:val="single" w:color="000000" w:sz="4" w:space="0"/>
              <w:right w:val="single" w:color="000000" w:sz="4" w:space="0"/>
            </w:tcBorders>
            <w:shd w:val="clear" w:color="auto" w:fill="auto"/>
            <w:noWrap/>
            <w:vAlign w:val="center"/>
          </w:tcPr>
          <w:p>
            <w:pPr>
              <w:jc w:val="center"/>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977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宋体"/>
                <w:szCs w:val="21"/>
                <w:lang w:eastAsia="zh-CN"/>
              </w:rPr>
            </w:pPr>
            <w:r>
              <w:rPr>
                <w:rFonts w:hint="eastAsia" w:ascii="Times New Roman" w:hAnsi="宋体" w:eastAsia="宋体"/>
                <w:szCs w:val="21"/>
                <w:lang w:eastAsia="zh-CN"/>
              </w:rPr>
              <w:t>备注</w:t>
            </w:r>
          </w:p>
        </w:tc>
        <w:tc>
          <w:tcPr>
            <w:tcW w:w="274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检测点位</w:t>
            </w:r>
          </w:p>
        </w:tc>
        <w:tc>
          <w:tcPr>
            <w:tcW w:w="274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highlight w:val="none"/>
                <w:lang w:val="en-US" w:eastAsia="zh-CN"/>
              </w:rPr>
              <w:t>P1排气筒（出口）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检测日期</w:t>
            </w:r>
          </w:p>
        </w:tc>
        <w:tc>
          <w:tcPr>
            <w:tcW w:w="274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2023年02月20日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检测频率</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1</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2</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内径（m）</w:t>
            </w:r>
          </w:p>
        </w:tc>
        <w:tc>
          <w:tcPr>
            <w:tcW w:w="274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Times New Roman" w:hAnsi="宋体" w:eastAsia="Times New Roman"/>
                <w:szCs w:val="21"/>
                <w:lang w:val="en-US"/>
              </w:rPr>
            </w:pPr>
            <w:r>
              <w:rPr>
                <w:rFonts w:hint="eastAsia" w:ascii="Times New Roman" w:hAnsi="宋体" w:eastAsia="Times New Roman"/>
                <w:szCs w:val="21"/>
                <w:lang w:val="en-US" w:eastAsia="zh-CN"/>
              </w:rPr>
              <w:t>0.30/15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lang w:val="en-US" w:eastAsia="zh-CN"/>
              </w:rPr>
            </w:pPr>
            <w:r>
              <w:rPr>
                <w:rFonts w:hint="eastAsia" w:ascii="Times New Roman" w:hAnsi="宋体" w:eastAsia="Times New Roman"/>
                <w:szCs w:val="21"/>
                <w:lang w:val="en-US" w:eastAsia="zh-CN"/>
              </w:rPr>
              <w:t>烟温（℃）</w:t>
            </w:r>
          </w:p>
        </w:tc>
        <w:tc>
          <w:tcPr>
            <w:tcW w:w="910"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hint="default" w:ascii="Times New Roman" w:hAnsi="宋体" w:eastAsia="Times New Roman"/>
                <w:szCs w:val="21"/>
                <w:lang w:val="en-US" w:eastAsia="zh-CN"/>
              </w:rPr>
            </w:pPr>
            <w:r>
              <w:rPr>
                <w:rFonts w:hint="eastAsia" w:ascii="Times New Roman" w:hAnsi="宋体" w:eastAsia="Times New Roman"/>
                <w:szCs w:val="21"/>
                <w:lang w:val="en-US" w:eastAsia="zh-CN"/>
              </w:rPr>
              <w:t>4</w:t>
            </w:r>
          </w:p>
        </w:tc>
        <w:tc>
          <w:tcPr>
            <w:tcW w:w="913" w:type="pct"/>
            <w:tcBorders>
              <w:top w:val="single" w:color="000000" w:sz="4" w:space="0"/>
              <w:left w:val="single" w:color="auto" w:sz="4" w:space="0"/>
              <w:bottom w:val="single" w:color="000000" w:sz="4" w:space="0"/>
              <w:right w:val="single" w:color="auto" w:sz="4" w:space="0"/>
            </w:tcBorders>
            <w:shd w:val="clear" w:color="auto" w:fill="auto"/>
            <w:noWrap/>
            <w:vAlign w:val="center"/>
          </w:tcPr>
          <w:p>
            <w:pPr>
              <w:widowControl/>
              <w:jc w:val="center"/>
              <w:rPr>
                <w:rFonts w:hint="default" w:ascii="Times New Roman" w:hAnsi="宋体" w:eastAsia="Times New Roman"/>
                <w:szCs w:val="21"/>
                <w:lang w:val="en-US" w:eastAsia="zh-CN"/>
              </w:rPr>
            </w:pPr>
            <w:r>
              <w:rPr>
                <w:rFonts w:hint="eastAsia" w:ascii="Times New Roman" w:hAnsi="宋体" w:eastAsia="Times New Roman"/>
                <w:szCs w:val="21"/>
                <w:lang w:val="en-US" w:eastAsia="zh-CN"/>
              </w:rPr>
              <w:t>5</w:t>
            </w:r>
          </w:p>
        </w:tc>
        <w:tc>
          <w:tcPr>
            <w:tcW w:w="918"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rPr>
                <w:rFonts w:hint="default" w:ascii="Times New Roman" w:hAnsi="宋体" w:eastAsia="Times New Roman"/>
                <w:szCs w:val="21"/>
                <w:lang w:val="en-US" w:eastAsia="zh-CN"/>
              </w:rPr>
            </w:pPr>
            <w:r>
              <w:rPr>
                <w:rFonts w:hint="eastAsia" w:ascii="Times New Roman" w:hAnsi="宋体" w:eastAsia="Times New Roman"/>
                <w:szCs w:val="21"/>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宋体" w:eastAsia="Times New Roman"/>
                <w:szCs w:val="21"/>
                <w:lang w:val="en-US" w:eastAsia="zh-CN"/>
              </w:rPr>
              <w:t>标杆流量（Nm</w:t>
            </w:r>
            <w:r>
              <w:rPr>
                <w:rFonts w:hint="eastAsia" w:ascii="Times New Roman" w:hAnsi="宋体" w:eastAsia="Times New Roman"/>
                <w:szCs w:val="21"/>
                <w:vertAlign w:val="superscript"/>
                <w:lang w:val="en-US" w:eastAsia="zh-CN"/>
              </w:rPr>
              <w:t>3</w:t>
            </w:r>
            <w:r>
              <w:rPr>
                <w:rFonts w:hint="eastAsia" w:ascii="Times New Roman" w:hAnsi="宋体" w:eastAsia="Times New Roman"/>
                <w:szCs w:val="21"/>
                <w:lang w:val="en-US" w:eastAsia="zh-CN"/>
              </w:rPr>
              <w:t>/h）</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宋体" w:eastAsia="Times New Roman"/>
                <w:szCs w:val="21"/>
                <w:lang w:val="en-US"/>
              </w:rPr>
            </w:pPr>
            <w:r>
              <w:rPr>
                <w:rFonts w:hint="eastAsia" w:ascii="Times New Roman" w:hAnsi="Times New Roman" w:cs="Times New Roman"/>
                <w:sz w:val="21"/>
                <w:szCs w:val="21"/>
                <w:vertAlign w:val="baseline"/>
                <w:lang w:val="en-US" w:eastAsia="zh-CN"/>
              </w:rPr>
              <w:t>2850</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宋体" w:eastAsia="Times New Roman"/>
                <w:szCs w:val="21"/>
                <w:lang w:val="en-US"/>
              </w:rPr>
            </w:pPr>
            <w:r>
              <w:rPr>
                <w:rFonts w:hint="eastAsia" w:ascii="Times New Roman" w:hAnsi="Times New Roman" w:cs="Times New Roman"/>
                <w:sz w:val="21"/>
                <w:szCs w:val="21"/>
                <w:vertAlign w:val="baseline"/>
                <w:lang w:val="en-US" w:eastAsia="zh-CN"/>
              </w:rPr>
              <w:t>2856</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宋体" w:eastAsia="Times New Roman"/>
                <w:szCs w:val="21"/>
                <w:lang w:val="en-US"/>
              </w:rPr>
            </w:pPr>
            <w:r>
              <w:rPr>
                <w:rFonts w:hint="eastAsia" w:ascii="Times New Roman" w:hAnsi="Times New Roman" w:cs="Times New Roman"/>
                <w:sz w:val="21"/>
                <w:szCs w:val="21"/>
                <w:vertAlign w:val="baseline"/>
                <w:lang w:val="en-US" w:eastAsia="zh-CN"/>
              </w:rPr>
              <w:t>2874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rPr>
            </w:pPr>
            <w:r>
              <w:rPr>
                <w:rFonts w:hint="eastAsia" w:ascii="Times New Roman" w:hAnsi="Times New Roman" w:cs="Times New Roman"/>
                <w:sz w:val="21"/>
                <w:szCs w:val="21"/>
                <w:vertAlign w:val="baseline"/>
                <w:lang w:eastAsia="zh-CN"/>
              </w:rPr>
              <w:t>烟气流量（</w:t>
            </w:r>
            <w:r>
              <w:rPr>
                <w:rFonts w:hint="eastAsia" w:ascii="Times New Roman" w:hAnsi="Times New Roman" w:cs="Times New Roman"/>
                <w:sz w:val="21"/>
                <w:szCs w:val="21"/>
                <w:vertAlign w:val="baseline"/>
                <w:lang w:val="en-US" w:eastAsia="zh-CN"/>
              </w:rPr>
              <w:t>m/s</w:t>
            </w:r>
            <w:r>
              <w:rPr>
                <w:rFonts w:hint="eastAsia" w:ascii="Times New Roman" w:hAnsi="Times New Roman" w:cs="Times New Roman"/>
                <w:sz w:val="21"/>
                <w:szCs w:val="21"/>
                <w:vertAlign w:val="baseline"/>
                <w:lang w:eastAsia="zh-CN"/>
              </w:rPr>
              <w:t>）</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宋体" w:eastAsia="Times New Roman"/>
                <w:szCs w:val="21"/>
                <w:lang w:val="en-US"/>
              </w:rPr>
            </w:pPr>
            <w:r>
              <w:rPr>
                <w:rFonts w:hint="eastAsia" w:ascii="Times New Roman" w:hAnsi="Times New Roman" w:cs="Times New Roman"/>
                <w:sz w:val="21"/>
                <w:szCs w:val="21"/>
                <w:vertAlign w:val="baseline"/>
                <w:lang w:val="en-US" w:eastAsia="zh-CN"/>
              </w:rPr>
              <w:t>11.6</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宋体" w:eastAsia="Times New Roman"/>
                <w:szCs w:val="21"/>
                <w:lang w:val="en-US"/>
              </w:rPr>
            </w:pPr>
            <w:r>
              <w:rPr>
                <w:rFonts w:hint="eastAsia" w:ascii="Times New Roman" w:hAnsi="Times New Roman" w:cs="Times New Roman"/>
                <w:sz w:val="21"/>
                <w:szCs w:val="21"/>
                <w:vertAlign w:val="baseline"/>
                <w:lang w:val="en-US" w:eastAsia="zh-CN"/>
              </w:rPr>
              <w:t>11.7</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宋体" w:eastAsia="Times New Roman"/>
                <w:szCs w:val="21"/>
                <w:lang w:val="en-US"/>
              </w:rPr>
            </w:pPr>
            <w:r>
              <w:rPr>
                <w:rFonts w:hint="eastAsia" w:ascii="Times New Roman" w:hAnsi="Times New Roman" w:cs="Times New Roman"/>
                <w:sz w:val="21"/>
                <w:szCs w:val="21"/>
                <w:vertAlign w:val="baseline"/>
                <w:lang w:val="en-US" w:eastAsia="zh-CN"/>
              </w:rPr>
              <w:t>11.8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Times New Roman" w:hAnsi="宋体" w:eastAsia="宋体"/>
                <w:szCs w:val="21"/>
                <w:lang w:val="en-US" w:eastAsia="zh-CN"/>
              </w:rPr>
            </w:pPr>
            <w:r>
              <w:rPr>
                <w:rFonts w:hint="eastAsia" w:ascii="Times New Roman" w:hAnsi="宋体" w:eastAsia="宋体"/>
                <w:szCs w:val="21"/>
                <w:highlight w:val="none"/>
                <w:lang w:eastAsia="zh-CN"/>
              </w:rPr>
              <w:t>臭气浓度</w:t>
            </w:r>
            <w:r>
              <w:rPr>
                <w:rFonts w:hint="eastAsia" w:ascii="Times New Roman" w:hAnsi="宋体" w:eastAsia="宋体"/>
                <w:szCs w:val="21"/>
                <w:highlight w:val="none"/>
                <w:lang w:val="en-US" w:eastAsia="zh-CN"/>
              </w:rPr>
              <w:t>(无量纲）</w:t>
            </w:r>
          </w:p>
        </w:tc>
        <w:tc>
          <w:tcPr>
            <w:tcW w:w="910"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jc w:val="center"/>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457</w:t>
            </w:r>
          </w:p>
        </w:tc>
        <w:tc>
          <w:tcPr>
            <w:tcW w:w="913" w:type="pct"/>
            <w:tcBorders>
              <w:top w:val="single" w:color="auto" w:sz="4" w:space="0"/>
              <w:left w:val="single" w:color="auto" w:sz="4" w:space="0"/>
              <w:bottom w:val="single" w:color="000000" w:sz="4" w:space="0"/>
              <w:right w:val="single" w:color="auto" w:sz="4" w:space="0"/>
            </w:tcBorders>
            <w:shd w:val="clear" w:color="auto" w:fill="auto"/>
            <w:noWrap/>
            <w:vAlign w:val="center"/>
          </w:tcPr>
          <w:p>
            <w:pPr>
              <w:jc w:val="center"/>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309</w:t>
            </w:r>
          </w:p>
        </w:tc>
        <w:tc>
          <w:tcPr>
            <w:tcW w:w="918" w:type="pct"/>
            <w:tcBorders>
              <w:top w:val="single" w:color="auto" w:sz="4" w:space="0"/>
              <w:left w:val="single" w:color="auto" w:sz="4" w:space="0"/>
              <w:bottom w:val="single" w:color="000000" w:sz="4" w:space="0"/>
              <w:right w:val="single" w:color="000000" w:sz="4" w:space="0"/>
            </w:tcBorders>
            <w:shd w:val="clear" w:color="auto" w:fill="auto"/>
            <w:noWrap/>
            <w:vAlign w:val="center"/>
          </w:tcPr>
          <w:p>
            <w:pPr>
              <w:jc w:val="center"/>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309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宋体"/>
                <w:szCs w:val="21"/>
                <w:lang w:eastAsia="zh-CN"/>
              </w:rPr>
            </w:pPr>
            <w:r>
              <w:rPr>
                <w:rFonts w:hint="eastAsia" w:ascii="Times New Roman" w:hAnsi="宋体" w:eastAsia="宋体"/>
                <w:szCs w:val="21"/>
                <w:lang w:eastAsia="zh-CN"/>
              </w:rPr>
              <w:t>备注</w:t>
            </w:r>
          </w:p>
        </w:tc>
        <w:tc>
          <w:tcPr>
            <w:tcW w:w="274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Times New Roman" w:hAnsi="宋体" w:eastAsia="Times New Roman"/>
                <w:szCs w:val="21"/>
                <w:lang w:val="en-US" w:eastAsia="zh-CN"/>
              </w:rPr>
            </w:pPr>
          </w:p>
        </w:tc>
      </w:tr>
    </w:tbl>
    <w:p>
      <w:pPr>
        <w:pStyle w:val="8"/>
        <w:spacing w:after="0" w:line="360" w:lineRule="auto"/>
        <w:ind w:left="0" w:leftChars="0" w:firstLine="480" w:firstLineChars="200"/>
        <w:rPr>
          <w:rFonts w:hint="eastAsia"/>
          <w:lang w:eastAsia="zh-CN"/>
        </w:rPr>
      </w:pPr>
      <w:r>
        <w:rPr>
          <w:rFonts w:hint="default" w:ascii="Times New Roman" w:hAnsi="Times New Roman" w:eastAsia="Times New Roman" w:cs="Times New Roman"/>
          <w:color w:val="000000"/>
          <w:sz w:val="24"/>
          <w:szCs w:val="28"/>
          <w:highlight w:val="none"/>
        </w:rPr>
        <w:t>由</w:t>
      </w:r>
      <w:r>
        <w:rPr>
          <w:rFonts w:hint="default" w:ascii="Times New Roman" w:hAnsi="Times New Roman" w:eastAsia="Times New Roman" w:cs="Times New Roman"/>
          <w:color w:val="000000"/>
          <w:sz w:val="24"/>
          <w:szCs w:val="28"/>
          <w:highlight w:val="none"/>
          <w:lang w:val="en-US" w:eastAsia="zh-CN"/>
        </w:rPr>
        <w:t>上表</w:t>
      </w:r>
      <w:r>
        <w:rPr>
          <w:rFonts w:hint="default" w:ascii="Times New Roman" w:hAnsi="Times New Roman" w:eastAsia="Times New Roman" w:cs="Times New Roman"/>
          <w:color w:val="000000"/>
          <w:sz w:val="24"/>
          <w:szCs w:val="28"/>
          <w:highlight w:val="none"/>
        </w:rPr>
        <w:t>可知，验收监测期间，废气有组织污染物</w:t>
      </w:r>
      <w:r>
        <w:rPr>
          <w:rFonts w:hint="eastAsia" w:ascii="Times New Roman" w:hAnsi="Times New Roman" w:eastAsia="宋体" w:cs="Times New Roman"/>
          <w:color w:val="000000"/>
          <w:sz w:val="24"/>
          <w:szCs w:val="28"/>
          <w:highlight w:val="none"/>
          <w:lang w:eastAsia="zh-CN"/>
        </w:rPr>
        <w:t>臭气浓度最大为</w:t>
      </w:r>
      <w:r>
        <w:rPr>
          <w:rFonts w:hint="eastAsia" w:cs="Times New Roman"/>
          <w:color w:val="000000"/>
          <w:sz w:val="24"/>
          <w:szCs w:val="28"/>
          <w:highlight w:val="none"/>
          <w:lang w:val="en-US" w:eastAsia="zh-CN"/>
        </w:rPr>
        <w:t>977</w:t>
      </w:r>
      <w:r>
        <w:rPr>
          <w:rFonts w:hint="eastAsia" w:ascii="Times New Roman" w:hAnsi="Times New Roman" w:eastAsia="Times New Roman" w:cs="Times New Roman"/>
          <w:sz w:val="24"/>
          <w:highlight w:val="none"/>
          <w:lang w:val="en-US" w:eastAsia="zh-CN"/>
        </w:rPr>
        <w:t>（无量纲）</w:t>
      </w:r>
      <w:r>
        <w:rPr>
          <w:rFonts w:hint="eastAsia" w:ascii="Times New Roman" w:hAnsi="Times New Roman" w:eastAsia="宋体" w:cs="Times New Roman"/>
          <w:color w:val="000000"/>
          <w:sz w:val="24"/>
          <w:szCs w:val="28"/>
          <w:highlight w:val="none"/>
          <w:lang w:val="en-US" w:eastAsia="zh-CN"/>
        </w:rPr>
        <w:t>，满足</w:t>
      </w:r>
      <w:r>
        <w:rPr>
          <w:rFonts w:hint="eastAsia" w:ascii="Times New Roman" w:hAnsi="Times New Roman" w:eastAsia="Times New Roman" w:cs="Times New Roman"/>
          <w:sz w:val="24"/>
          <w:highlight w:val="none"/>
          <w:lang w:val="en-US" w:eastAsia="zh-CN"/>
        </w:rPr>
        <w:t>执行《恶臭污染物排放标准》(GB14544-93)表2排气筒15米：臭气浓度低于2000（无量纲）要求，</w:t>
      </w:r>
      <w:r>
        <w:rPr>
          <w:rFonts w:hint="eastAsia"/>
          <w:color w:val="000000"/>
          <w:sz w:val="24"/>
          <w:szCs w:val="28"/>
          <w:lang w:val="en-US" w:eastAsia="zh-CN"/>
        </w:rPr>
        <w:t>根据检测结果可知，</w:t>
      </w:r>
      <w:r>
        <w:rPr>
          <w:rFonts w:hint="default" w:ascii="Times New Roman" w:hAnsi="Times New Roman" w:eastAsia="Times New Roman" w:cs="Times New Roman"/>
          <w:color w:val="000000"/>
          <w:sz w:val="24"/>
          <w:szCs w:val="28"/>
          <w:highlight w:val="none"/>
        </w:rPr>
        <w:t>废气治理措施能够满足达标排放的要求</w:t>
      </w:r>
      <w:r>
        <w:rPr>
          <w:rFonts w:hint="eastAsia" w:eastAsia="宋体" w:cs="Times New Roman"/>
          <w:color w:val="000000"/>
          <w:sz w:val="24"/>
          <w:szCs w:val="28"/>
          <w:highlight w:val="none"/>
          <w:lang w:eastAsia="zh-CN"/>
        </w:rPr>
        <w:t>。</w:t>
      </w:r>
    </w:p>
    <w:p>
      <w:pPr>
        <w:pStyle w:val="8"/>
        <w:spacing w:after="0" w:line="360" w:lineRule="auto"/>
        <w:ind w:left="0" w:leftChars="0" w:firstLine="480" w:firstLineChars="200"/>
        <w:rPr>
          <w:rFonts w:eastAsia="Times New Roman"/>
          <w:color w:val="000000"/>
          <w:sz w:val="24"/>
          <w:szCs w:val="28"/>
        </w:rPr>
      </w:pPr>
      <w:r>
        <w:rPr>
          <w:rFonts w:eastAsia="Times New Roman"/>
          <w:color w:val="000000"/>
          <w:sz w:val="24"/>
          <w:szCs w:val="28"/>
        </w:rPr>
        <w:t>2、无组织排放</w:t>
      </w:r>
    </w:p>
    <w:p>
      <w:pPr>
        <w:pStyle w:val="8"/>
        <w:spacing w:after="0" w:line="360" w:lineRule="auto"/>
        <w:ind w:left="0" w:firstLine="480" w:firstLineChars="200"/>
        <w:rPr>
          <w:rFonts w:eastAsia="Times New Roman"/>
          <w:color w:val="000000"/>
          <w:sz w:val="24"/>
          <w:szCs w:val="28"/>
          <w:highlight w:val="none"/>
        </w:rPr>
      </w:pPr>
      <w:r>
        <w:rPr>
          <w:rFonts w:eastAsia="Times New Roman"/>
          <w:color w:val="000000"/>
          <w:sz w:val="24"/>
          <w:szCs w:val="28"/>
        </w:rPr>
        <w:t>该项目产生的无组织废气污染物主要为</w:t>
      </w:r>
      <w:r>
        <w:rPr>
          <w:rFonts w:hint="eastAsia" w:eastAsia="Times New Roman"/>
          <w:color w:val="000000"/>
          <w:sz w:val="24"/>
          <w:szCs w:val="28"/>
        </w:rPr>
        <w:t>未被收集</w:t>
      </w:r>
      <w:r>
        <w:rPr>
          <w:rFonts w:hint="eastAsia" w:eastAsia="宋体"/>
          <w:color w:val="000000"/>
          <w:sz w:val="24"/>
          <w:szCs w:val="28"/>
          <w:highlight w:val="none"/>
          <w:lang w:eastAsia="zh-CN"/>
        </w:rPr>
        <w:t>臭气</w:t>
      </w:r>
      <w:r>
        <w:rPr>
          <w:rFonts w:hint="eastAsia"/>
          <w:color w:val="000000"/>
          <w:sz w:val="24"/>
          <w:szCs w:val="28"/>
          <w:highlight w:val="none"/>
          <w:lang w:eastAsia="zh-CN"/>
        </w:rPr>
        <w:t>以及颗粒物</w:t>
      </w:r>
      <w:r>
        <w:rPr>
          <w:rFonts w:hint="eastAsia" w:eastAsia="宋体" w:cs="Times New Roman"/>
          <w:szCs w:val="21"/>
          <w:highlight w:val="none"/>
          <w:lang w:val="en-US" w:eastAsia="zh-CN"/>
        </w:rPr>
        <w:t>。</w:t>
      </w:r>
    </w:p>
    <w:p>
      <w:pPr>
        <w:pStyle w:val="8"/>
        <w:spacing w:after="0" w:line="360" w:lineRule="auto"/>
        <w:ind w:left="0" w:firstLine="480" w:firstLineChars="200"/>
        <w:rPr>
          <w:rFonts w:hint="default" w:eastAsia="宋体"/>
          <w:color w:val="000000"/>
          <w:sz w:val="24"/>
          <w:szCs w:val="28"/>
          <w:highlight w:val="none"/>
          <w:lang w:val="en-US" w:eastAsia="zh-CN"/>
        </w:rPr>
      </w:pPr>
      <w:r>
        <w:rPr>
          <w:rFonts w:eastAsia="Times New Roman"/>
          <w:color w:val="000000"/>
          <w:sz w:val="24"/>
          <w:szCs w:val="28"/>
          <w:highlight w:val="none"/>
        </w:rPr>
        <w:t>监测结果见表9-</w:t>
      </w:r>
      <w:r>
        <w:rPr>
          <w:rFonts w:hint="eastAsia" w:eastAsia="宋体"/>
          <w:color w:val="000000"/>
          <w:sz w:val="24"/>
          <w:szCs w:val="28"/>
          <w:highlight w:val="none"/>
          <w:lang w:val="en-US" w:eastAsia="zh-CN"/>
        </w:rPr>
        <w:t>2.</w:t>
      </w:r>
      <w:r>
        <w:rPr>
          <w:rFonts w:hint="eastAsia"/>
          <w:color w:val="000000"/>
          <w:sz w:val="24"/>
          <w:szCs w:val="28"/>
          <w:highlight w:val="none"/>
          <w:lang w:val="en-US" w:eastAsia="zh-CN"/>
        </w:rPr>
        <w:t>3</w:t>
      </w:r>
      <w:r>
        <w:rPr>
          <w:rFonts w:hint="eastAsia" w:eastAsia="宋体"/>
          <w:color w:val="000000"/>
          <w:sz w:val="24"/>
          <w:szCs w:val="28"/>
          <w:highlight w:val="none"/>
          <w:lang w:val="en-US" w:eastAsia="zh-CN"/>
        </w:rPr>
        <w:t>。</w:t>
      </w:r>
    </w:p>
    <w:p>
      <w:pPr>
        <w:pStyle w:val="26"/>
        <w:ind w:firstLine="2731" w:firstLineChars="1300"/>
        <w:jc w:val="both"/>
        <w:rPr>
          <w:rFonts w:hint="default" w:ascii="Times New Roman" w:hAnsi="Times New Roman" w:eastAsia="Times New Roman" w:cs="Times New Roman"/>
          <w:b/>
          <w:kern w:val="2"/>
          <w:sz w:val="21"/>
          <w:szCs w:val="21"/>
          <w:highlight w:val="yellow"/>
          <w:lang w:val="en-US" w:eastAsia="zh-CN" w:bidi="ar-SA"/>
        </w:rPr>
      </w:pPr>
      <w:r>
        <w:rPr>
          <w:rFonts w:hint="default" w:ascii="Times New Roman" w:hAnsi="Times New Roman" w:eastAsia="Times New Roman" w:cs="Times New Roman"/>
          <w:b/>
          <w:kern w:val="2"/>
          <w:sz w:val="21"/>
          <w:szCs w:val="21"/>
          <w:highlight w:val="none"/>
          <w:lang w:val="en-US" w:eastAsia="zh-CN" w:bidi="ar-SA"/>
        </w:rPr>
        <w:t>表9-</w:t>
      </w:r>
      <w:r>
        <w:rPr>
          <w:rFonts w:hint="eastAsia" w:eastAsia="Times New Roman" w:cs="Times New Roman"/>
          <w:b/>
          <w:kern w:val="2"/>
          <w:sz w:val="21"/>
          <w:szCs w:val="21"/>
          <w:highlight w:val="none"/>
          <w:lang w:val="en-US" w:eastAsia="zh-CN" w:bidi="ar-SA"/>
        </w:rPr>
        <w:t>2.3</w:t>
      </w:r>
      <w:r>
        <w:rPr>
          <w:rFonts w:hint="default" w:ascii="Times New Roman" w:hAnsi="Times New Roman" w:eastAsia="Times New Roman" w:cs="Times New Roman"/>
          <w:b/>
          <w:kern w:val="2"/>
          <w:sz w:val="21"/>
          <w:szCs w:val="21"/>
          <w:highlight w:val="none"/>
          <w:lang w:val="en-US" w:eastAsia="zh-CN" w:bidi="ar-SA"/>
        </w:rPr>
        <w:t xml:space="preserve">  无组织废气监测结果汇总</w:t>
      </w:r>
    </w:p>
    <w:tbl>
      <w:tblPr>
        <w:tblStyle w:val="2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12"/>
        <w:gridCol w:w="1817"/>
        <w:gridCol w:w="504"/>
        <w:gridCol w:w="1417"/>
        <w:gridCol w:w="1164"/>
        <w:gridCol w:w="757"/>
        <w:gridCol w:w="22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blHeader/>
          <w:jc w:val="center"/>
        </w:trPr>
        <w:tc>
          <w:tcPr>
            <w:tcW w:w="667" w:type="pct"/>
            <w:vAlign w:val="center"/>
          </w:tcPr>
          <w:p>
            <w:pPr>
              <w:tabs>
                <w:tab w:val="left" w:pos="9795"/>
              </w:tabs>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检测类别</w:t>
            </w:r>
          </w:p>
        </w:tc>
        <w:tc>
          <w:tcPr>
            <w:tcW w:w="1276" w:type="pct"/>
            <w:gridSpan w:val="2"/>
            <w:vAlign w:val="center"/>
          </w:tcPr>
          <w:p>
            <w:pPr>
              <w:tabs>
                <w:tab w:val="left" w:pos="9795"/>
              </w:tabs>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无组织废气</w:t>
            </w:r>
          </w:p>
        </w:tc>
        <w:tc>
          <w:tcPr>
            <w:tcW w:w="1419" w:type="pct"/>
            <w:gridSpan w:val="2"/>
            <w:vAlign w:val="center"/>
          </w:tcPr>
          <w:p>
            <w:pPr>
              <w:tabs>
                <w:tab w:val="left" w:pos="9795"/>
              </w:tabs>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sym w:font="Wingdings" w:char="00FE"/>
            </w:r>
            <w:r>
              <w:rPr>
                <w:rFonts w:hint="default" w:ascii="Times New Roman" w:hAnsi="Times New Roman" w:eastAsia="Times New Roman" w:cs="Times New Roman"/>
                <w:sz w:val="21"/>
                <w:szCs w:val="21"/>
              </w:rPr>
              <w:t xml:space="preserve">采样日期 </w:t>
            </w:r>
            <w:r>
              <w:rPr>
                <w:rFonts w:hint="default" w:ascii="Times New Roman" w:hAnsi="Times New Roman" w:eastAsia="Times New Roman" w:cs="Times New Roman"/>
                <w:sz w:val="21"/>
                <w:szCs w:val="21"/>
              </w:rPr>
              <w:sym w:font="Wingdings" w:char="00A8"/>
            </w:r>
            <w:r>
              <w:rPr>
                <w:rFonts w:hint="default" w:ascii="Times New Roman" w:hAnsi="Times New Roman" w:eastAsia="Times New Roman" w:cs="Times New Roman"/>
                <w:sz w:val="21"/>
                <w:szCs w:val="21"/>
              </w:rPr>
              <w:t>送样日期</w:t>
            </w:r>
          </w:p>
        </w:tc>
        <w:tc>
          <w:tcPr>
            <w:tcW w:w="1637" w:type="pct"/>
            <w:gridSpan w:val="2"/>
            <w:vAlign w:val="center"/>
          </w:tcPr>
          <w:p>
            <w:pPr>
              <w:tabs>
                <w:tab w:val="left" w:pos="9795"/>
              </w:tabs>
              <w:jc w:val="center"/>
              <w:rPr>
                <w:rFonts w:hint="default" w:ascii="Times New Roman" w:hAnsi="Times New Roman" w:eastAsia="Times New Roman" w:cs="Times New Roman"/>
                <w:sz w:val="21"/>
                <w:szCs w:val="21"/>
                <w:lang w:val="en-US" w:eastAsia="zh-CN"/>
              </w:rPr>
            </w:pPr>
            <w:r>
              <w:rPr>
                <w:rFonts w:hint="default" w:ascii="Times New Roman" w:hAnsi="Times New Roman" w:eastAsia="Times New Roman" w:cs="Times New Roman"/>
                <w:sz w:val="21"/>
                <w:szCs w:val="21"/>
              </w:rPr>
              <w:t>202</w:t>
            </w:r>
            <w:r>
              <w:rPr>
                <w:rFonts w:hint="eastAsia" w:ascii="Times New Roman" w:hAnsi="Times New Roman" w:eastAsia="Times New Roman" w:cs="Times New Roman"/>
                <w:sz w:val="21"/>
                <w:szCs w:val="21"/>
                <w:lang w:val="en-US" w:eastAsia="zh-CN"/>
              </w:rPr>
              <w:t>3.02.19</w:t>
            </w:r>
            <w:r>
              <w:rPr>
                <w:rFonts w:hint="default" w:ascii="Times New Roman" w:hAnsi="Times New Roman" w:eastAsia="Times New Roman" w:cs="Times New Roman"/>
                <w:sz w:val="21"/>
                <w:szCs w:val="21"/>
                <w:lang w:val="en-US" w:eastAsia="zh-CN"/>
              </w:rPr>
              <w:t>、</w:t>
            </w:r>
            <w:r>
              <w:rPr>
                <w:rFonts w:hint="default" w:ascii="Times New Roman" w:hAnsi="Times New Roman" w:eastAsia="Times New Roman" w:cs="Times New Roman"/>
                <w:sz w:val="21"/>
                <w:szCs w:val="21"/>
              </w:rPr>
              <w:t>202</w:t>
            </w:r>
            <w:r>
              <w:rPr>
                <w:rFonts w:hint="eastAsia" w:ascii="Times New Roman" w:hAnsi="Times New Roman" w:eastAsia="Times New Roman" w:cs="Times New Roman"/>
                <w:sz w:val="21"/>
                <w:szCs w:val="21"/>
                <w:lang w:val="en-US" w:eastAsia="zh-CN"/>
              </w:rPr>
              <w:t>3.02.20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9" w:hRule="atLeast"/>
          <w:tblHeader/>
          <w:jc w:val="center"/>
        </w:trPr>
        <w:tc>
          <w:tcPr>
            <w:tcW w:w="667" w:type="pct"/>
            <w:vAlign w:val="center"/>
          </w:tcPr>
          <w:p>
            <w:pPr>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主要检测</w:t>
            </w:r>
          </w:p>
          <w:p>
            <w:pPr>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设备</w:t>
            </w:r>
          </w:p>
        </w:tc>
        <w:tc>
          <w:tcPr>
            <w:tcW w:w="1276" w:type="pct"/>
            <w:gridSpan w:val="2"/>
            <w:vAlign w:val="center"/>
          </w:tcPr>
          <w:p>
            <w:pPr>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color w:val="000000"/>
                <w:kern w:val="0"/>
                <w:sz w:val="21"/>
                <w:szCs w:val="21"/>
                <w:highlight w:val="none"/>
                <w:lang w:val="en-US" w:eastAsia="zh-CN"/>
              </w:rPr>
              <w:t>/</w:t>
            </w:r>
          </w:p>
        </w:tc>
        <w:tc>
          <w:tcPr>
            <w:tcW w:w="1419" w:type="pct"/>
            <w:gridSpan w:val="2"/>
            <w:vAlign w:val="center"/>
          </w:tcPr>
          <w:p>
            <w:pPr>
              <w:tabs>
                <w:tab w:val="left" w:pos="9795"/>
              </w:tabs>
              <w:jc w:val="center"/>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z w:val="21"/>
                <w:szCs w:val="21"/>
                <w:highlight w:val="none"/>
              </w:rPr>
              <w:t>样品状态</w:t>
            </w:r>
          </w:p>
        </w:tc>
        <w:tc>
          <w:tcPr>
            <w:tcW w:w="1637" w:type="pct"/>
            <w:gridSpan w:val="2"/>
            <w:shd w:val="clear" w:color="auto" w:fill="auto"/>
            <w:vAlign w:val="center"/>
          </w:tcPr>
          <w:p>
            <w:pPr>
              <w:tabs>
                <w:tab w:val="left" w:pos="9795"/>
              </w:tabs>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color w:val="000000"/>
                <w:kern w:val="0"/>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jc w:val="center"/>
        </w:trPr>
        <w:tc>
          <w:tcPr>
            <w:tcW w:w="667" w:type="pct"/>
            <w:vAlign w:val="center"/>
          </w:tcPr>
          <w:p>
            <w:pPr>
              <w:tabs>
                <w:tab w:val="left" w:pos="9795"/>
              </w:tabs>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检测项目</w:t>
            </w:r>
          </w:p>
        </w:tc>
        <w:tc>
          <w:tcPr>
            <w:tcW w:w="4332" w:type="pct"/>
            <w:gridSpan w:val="6"/>
            <w:vAlign w:val="center"/>
          </w:tcPr>
          <w:p>
            <w:pPr>
              <w:tabs>
                <w:tab w:val="left" w:pos="9795"/>
              </w:tabs>
              <w:jc w:val="center"/>
              <w:rPr>
                <w:rFonts w:hint="default" w:ascii="Times New Roman" w:hAnsi="Times New Roman" w:eastAsia="Times New Roman" w:cs="Times New Roman"/>
                <w:sz w:val="21"/>
                <w:szCs w:val="21"/>
              </w:rPr>
            </w:pPr>
            <w:r>
              <w:rPr>
                <w:rFonts w:hint="eastAsia" w:ascii="Times New Roman" w:hAnsi="Times New Roman" w:cs="Times New Roman"/>
                <w:kern w:val="0"/>
                <w:sz w:val="21"/>
                <w:szCs w:val="21"/>
                <w:lang w:val="en-US" w:eastAsia="zh-CN"/>
              </w:rPr>
              <w:t>臭气浓度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jc w:val="center"/>
        </w:trPr>
        <w:tc>
          <w:tcPr>
            <w:tcW w:w="667" w:type="pct"/>
            <w:vAlign w:val="center"/>
          </w:tcPr>
          <w:p>
            <w:pPr>
              <w:tabs>
                <w:tab w:val="left" w:pos="9795"/>
              </w:tabs>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采样点位</w:t>
            </w:r>
          </w:p>
        </w:tc>
        <w:tc>
          <w:tcPr>
            <w:tcW w:w="999" w:type="pct"/>
            <w:vAlign w:val="center"/>
          </w:tcPr>
          <w:p>
            <w:pPr>
              <w:adjustRightInd w:val="0"/>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上风向1#监测点</w:t>
            </w:r>
          </w:p>
        </w:tc>
        <w:tc>
          <w:tcPr>
            <w:tcW w:w="1056" w:type="pct"/>
            <w:gridSpan w:val="2"/>
            <w:vAlign w:val="center"/>
          </w:tcPr>
          <w:p>
            <w:pPr>
              <w:tabs>
                <w:tab w:val="left" w:pos="9795"/>
              </w:tabs>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下风向2#监测点</w:t>
            </w:r>
          </w:p>
        </w:tc>
        <w:tc>
          <w:tcPr>
            <w:tcW w:w="1056" w:type="pct"/>
            <w:gridSpan w:val="2"/>
            <w:vAlign w:val="center"/>
          </w:tcPr>
          <w:p>
            <w:pPr>
              <w:tabs>
                <w:tab w:val="left" w:pos="9795"/>
              </w:tabs>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下风向3#监测点</w:t>
            </w:r>
          </w:p>
        </w:tc>
        <w:tc>
          <w:tcPr>
            <w:tcW w:w="1221" w:type="pct"/>
            <w:vAlign w:val="center"/>
          </w:tcPr>
          <w:p>
            <w:pPr>
              <w:tabs>
                <w:tab w:val="left" w:pos="9795"/>
              </w:tabs>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下风向4#监测点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jc w:val="center"/>
        </w:trPr>
        <w:tc>
          <w:tcPr>
            <w:tcW w:w="667" w:type="pct"/>
            <w:vAlign w:val="center"/>
          </w:tcPr>
          <w:p>
            <w:pPr>
              <w:tabs>
                <w:tab w:val="left" w:pos="9795"/>
              </w:tabs>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采样日期</w:t>
            </w:r>
          </w:p>
        </w:tc>
        <w:tc>
          <w:tcPr>
            <w:tcW w:w="4332" w:type="pct"/>
            <w:gridSpan w:val="6"/>
            <w:vAlign w:val="center"/>
          </w:tcPr>
          <w:p>
            <w:pPr>
              <w:tabs>
                <w:tab w:val="left" w:pos="9795"/>
              </w:tabs>
              <w:jc w:val="center"/>
              <w:rPr>
                <w:rFonts w:hint="default" w:ascii="Times New Roman" w:hAnsi="Times New Roman" w:eastAsia="Times New Roman" w:cs="Times New Roman"/>
                <w:sz w:val="21"/>
                <w:szCs w:val="21"/>
                <w:lang w:val="en-US"/>
              </w:rPr>
            </w:pPr>
            <w:r>
              <w:rPr>
                <w:rFonts w:hint="default" w:ascii="Times New Roman" w:hAnsi="Times New Roman" w:eastAsia="Times New Roman" w:cs="Times New Roman"/>
                <w:sz w:val="21"/>
                <w:szCs w:val="21"/>
              </w:rPr>
              <w:t>202</w:t>
            </w:r>
            <w:r>
              <w:rPr>
                <w:rFonts w:hint="eastAsia" w:ascii="Times New Roman" w:hAnsi="Times New Roman" w:eastAsia="Times New Roman" w:cs="Times New Roman"/>
                <w:sz w:val="21"/>
                <w:szCs w:val="21"/>
                <w:lang w:val="en-US" w:eastAsia="zh-CN"/>
              </w:rPr>
              <w:t>3.02.19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jc w:val="center"/>
        </w:trPr>
        <w:tc>
          <w:tcPr>
            <w:tcW w:w="667" w:type="pct"/>
            <w:vAlign w:val="center"/>
          </w:tcPr>
          <w:p>
            <w:pPr>
              <w:tabs>
                <w:tab w:val="left" w:pos="9795"/>
              </w:tabs>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第一次</w:t>
            </w:r>
          </w:p>
        </w:tc>
        <w:tc>
          <w:tcPr>
            <w:tcW w:w="999" w:type="pct"/>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lang w:val="en-US" w:eastAsia="zh-CN"/>
              </w:rPr>
            </w:pPr>
            <w:r>
              <w:rPr>
                <w:rFonts w:hint="default" w:ascii="Times New Roman" w:hAnsi="Times New Roman" w:cs="Times New Roman"/>
                <w:sz w:val="21"/>
                <w:szCs w:val="21"/>
                <w:lang w:val="en-US" w:eastAsia="zh-CN"/>
              </w:rPr>
              <w:t>＜10</w:t>
            </w:r>
          </w:p>
        </w:tc>
        <w:tc>
          <w:tcPr>
            <w:tcW w:w="1056" w:type="pct"/>
            <w:gridSpan w:val="2"/>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lang w:val="en-US" w:eastAsia="zh-CN"/>
              </w:rPr>
            </w:pPr>
            <w:r>
              <w:rPr>
                <w:rFonts w:hint="eastAsia" w:ascii="Times New Roman" w:hAnsi="Times New Roman" w:eastAsia="Times New Roman" w:cs="Times New Roman"/>
                <w:sz w:val="21"/>
                <w:szCs w:val="21"/>
                <w:lang w:val="en-US" w:eastAsia="zh-CN"/>
              </w:rPr>
              <w:t>13</w:t>
            </w:r>
          </w:p>
        </w:tc>
        <w:tc>
          <w:tcPr>
            <w:tcW w:w="1056" w:type="pct"/>
            <w:gridSpan w:val="2"/>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lang w:val="en-US" w:eastAsia="zh-CN"/>
              </w:rPr>
            </w:pPr>
            <w:r>
              <w:rPr>
                <w:rFonts w:hint="eastAsia" w:ascii="Times New Roman" w:hAnsi="Times New Roman" w:eastAsia="Times New Roman" w:cs="Times New Roman"/>
                <w:sz w:val="21"/>
                <w:szCs w:val="21"/>
                <w:lang w:val="en-US" w:eastAsia="zh-CN"/>
              </w:rPr>
              <w:t>17</w:t>
            </w:r>
          </w:p>
        </w:tc>
        <w:tc>
          <w:tcPr>
            <w:tcW w:w="1221" w:type="pct"/>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lang w:val="en-US" w:eastAsia="zh-CN"/>
              </w:rPr>
            </w:pPr>
            <w:r>
              <w:rPr>
                <w:rFonts w:hint="eastAsia" w:ascii="Times New Roman" w:hAnsi="Times New Roman" w:eastAsia="Times New Roman" w:cs="Times New Roman"/>
                <w:sz w:val="21"/>
                <w:szCs w:val="21"/>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jc w:val="center"/>
        </w:trPr>
        <w:tc>
          <w:tcPr>
            <w:tcW w:w="667" w:type="pct"/>
            <w:vAlign w:val="center"/>
          </w:tcPr>
          <w:p>
            <w:pPr>
              <w:adjustRightInd w:val="0"/>
              <w:snapToGrid w:val="0"/>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第二次</w:t>
            </w:r>
          </w:p>
        </w:tc>
        <w:tc>
          <w:tcPr>
            <w:tcW w:w="999" w:type="pct"/>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lang w:val="en-US" w:eastAsia="zh-CN"/>
              </w:rPr>
            </w:pPr>
            <w:r>
              <w:rPr>
                <w:rFonts w:hint="default" w:ascii="Times New Roman" w:hAnsi="Times New Roman" w:cs="Times New Roman"/>
                <w:sz w:val="21"/>
                <w:szCs w:val="21"/>
                <w:lang w:val="en-US" w:eastAsia="zh-CN"/>
              </w:rPr>
              <w:t>＜10</w:t>
            </w:r>
          </w:p>
        </w:tc>
        <w:tc>
          <w:tcPr>
            <w:tcW w:w="1056" w:type="pct"/>
            <w:gridSpan w:val="2"/>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lang w:val="en-US" w:eastAsia="zh-CN"/>
              </w:rPr>
            </w:pPr>
            <w:r>
              <w:rPr>
                <w:rFonts w:hint="eastAsia" w:ascii="Times New Roman" w:hAnsi="Times New Roman" w:eastAsia="Times New Roman" w:cs="Times New Roman"/>
                <w:sz w:val="21"/>
                <w:szCs w:val="21"/>
                <w:lang w:val="en-US" w:eastAsia="zh-CN"/>
              </w:rPr>
              <w:t>14</w:t>
            </w:r>
          </w:p>
        </w:tc>
        <w:tc>
          <w:tcPr>
            <w:tcW w:w="1056" w:type="pct"/>
            <w:gridSpan w:val="2"/>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lang w:val="en-US" w:eastAsia="zh-CN"/>
              </w:rPr>
            </w:pPr>
            <w:r>
              <w:rPr>
                <w:rFonts w:hint="eastAsia" w:ascii="Times New Roman" w:hAnsi="Times New Roman" w:eastAsia="Times New Roman" w:cs="Times New Roman"/>
                <w:sz w:val="21"/>
                <w:szCs w:val="21"/>
                <w:lang w:val="en-US" w:eastAsia="zh-CN"/>
              </w:rPr>
              <w:t>16</w:t>
            </w:r>
          </w:p>
        </w:tc>
        <w:tc>
          <w:tcPr>
            <w:tcW w:w="1221" w:type="pct"/>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lang w:val="en-US" w:eastAsia="zh-CN"/>
              </w:rPr>
            </w:pPr>
            <w:r>
              <w:rPr>
                <w:rFonts w:hint="eastAsia" w:ascii="Times New Roman" w:hAnsi="Times New Roman" w:eastAsia="Times New Roman" w:cs="Times New Roman"/>
                <w:sz w:val="21"/>
                <w:szCs w:val="21"/>
                <w:lang w:val="en-US" w:eastAsia="zh-CN"/>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1" w:hRule="atLeast"/>
          <w:jc w:val="center"/>
        </w:trPr>
        <w:tc>
          <w:tcPr>
            <w:tcW w:w="667" w:type="pct"/>
            <w:tcBorders>
              <w:bottom w:val="single" w:color="auto" w:sz="4" w:space="0"/>
            </w:tcBorders>
            <w:vAlign w:val="center"/>
          </w:tcPr>
          <w:p>
            <w:pPr>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第三次</w:t>
            </w:r>
          </w:p>
        </w:tc>
        <w:tc>
          <w:tcPr>
            <w:tcW w:w="999" w:type="pct"/>
            <w:tcBorders>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lang w:val="en-US" w:eastAsia="zh-CN"/>
              </w:rPr>
            </w:pPr>
            <w:r>
              <w:rPr>
                <w:rFonts w:hint="default" w:ascii="Times New Roman" w:hAnsi="Times New Roman" w:cs="Times New Roman"/>
                <w:sz w:val="21"/>
                <w:szCs w:val="21"/>
                <w:lang w:val="en-US" w:eastAsia="zh-CN"/>
              </w:rPr>
              <w:t>＜10</w:t>
            </w:r>
          </w:p>
        </w:tc>
        <w:tc>
          <w:tcPr>
            <w:tcW w:w="1056" w:type="pct"/>
            <w:gridSpan w:val="2"/>
            <w:tcBorders>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lang w:val="en-US" w:eastAsia="zh-CN"/>
              </w:rPr>
            </w:pPr>
            <w:r>
              <w:rPr>
                <w:rFonts w:hint="eastAsia" w:ascii="Times New Roman" w:hAnsi="Times New Roman" w:eastAsia="Times New Roman" w:cs="Times New Roman"/>
                <w:sz w:val="21"/>
                <w:szCs w:val="21"/>
                <w:lang w:val="en-US" w:eastAsia="zh-CN"/>
              </w:rPr>
              <w:t>12</w:t>
            </w:r>
          </w:p>
        </w:tc>
        <w:tc>
          <w:tcPr>
            <w:tcW w:w="1056" w:type="pct"/>
            <w:gridSpan w:val="2"/>
            <w:tcBorders>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lang w:val="en-US" w:eastAsia="zh-CN"/>
              </w:rPr>
            </w:pPr>
            <w:r>
              <w:rPr>
                <w:rFonts w:hint="eastAsia" w:ascii="Times New Roman" w:hAnsi="Times New Roman" w:eastAsia="Times New Roman" w:cs="Times New Roman"/>
                <w:sz w:val="21"/>
                <w:szCs w:val="21"/>
                <w:lang w:val="en-US" w:eastAsia="zh-CN"/>
              </w:rPr>
              <w:t>18</w:t>
            </w:r>
          </w:p>
        </w:tc>
        <w:tc>
          <w:tcPr>
            <w:tcW w:w="1221" w:type="pct"/>
            <w:tcBorders>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lang w:val="en-US" w:eastAsia="zh-CN"/>
              </w:rPr>
            </w:pPr>
            <w:r>
              <w:rPr>
                <w:rFonts w:hint="eastAsia" w:ascii="Times New Roman" w:hAnsi="Times New Roman" w:eastAsia="Times New Roman" w:cs="Times New Roman"/>
                <w:sz w:val="21"/>
                <w:szCs w:val="21"/>
                <w:lang w:val="en-US" w:eastAsia="zh-C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jc w:val="center"/>
        </w:trPr>
        <w:tc>
          <w:tcPr>
            <w:tcW w:w="667" w:type="pct"/>
            <w:vAlign w:val="center"/>
          </w:tcPr>
          <w:p>
            <w:pPr>
              <w:tabs>
                <w:tab w:val="left" w:pos="9795"/>
              </w:tabs>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采样日期</w:t>
            </w:r>
          </w:p>
        </w:tc>
        <w:tc>
          <w:tcPr>
            <w:tcW w:w="4332" w:type="pct"/>
            <w:gridSpan w:val="6"/>
            <w:vAlign w:val="center"/>
          </w:tcPr>
          <w:p>
            <w:pPr>
              <w:tabs>
                <w:tab w:val="left" w:pos="9795"/>
              </w:tabs>
              <w:jc w:val="center"/>
              <w:rPr>
                <w:rFonts w:hint="default" w:ascii="Times New Roman" w:hAnsi="Times New Roman" w:eastAsia="Times New Roman" w:cs="Times New Roman"/>
                <w:sz w:val="21"/>
                <w:szCs w:val="21"/>
                <w:lang w:val="en-US"/>
              </w:rPr>
            </w:pPr>
            <w:r>
              <w:rPr>
                <w:rFonts w:hint="default" w:ascii="Times New Roman" w:hAnsi="Times New Roman" w:eastAsia="Times New Roman" w:cs="Times New Roman"/>
                <w:sz w:val="21"/>
                <w:szCs w:val="21"/>
              </w:rPr>
              <w:t>202</w:t>
            </w:r>
            <w:r>
              <w:rPr>
                <w:rFonts w:hint="eastAsia" w:ascii="Times New Roman" w:hAnsi="Times New Roman" w:eastAsia="Times New Roman" w:cs="Times New Roman"/>
                <w:sz w:val="21"/>
                <w:szCs w:val="21"/>
                <w:lang w:val="en-US" w:eastAsia="zh-CN"/>
              </w:rPr>
              <w:t>3.02.20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jc w:val="center"/>
        </w:trPr>
        <w:tc>
          <w:tcPr>
            <w:tcW w:w="667" w:type="pct"/>
            <w:vAlign w:val="center"/>
          </w:tcPr>
          <w:p>
            <w:pPr>
              <w:tabs>
                <w:tab w:val="left" w:pos="9795"/>
              </w:tabs>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第一次</w:t>
            </w:r>
          </w:p>
        </w:tc>
        <w:tc>
          <w:tcPr>
            <w:tcW w:w="999" w:type="pct"/>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56" w:type="pct"/>
            <w:gridSpan w:val="2"/>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lang w:val="en-US" w:eastAsia="zh-CN"/>
              </w:rPr>
            </w:pPr>
            <w:r>
              <w:rPr>
                <w:rFonts w:hint="eastAsia" w:ascii="Times New Roman" w:hAnsi="Times New Roman" w:cs="Times New Roman"/>
                <w:sz w:val="21"/>
                <w:szCs w:val="21"/>
                <w:lang w:val="en-US" w:eastAsia="zh-CN"/>
              </w:rPr>
              <w:t>12</w:t>
            </w:r>
          </w:p>
        </w:tc>
        <w:tc>
          <w:tcPr>
            <w:tcW w:w="1056" w:type="pct"/>
            <w:gridSpan w:val="2"/>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lang w:val="en-US" w:eastAsia="zh-CN"/>
              </w:rPr>
            </w:pPr>
            <w:r>
              <w:rPr>
                <w:rFonts w:hint="eastAsia" w:ascii="Times New Roman" w:hAnsi="Times New Roman" w:eastAsia="Times New Roman" w:cs="Times New Roman"/>
                <w:sz w:val="21"/>
                <w:szCs w:val="21"/>
                <w:lang w:val="en-US" w:eastAsia="zh-CN"/>
              </w:rPr>
              <w:t>16</w:t>
            </w:r>
          </w:p>
        </w:tc>
        <w:tc>
          <w:tcPr>
            <w:tcW w:w="1221" w:type="pct"/>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lang w:val="en-US" w:eastAsia="zh-CN"/>
              </w:rPr>
            </w:pPr>
            <w:r>
              <w:rPr>
                <w:rFonts w:hint="eastAsia" w:ascii="Times New Roman" w:hAnsi="Times New Roman" w:eastAsia="Times New Roman" w:cs="Times New Roman"/>
                <w:sz w:val="21"/>
                <w:szCs w:val="21"/>
                <w:lang w:val="en-US" w:eastAsia="zh-C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jc w:val="center"/>
        </w:trPr>
        <w:tc>
          <w:tcPr>
            <w:tcW w:w="667" w:type="pct"/>
            <w:vAlign w:val="center"/>
          </w:tcPr>
          <w:p>
            <w:pPr>
              <w:adjustRightInd w:val="0"/>
              <w:snapToGrid w:val="0"/>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第二次</w:t>
            </w:r>
          </w:p>
        </w:tc>
        <w:tc>
          <w:tcPr>
            <w:tcW w:w="999" w:type="pct"/>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56" w:type="pct"/>
            <w:gridSpan w:val="2"/>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lang w:val="en-US" w:eastAsia="zh-CN"/>
              </w:rPr>
            </w:pPr>
            <w:r>
              <w:rPr>
                <w:rFonts w:hint="eastAsia" w:ascii="Times New Roman" w:hAnsi="Times New Roman" w:cs="Times New Roman"/>
                <w:sz w:val="21"/>
                <w:szCs w:val="21"/>
                <w:lang w:val="en-US" w:eastAsia="zh-CN"/>
              </w:rPr>
              <w:t>13</w:t>
            </w:r>
          </w:p>
        </w:tc>
        <w:tc>
          <w:tcPr>
            <w:tcW w:w="1056" w:type="pct"/>
            <w:gridSpan w:val="2"/>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lang w:val="en-US" w:eastAsia="zh-CN"/>
              </w:rPr>
            </w:pPr>
            <w:r>
              <w:rPr>
                <w:rFonts w:hint="eastAsia" w:ascii="Times New Roman" w:hAnsi="Times New Roman" w:eastAsia="Times New Roman" w:cs="Times New Roman"/>
                <w:sz w:val="21"/>
                <w:szCs w:val="21"/>
                <w:lang w:val="en-US" w:eastAsia="zh-CN"/>
              </w:rPr>
              <w:t>17</w:t>
            </w:r>
          </w:p>
        </w:tc>
        <w:tc>
          <w:tcPr>
            <w:tcW w:w="1221" w:type="pct"/>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lang w:val="en-US" w:eastAsia="zh-CN"/>
              </w:rPr>
            </w:pPr>
            <w:r>
              <w:rPr>
                <w:rFonts w:hint="eastAsia" w:ascii="Times New Roman" w:hAnsi="Times New Roman" w:eastAsia="Times New Roman" w:cs="Times New Roman"/>
                <w:sz w:val="21"/>
                <w:szCs w:val="21"/>
                <w:lang w:val="en-US" w:eastAsia="zh-CN"/>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jc w:val="center"/>
        </w:trPr>
        <w:tc>
          <w:tcPr>
            <w:tcW w:w="667" w:type="pct"/>
            <w:vAlign w:val="center"/>
          </w:tcPr>
          <w:p>
            <w:pPr>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第三次</w:t>
            </w:r>
          </w:p>
        </w:tc>
        <w:tc>
          <w:tcPr>
            <w:tcW w:w="999" w:type="pct"/>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56" w:type="pct"/>
            <w:gridSpan w:val="2"/>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lang w:val="en-US" w:eastAsia="zh-CN"/>
              </w:rPr>
            </w:pPr>
            <w:r>
              <w:rPr>
                <w:rFonts w:hint="eastAsia" w:ascii="Times New Roman" w:hAnsi="Times New Roman" w:cs="Times New Roman"/>
                <w:sz w:val="21"/>
                <w:szCs w:val="21"/>
                <w:lang w:val="en-US" w:eastAsia="zh-CN"/>
              </w:rPr>
              <w:t>14</w:t>
            </w:r>
          </w:p>
        </w:tc>
        <w:tc>
          <w:tcPr>
            <w:tcW w:w="1056" w:type="pct"/>
            <w:gridSpan w:val="2"/>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lang w:val="en-US" w:eastAsia="zh-CN"/>
              </w:rPr>
            </w:pPr>
            <w:r>
              <w:rPr>
                <w:rFonts w:hint="eastAsia" w:ascii="Times New Roman" w:hAnsi="Times New Roman" w:eastAsia="Times New Roman" w:cs="Times New Roman"/>
                <w:sz w:val="21"/>
                <w:szCs w:val="21"/>
                <w:lang w:val="en-US" w:eastAsia="zh-CN"/>
              </w:rPr>
              <w:t>18</w:t>
            </w:r>
          </w:p>
        </w:tc>
        <w:tc>
          <w:tcPr>
            <w:tcW w:w="1221" w:type="pct"/>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lang w:val="en-US" w:eastAsia="zh-CN"/>
              </w:rPr>
            </w:pPr>
            <w:r>
              <w:rPr>
                <w:rFonts w:hint="eastAsia" w:ascii="Times New Roman" w:hAnsi="Times New Roman" w:eastAsia="Times New Roman" w:cs="Times New Roman"/>
                <w:sz w:val="21"/>
                <w:szCs w:val="21"/>
                <w:lang w:val="en-US" w:eastAsia="zh-C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5" w:hRule="atLeast"/>
          <w:jc w:val="center"/>
        </w:trPr>
        <w:tc>
          <w:tcPr>
            <w:tcW w:w="5000" w:type="pct"/>
            <w:gridSpan w:val="7"/>
            <w:vAlign w:val="center"/>
          </w:tcPr>
          <w:p>
            <w:pPr>
              <w:widowControl/>
              <w:jc w:val="both"/>
              <w:textAlignment w:val="center"/>
              <w:rPr>
                <w:rFonts w:hint="default" w:ascii="Times New Roman" w:hAnsi="Times New Roman" w:cs="Times New Roman"/>
                <w:sz w:val="21"/>
                <w:szCs w:val="21"/>
                <w:lang w:val="en-US" w:eastAsia="zh-CN"/>
              </w:rPr>
            </w:pPr>
            <w:r>
              <w:rPr>
                <w:rFonts w:ascii="Times New Roman" w:hAnsi="Times New Roman" w:cs="Times New Roman"/>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jc w:val="center"/>
        </w:trPr>
        <w:tc>
          <w:tcPr>
            <w:tcW w:w="667" w:type="pct"/>
            <w:vAlign w:val="center"/>
          </w:tcPr>
          <w:p>
            <w:pPr>
              <w:tabs>
                <w:tab w:val="left" w:pos="9795"/>
              </w:tabs>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检测项目</w:t>
            </w:r>
          </w:p>
        </w:tc>
        <w:tc>
          <w:tcPr>
            <w:tcW w:w="4332" w:type="pct"/>
            <w:gridSpan w:val="6"/>
            <w:vAlign w:val="center"/>
          </w:tcPr>
          <w:p>
            <w:pPr>
              <w:tabs>
                <w:tab w:val="left" w:pos="9795"/>
              </w:tabs>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jc w:val="center"/>
        </w:trPr>
        <w:tc>
          <w:tcPr>
            <w:tcW w:w="667" w:type="pct"/>
            <w:vAlign w:val="center"/>
          </w:tcPr>
          <w:p>
            <w:pPr>
              <w:tabs>
                <w:tab w:val="left" w:pos="9795"/>
              </w:tabs>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采样点位</w:t>
            </w:r>
          </w:p>
        </w:tc>
        <w:tc>
          <w:tcPr>
            <w:tcW w:w="999" w:type="pct"/>
            <w:vAlign w:val="center"/>
          </w:tcPr>
          <w:p>
            <w:pPr>
              <w:adjustRightInd w:val="0"/>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上风向1#监测点</w:t>
            </w:r>
          </w:p>
        </w:tc>
        <w:tc>
          <w:tcPr>
            <w:tcW w:w="1056" w:type="pct"/>
            <w:gridSpan w:val="2"/>
            <w:vAlign w:val="center"/>
          </w:tcPr>
          <w:p>
            <w:pPr>
              <w:tabs>
                <w:tab w:val="left" w:pos="9795"/>
              </w:tabs>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下风向2#监测点</w:t>
            </w:r>
          </w:p>
        </w:tc>
        <w:tc>
          <w:tcPr>
            <w:tcW w:w="1056" w:type="pct"/>
            <w:gridSpan w:val="2"/>
            <w:vAlign w:val="center"/>
          </w:tcPr>
          <w:p>
            <w:pPr>
              <w:tabs>
                <w:tab w:val="left" w:pos="9795"/>
              </w:tabs>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下风向3#监测点</w:t>
            </w:r>
          </w:p>
        </w:tc>
        <w:tc>
          <w:tcPr>
            <w:tcW w:w="1221" w:type="pct"/>
            <w:vAlign w:val="center"/>
          </w:tcPr>
          <w:p>
            <w:pPr>
              <w:tabs>
                <w:tab w:val="left" w:pos="9795"/>
              </w:tabs>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下风向4#监测点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jc w:val="center"/>
        </w:trPr>
        <w:tc>
          <w:tcPr>
            <w:tcW w:w="667" w:type="pct"/>
            <w:vAlign w:val="center"/>
          </w:tcPr>
          <w:p>
            <w:pPr>
              <w:tabs>
                <w:tab w:val="left" w:pos="9795"/>
              </w:tabs>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采样日期</w:t>
            </w:r>
          </w:p>
        </w:tc>
        <w:tc>
          <w:tcPr>
            <w:tcW w:w="4332" w:type="pct"/>
            <w:gridSpan w:val="6"/>
            <w:vAlign w:val="center"/>
          </w:tcPr>
          <w:p>
            <w:pPr>
              <w:tabs>
                <w:tab w:val="left" w:pos="9795"/>
              </w:tabs>
              <w:jc w:val="center"/>
              <w:rPr>
                <w:rFonts w:hint="default" w:ascii="Times New Roman" w:hAnsi="Times New Roman" w:eastAsia="Times New Roman" w:cs="Times New Roman"/>
                <w:sz w:val="21"/>
                <w:szCs w:val="21"/>
                <w:lang w:val="en-US"/>
              </w:rPr>
            </w:pPr>
            <w:r>
              <w:rPr>
                <w:rFonts w:hint="default" w:ascii="Times New Roman" w:hAnsi="Times New Roman" w:eastAsia="Times New Roman" w:cs="Times New Roman"/>
                <w:sz w:val="21"/>
                <w:szCs w:val="21"/>
              </w:rPr>
              <w:t>202</w:t>
            </w:r>
            <w:r>
              <w:rPr>
                <w:rFonts w:hint="eastAsia" w:ascii="Times New Roman" w:hAnsi="Times New Roman" w:eastAsia="Times New Roman" w:cs="Times New Roman"/>
                <w:sz w:val="21"/>
                <w:szCs w:val="21"/>
                <w:lang w:val="en-US" w:eastAsia="zh-CN"/>
              </w:rPr>
              <w:t>3.02.19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jc w:val="center"/>
        </w:trPr>
        <w:tc>
          <w:tcPr>
            <w:tcW w:w="667" w:type="pct"/>
            <w:vAlign w:val="center"/>
          </w:tcPr>
          <w:p>
            <w:pPr>
              <w:tabs>
                <w:tab w:val="left" w:pos="9795"/>
              </w:tabs>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第一次</w:t>
            </w:r>
          </w:p>
        </w:tc>
        <w:tc>
          <w:tcPr>
            <w:tcW w:w="1817" w:type="dxa"/>
            <w:vAlign w:val="center"/>
          </w:tcPr>
          <w:p>
            <w:pPr>
              <w:spacing w:line="220" w:lineRule="atLeas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357</w:t>
            </w:r>
          </w:p>
        </w:tc>
        <w:tc>
          <w:tcPr>
            <w:tcW w:w="1921" w:type="dxa"/>
            <w:gridSpan w:val="2"/>
            <w:vAlign w:val="center"/>
          </w:tcPr>
          <w:p>
            <w:pPr>
              <w:spacing w:line="220" w:lineRule="atLeast"/>
              <w:jc w:val="center"/>
              <w:rPr>
                <w:rFonts w:hint="default" w:ascii="Times New Roman" w:hAnsi="Times New Roman" w:eastAsia="Times New Roman" w:cs="Times New Roman"/>
                <w:sz w:val="21"/>
                <w:szCs w:val="21"/>
                <w:lang w:val="en-US" w:eastAsia="zh-CN"/>
              </w:rPr>
            </w:pPr>
            <w:r>
              <w:rPr>
                <w:rFonts w:hint="eastAsia" w:ascii="Times New Roman" w:hAnsi="Times New Roman" w:eastAsia="宋体" w:cs="Times New Roman"/>
                <w:color w:val="000000"/>
                <w:szCs w:val="21"/>
                <w:lang w:val="en-US" w:eastAsia="zh-CN"/>
              </w:rPr>
              <w:t>372</w:t>
            </w:r>
          </w:p>
        </w:tc>
        <w:tc>
          <w:tcPr>
            <w:tcW w:w="1921" w:type="dxa"/>
            <w:gridSpan w:val="2"/>
            <w:vAlign w:val="center"/>
          </w:tcPr>
          <w:p>
            <w:pPr>
              <w:spacing w:line="220" w:lineRule="atLeast"/>
              <w:jc w:val="center"/>
              <w:rPr>
                <w:rFonts w:hint="default" w:ascii="Times New Roman" w:hAnsi="Times New Roman" w:eastAsia="Times New Roman" w:cs="Times New Roman"/>
                <w:sz w:val="21"/>
                <w:szCs w:val="21"/>
                <w:lang w:val="en-US" w:eastAsia="zh-CN"/>
              </w:rPr>
            </w:pPr>
            <w:r>
              <w:rPr>
                <w:rFonts w:hint="eastAsia" w:ascii="Times New Roman" w:hAnsi="Times New Roman" w:eastAsia="宋体" w:cs="Times New Roman"/>
                <w:color w:val="000000"/>
                <w:szCs w:val="21"/>
                <w:lang w:val="en-US" w:eastAsia="zh-CN"/>
              </w:rPr>
              <w:t>394</w:t>
            </w:r>
          </w:p>
        </w:tc>
        <w:tc>
          <w:tcPr>
            <w:tcW w:w="2221" w:type="dxa"/>
            <w:vAlign w:val="center"/>
          </w:tcPr>
          <w:p>
            <w:pPr>
              <w:spacing w:line="220" w:lineRule="atLeast"/>
              <w:jc w:val="center"/>
              <w:rPr>
                <w:rFonts w:hint="default" w:ascii="Times New Roman" w:hAnsi="Times New Roman" w:eastAsia="Times New Roman" w:cs="Times New Roman"/>
                <w:sz w:val="21"/>
                <w:szCs w:val="21"/>
                <w:lang w:val="en-US" w:eastAsia="zh-CN"/>
              </w:rPr>
            </w:pPr>
            <w:r>
              <w:rPr>
                <w:rFonts w:hint="eastAsia" w:ascii="Times New Roman" w:hAnsi="Times New Roman" w:eastAsia="宋体" w:cs="Times New Roman"/>
                <w:color w:val="000000"/>
                <w:szCs w:val="21"/>
                <w:lang w:val="en-US" w:eastAsia="zh-CN"/>
              </w:rPr>
              <w:t>380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jc w:val="center"/>
        </w:trPr>
        <w:tc>
          <w:tcPr>
            <w:tcW w:w="667" w:type="pct"/>
            <w:vAlign w:val="center"/>
          </w:tcPr>
          <w:p>
            <w:pPr>
              <w:adjustRightInd w:val="0"/>
              <w:snapToGrid w:val="0"/>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第二次</w:t>
            </w:r>
          </w:p>
        </w:tc>
        <w:tc>
          <w:tcPr>
            <w:tcW w:w="1817" w:type="dxa"/>
            <w:vAlign w:val="center"/>
          </w:tcPr>
          <w:p>
            <w:pPr>
              <w:spacing w:line="220" w:lineRule="atLeas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368</w:t>
            </w:r>
          </w:p>
        </w:tc>
        <w:tc>
          <w:tcPr>
            <w:tcW w:w="1921" w:type="dxa"/>
            <w:gridSpan w:val="2"/>
            <w:vAlign w:val="center"/>
          </w:tcPr>
          <w:p>
            <w:pPr>
              <w:spacing w:line="220" w:lineRule="atLeast"/>
              <w:jc w:val="center"/>
              <w:rPr>
                <w:rFonts w:hint="default" w:ascii="Times New Roman" w:hAnsi="Times New Roman" w:eastAsia="Times New Roman" w:cs="Times New Roman"/>
                <w:sz w:val="21"/>
                <w:szCs w:val="21"/>
                <w:lang w:val="en-US" w:eastAsia="zh-CN"/>
              </w:rPr>
            </w:pPr>
            <w:r>
              <w:rPr>
                <w:rFonts w:hint="eastAsia" w:ascii="Times New Roman" w:hAnsi="Times New Roman" w:eastAsia="宋体" w:cs="Times New Roman"/>
                <w:color w:val="000000"/>
                <w:szCs w:val="21"/>
                <w:lang w:val="en-US" w:eastAsia="zh-CN"/>
              </w:rPr>
              <w:t>356</w:t>
            </w:r>
          </w:p>
        </w:tc>
        <w:tc>
          <w:tcPr>
            <w:tcW w:w="1921" w:type="dxa"/>
            <w:gridSpan w:val="2"/>
            <w:vAlign w:val="center"/>
          </w:tcPr>
          <w:p>
            <w:pPr>
              <w:spacing w:line="220" w:lineRule="atLeast"/>
              <w:jc w:val="center"/>
              <w:rPr>
                <w:rFonts w:hint="default" w:ascii="Times New Roman" w:hAnsi="Times New Roman" w:eastAsia="Times New Roman" w:cs="Times New Roman"/>
                <w:sz w:val="21"/>
                <w:szCs w:val="21"/>
                <w:lang w:val="en-US" w:eastAsia="zh-CN"/>
              </w:rPr>
            </w:pPr>
            <w:r>
              <w:rPr>
                <w:rFonts w:hint="eastAsia" w:ascii="Times New Roman" w:hAnsi="Times New Roman" w:eastAsia="宋体" w:cs="Times New Roman"/>
                <w:color w:val="000000"/>
                <w:szCs w:val="21"/>
                <w:lang w:val="en-US" w:eastAsia="zh-CN"/>
              </w:rPr>
              <w:t>409</w:t>
            </w:r>
          </w:p>
        </w:tc>
        <w:tc>
          <w:tcPr>
            <w:tcW w:w="2221" w:type="dxa"/>
            <w:vAlign w:val="center"/>
          </w:tcPr>
          <w:p>
            <w:pPr>
              <w:spacing w:line="220" w:lineRule="atLeast"/>
              <w:jc w:val="center"/>
              <w:rPr>
                <w:rFonts w:hint="default" w:ascii="Times New Roman" w:hAnsi="Times New Roman" w:eastAsia="Times New Roman" w:cs="Times New Roman"/>
                <w:sz w:val="21"/>
                <w:szCs w:val="21"/>
                <w:lang w:val="en-US" w:eastAsia="zh-CN"/>
              </w:rPr>
            </w:pPr>
            <w:r>
              <w:rPr>
                <w:rFonts w:hint="eastAsia" w:ascii="Times New Roman" w:hAnsi="Times New Roman" w:eastAsia="宋体" w:cs="Times New Roman"/>
                <w:color w:val="000000"/>
                <w:szCs w:val="21"/>
                <w:lang w:val="en-US" w:eastAsia="zh-CN"/>
              </w:rPr>
              <w:t>364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1" w:hRule="atLeast"/>
          <w:jc w:val="center"/>
        </w:trPr>
        <w:tc>
          <w:tcPr>
            <w:tcW w:w="667" w:type="pct"/>
            <w:tcBorders>
              <w:bottom w:val="single" w:color="auto" w:sz="4" w:space="0"/>
            </w:tcBorders>
            <w:vAlign w:val="center"/>
          </w:tcPr>
          <w:p>
            <w:pPr>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第三次</w:t>
            </w:r>
          </w:p>
        </w:tc>
        <w:tc>
          <w:tcPr>
            <w:tcW w:w="1817" w:type="dxa"/>
            <w:tcBorders>
              <w:bottom w:val="single" w:color="auto" w:sz="4" w:space="0"/>
            </w:tcBorders>
            <w:vAlign w:val="center"/>
          </w:tcPr>
          <w:p>
            <w:pPr>
              <w:spacing w:line="220" w:lineRule="atLeas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369</w:t>
            </w:r>
          </w:p>
        </w:tc>
        <w:tc>
          <w:tcPr>
            <w:tcW w:w="1921" w:type="dxa"/>
            <w:gridSpan w:val="2"/>
            <w:tcBorders>
              <w:bottom w:val="single" w:color="auto" w:sz="4" w:space="0"/>
            </w:tcBorders>
            <w:vAlign w:val="center"/>
          </w:tcPr>
          <w:p>
            <w:pPr>
              <w:spacing w:line="220" w:lineRule="atLeast"/>
              <w:jc w:val="center"/>
              <w:rPr>
                <w:rFonts w:hint="default" w:ascii="Times New Roman" w:hAnsi="Times New Roman" w:eastAsia="Times New Roman" w:cs="Times New Roman"/>
                <w:sz w:val="21"/>
                <w:szCs w:val="21"/>
                <w:lang w:val="en-US" w:eastAsia="zh-CN"/>
              </w:rPr>
            </w:pPr>
            <w:r>
              <w:rPr>
                <w:rFonts w:hint="eastAsia" w:ascii="Times New Roman" w:hAnsi="Times New Roman" w:eastAsia="宋体" w:cs="Times New Roman"/>
                <w:color w:val="000000"/>
                <w:szCs w:val="21"/>
                <w:lang w:val="en-US" w:eastAsia="zh-CN"/>
              </w:rPr>
              <w:t>376</w:t>
            </w:r>
          </w:p>
        </w:tc>
        <w:tc>
          <w:tcPr>
            <w:tcW w:w="1921" w:type="dxa"/>
            <w:gridSpan w:val="2"/>
            <w:tcBorders>
              <w:bottom w:val="single" w:color="auto" w:sz="4" w:space="0"/>
            </w:tcBorders>
            <w:vAlign w:val="center"/>
          </w:tcPr>
          <w:p>
            <w:pPr>
              <w:spacing w:line="220" w:lineRule="atLeast"/>
              <w:jc w:val="center"/>
              <w:rPr>
                <w:rFonts w:hint="default" w:ascii="Times New Roman" w:hAnsi="Times New Roman" w:eastAsia="Times New Roman" w:cs="Times New Roman"/>
                <w:sz w:val="21"/>
                <w:szCs w:val="21"/>
                <w:lang w:val="en-US" w:eastAsia="zh-CN"/>
              </w:rPr>
            </w:pPr>
            <w:r>
              <w:rPr>
                <w:rFonts w:hint="eastAsia" w:ascii="Times New Roman" w:hAnsi="Times New Roman" w:eastAsia="宋体" w:cs="Times New Roman"/>
                <w:color w:val="000000"/>
                <w:szCs w:val="21"/>
                <w:lang w:val="en-US" w:eastAsia="zh-CN"/>
              </w:rPr>
              <w:t>401</w:t>
            </w:r>
          </w:p>
        </w:tc>
        <w:tc>
          <w:tcPr>
            <w:tcW w:w="2221" w:type="dxa"/>
            <w:tcBorders>
              <w:bottom w:val="single" w:color="auto" w:sz="4" w:space="0"/>
            </w:tcBorders>
            <w:vAlign w:val="center"/>
          </w:tcPr>
          <w:p>
            <w:pPr>
              <w:spacing w:line="220" w:lineRule="atLeast"/>
              <w:jc w:val="center"/>
              <w:rPr>
                <w:rFonts w:hint="default" w:ascii="Times New Roman" w:hAnsi="Times New Roman" w:eastAsia="Times New Roman" w:cs="Times New Roman"/>
                <w:sz w:val="21"/>
                <w:szCs w:val="21"/>
                <w:lang w:val="en-US" w:eastAsia="zh-CN"/>
              </w:rPr>
            </w:pPr>
            <w:r>
              <w:rPr>
                <w:rFonts w:hint="eastAsia" w:ascii="Times New Roman" w:hAnsi="Times New Roman" w:eastAsia="宋体" w:cs="Times New Roman"/>
                <w:color w:val="000000"/>
                <w:szCs w:val="21"/>
                <w:lang w:val="en-US" w:eastAsia="zh-CN"/>
              </w:rPr>
              <w:t>371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jc w:val="center"/>
        </w:trPr>
        <w:tc>
          <w:tcPr>
            <w:tcW w:w="667" w:type="pct"/>
            <w:vAlign w:val="center"/>
          </w:tcPr>
          <w:p>
            <w:pPr>
              <w:tabs>
                <w:tab w:val="left" w:pos="9795"/>
              </w:tabs>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采样日期</w:t>
            </w:r>
          </w:p>
        </w:tc>
        <w:tc>
          <w:tcPr>
            <w:tcW w:w="4332" w:type="pct"/>
            <w:gridSpan w:val="6"/>
            <w:vAlign w:val="center"/>
          </w:tcPr>
          <w:p>
            <w:pPr>
              <w:tabs>
                <w:tab w:val="left" w:pos="9795"/>
              </w:tabs>
              <w:jc w:val="center"/>
              <w:rPr>
                <w:rFonts w:hint="default" w:ascii="Times New Roman" w:hAnsi="Times New Roman" w:eastAsia="Times New Roman" w:cs="Times New Roman"/>
                <w:sz w:val="21"/>
                <w:szCs w:val="21"/>
                <w:lang w:val="en-US"/>
              </w:rPr>
            </w:pPr>
            <w:r>
              <w:rPr>
                <w:rFonts w:hint="default" w:ascii="Times New Roman" w:hAnsi="Times New Roman" w:eastAsia="Times New Roman" w:cs="Times New Roman"/>
                <w:sz w:val="21"/>
                <w:szCs w:val="21"/>
              </w:rPr>
              <w:t>202</w:t>
            </w:r>
            <w:r>
              <w:rPr>
                <w:rFonts w:hint="eastAsia" w:ascii="Times New Roman" w:hAnsi="Times New Roman" w:eastAsia="Times New Roman" w:cs="Times New Roman"/>
                <w:sz w:val="21"/>
                <w:szCs w:val="21"/>
                <w:lang w:val="en-US" w:eastAsia="zh-CN"/>
              </w:rPr>
              <w:t>3.02.20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jc w:val="center"/>
        </w:trPr>
        <w:tc>
          <w:tcPr>
            <w:tcW w:w="667" w:type="pct"/>
            <w:vAlign w:val="center"/>
          </w:tcPr>
          <w:p>
            <w:pPr>
              <w:tabs>
                <w:tab w:val="left" w:pos="9795"/>
              </w:tabs>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第一次</w:t>
            </w:r>
          </w:p>
        </w:tc>
        <w:tc>
          <w:tcPr>
            <w:tcW w:w="1817" w:type="dxa"/>
            <w:vAlign w:val="center"/>
          </w:tcPr>
          <w:p>
            <w:pPr>
              <w:spacing w:line="220" w:lineRule="atLeast"/>
              <w:jc w:val="center"/>
              <w:rPr>
                <w:rFonts w:hint="default" w:ascii="Times New Roman" w:hAnsi="Times New Roman" w:eastAsia="Times New Roman" w:cs="Times New Roman"/>
                <w:sz w:val="21"/>
                <w:szCs w:val="21"/>
                <w:lang w:val="en-US" w:eastAsia="zh-CN"/>
              </w:rPr>
            </w:pPr>
            <w:r>
              <w:rPr>
                <w:rFonts w:hint="eastAsia" w:ascii="Times New Roman" w:hAnsi="Times New Roman" w:eastAsia="宋体" w:cs="Times New Roman"/>
                <w:color w:val="000000"/>
                <w:szCs w:val="21"/>
                <w:lang w:val="en-US" w:eastAsia="zh-CN"/>
              </w:rPr>
              <w:t>355</w:t>
            </w:r>
          </w:p>
        </w:tc>
        <w:tc>
          <w:tcPr>
            <w:tcW w:w="1921" w:type="dxa"/>
            <w:gridSpan w:val="2"/>
            <w:vAlign w:val="center"/>
          </w:tcPr>
          <w:p>
            <w:pPr>
              <w:spacing w:line="220" w:lineRule="atLeast"/>
              <w:jc w:val="center"/>
              <w:rPr>
                <w:rFonts w:hint="default" w:ascii="Times New Roman" w:hAnsi="Times New Roman" w:eastAsia="Times New Roman" w:cs="Times New Roman"/>
                <w:sz w:val="21"/>
                <w:szCs w:val="21"/>
                <w:lang w:val="en-US" w:eastAsia="zh-CN"/>
              </w:rPr>
            </w:pPr>
            <w:r>
              <w:rPr>
                <w:rFonts w:hint="eastAsia" w:ascii="Times New Roman" w:hAnsi="Times New Roman" w:eastAsia="宋体" w:cs="Times New Roman"/>
                <w:color w:val="000000"/>
                <w:szCs w:val="21"/>
                <w:lang w:val="en-US" w:eastAsia="zh-CN"/>
              </w:rPr>
              <w:t>357</w:t>
            </w:r>
          </w:p>
        </w:tc>
        <w:tc>
          <w:tcPr>
            <w:tcW w:w="1921" w:type="dxa"/>
            <w:gridSpan w:val="2"/>
            <w:vAlign w:val="center"/>
          </w:tcPr>
          <w:p>
            <w:pPr>
              <w:spacing w:line="220" w:lineRule="atLeast"/>
              <w:jc w:val="center"/>
              <w:rPr>
                <w:rFonts w:hint="default" w:ascii="Times New Roman" w:hAnsi="Times New Roman" w:eastAsia="Times New Roman" w:cs="Times New Roman"/>
                <w:sz w:val="21"/>
                <w:szCs w:val="21"/>
                <w:lang w:val="en-US" w:eastAsia="zh-CN"/>
              </w:rPr>
            </w:pPr>
            <w:r>
              <w:rPr>
                <w:rFonts w:hint="eastAsia" w:ascii="Times New Roman" w:hAnsi="Times New Roman" w:eastAsia="宋体" w:cs="Times New Roman"/>
                <w:color w:val="000000"/>
                <w:szCs w:val="21"/>
                <w:lang w:val="en-US" w:eastAsia="zh-CN"/>
              </w:rPr>
              <w:t>399</w:t>
            </w:r>
          </w:p>
        </w:tc>
        <w:tc>
          <w:tcPr>
            <w:tcW w:w="2221" w:type="dxa"/>
            <w:vAlign w:val="center"/>
          </w:tcPr>
          <w:p>
            <w:pPr>
              <w:spacing w:line="220" w:lineRule="atLeast"/>
              <w:jc w:val="center"/>
              <w:rPr>
                <w:rFonts w:hint="default" w:ascii="Times New Roman" w:hAnsi="Times New Roman" w:eastAsia="Times New Roman" w:cs="Times New Roman"/>
                <w:sz w:val="21"/>
                <w:szCs w:val="21"/>
                <w:lang w:val="en-US" w:eastAsia="zh-CN"/>
              </w:rPr>
            </w:pPr>
            <w:r>
              <w:rPr>
                <w:rFonts w:hint="eastAsia" w:ascii="Times New Roman" w:hAnsi="Times New Roman" w:eastAsia="宋体" w:cs="Times New Roman"/>
                <w:color w:val="000000"/>
                <w:szCs w:val="21"/>
                <w:lang w:val="en-US" w:eastAsia="zh-CN"/>
              </w:rPr>
              <w:t>369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jc w:val="center"/>
        </w:trPr>
        <w:tc>
          <w:tcPr>
            <w:tcW w:w="667" w:type="pct"/>
            <w:vAlign w:val="center"/>
          </w:tcPr>
          <w:p>
            <w:pPr>
              <w:adjustRightInd w:val="0"/>
              <w:snapToGrid w:val="0"/>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第二次</w:t>
            </w:r>
          </w:p>
        </w:tc>
        <w:tc>
          <w:tcPr>
            <w:tcW w:w="1817" w:type="dxa"/>
            <w:vAlign w:val="center"/>
          </w:tcPr>
          <w:p>
            <w:pPr>
              <w:spacing w:line="220" w:lineRule="atLeast"/>
              <w:jc w:val="center"/>
              <w:rPr>
                <w:rFonts w:hint="default" w:ascii="Times New Roman" w:hAnsi="Times New Roman" w:eastAsia="Times New Roman" w:cs="Times New Roman"/>
                <w:sz w:val="21"/>
                <w:szCs w:val="21"/>
                <w:lang w:val="en-US" w:eastAsia="zh-CN"/>
              </w:rPr>
            </w:pPr>
            <w:r>
              <w:rPr>
                <w:rFonts w:hint="eastAsia" w:ascii="Times New Roman" w:hAnsi="Times New Roman" w:eastAsia="宋体" w:cs="Times New Roman"/>
                <w:color w:val="000000"/>
                <w:szCs w:val="21"/>
                <w:lang w:val="en-US" w:eastAsia="zh-CN"/>
              </w:rPr>
              <w:t>360</w:t>
            </w:r>
          </w:p>
        </w:tc>
        <w:tc>
          <w:tcPr>
            <w:tcW w:w="1921" w:type="dxa"/>
            <w:gridSpan w:val="2"/>
            <w:vAlign w:val="center"/>
          </w:tcPr>
          <w:p>
            <w:pPr>
              <w:spacing w:line="220" w:lineRule="atLeast"/>
              <w:jc w:val="center"/>
              <w:rPr>
                <w:rFonts w:hint="default" w:ascii="Times New Roman" w:hAnsi="Times New Roman" w:eastAsia="Times New Roman" w:cs="Times New Roman"/>
                <w:sz w:val="21"/>
                <w:szCs w:val="21"/>
                <w:lang w:val="en-US" w:eastAsia="zh-CN"/>
              </w:rPr>
            </w:pPr>
            <w:r>
              <w:rPr>
                <w:rFonts w:hint="eastAsia" w:ascii="Times New Roman" w:hAnsi="Times New Roman" w:eastAsia="宋体" w:cs="Times New Roman"/>
                <w:color w:val="000000"/>
                <w:szCs w:val="21"/>
                <w:lang w:val="en-US" w:eastAsia="zh-CN"/>
              </w:rPr>
              <w:t>368</w:t>
            </w:r>
          </w:p>
        </w:tc>
        <w:tc>
          <w:tcPr>
            <w:tcW w:w="1921" w:type="dxa"/>
            <w:gridSpan w:val="2"/>
            <w:vAlign w:val="center"/>
          </w:tcPr>
          <w:p>
            <w:pPr>
              <w:spacing w:line="220" w:lineRule="atLeast"/>
              <w:jc w:val="center"/>
              <w:rPr>
                <w:rFonts w:hint="default" w:ascii="Times New Roman" w:hAnsi="Times New Roman" w:eastAsia="Times New Roman" w:cs="Times New Roman"/>
                <w:sz w:val="21"/>
                <w:szCs w:val="21"/>
                <w:lang w:val="en-US" w:eastAsia="zh-CN"/>
              </w:rPr>
            </w:pPr>
            <w:r>
              <w:rPr>
                <w:rFonts w:hint="eastAsia" w:ascii="Times New Roman" w:hAnsi="Times New Roman" w:eastAsia="宋体" w:cs="Times New Roman"/>
                <w:color w:val="000000"/>
                <w:szCs w:val="21"/>
                <w:lang w:val="en-US" w:eastAsia="zh-CN"/>
              </w:rPr>
              <w:t>409</w:t>
            </w:r>
          </w:p>
        </w:tc>
        <w:tc>
          <w:tcPr>
            <w:tcW w:w="2221" w:type="dxa"/>
            <w:vAlign w:val="center"/>
          </w:tcPr>
          <w:p>
            <w:pPr>
              <w:spacing w:line="220" w:lineRule="atLeast"/>
              <w:jc w:val="center"/>
              <w:rPr>
                <w:rFonts w:hint="default" w:ascii="Times New Roman" w:hAnsi="Times New Roman" w:eastAsia="Times New Roman" w:cs="Times New Roman"/>
                <w:sz w:val="21"/>
                <w:szCs w:val="21"/>
                <w:lang w:val="en-US" w:eastAsia="zh-CN"/>
              </w:rPr>
            </w:pPr>
            <w:r>
              <w:rPr>
                <w:rFonts w:hint="eastAsia" w:ascii="Times New Roman" w:hAnsi="Times New Roman" w:eastAsia="宋体" w:cs="Times New Roman"/>
                <w:color w:val="000000"/>
                <w:szCs w:val="21"/>
                <w:lang w:val="en-US" w:eastAsia="zh-CN"/>
              </w:rPr>
              <w:t>366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jc w:val="center"/>
        </w:trPr>
        <w:tc>
          <w:tcPr>
            <w:tcW w:w="667" w:type="pct"/>
            <w:vAlign w:val="center"/>
          </w:tcPr>
          <w:p>
            <w:pPr>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第三次</w:t>
            </w:r>
          </w:p>
        </w:tc>
        <w:tc>
          <w:tcPr>
            <w:tcW w:w="1817" w:type="dxa"/>
            <w:vAlign w:val="center"/>
          </w:tcPr>
          <w:p>
            <w:pPr>
              <w:spacing w:line="220" w:lineRule="atLeast"/>
              <w:jc w:val="center"/>
              <w:rPr>
                <w:rFonts w:hint="default" w:ascii="Times New Roman" w:hAnsi="Times New Roman" w:eastAsia="Times New Roman" w:cs="Times New Roman"/>
                <w:sz w:val="21"/>
                <w:szCs w:val="21"/>
                <w:lang w:val="en-US" w:eastAsia="zh-CN"/>
              </w:rPr>
            </w:pPr>
            <w:r>
              <w:rPr>
                <w:rFonts w:hint="eastAsia" w:ascii="Times New Roman" w:hAnsi="Times New Roman" w:eastAsia="宋体" w:cs="Times New Roman"/>
                <w:color w:val="000000"/>
                <w:szCs w:val="21"/>
                <w:lang w:val="en-US" w:eastAsia="zh-CN"/>
              </w:rPr>
              <w:t>365</w:t>
            </w:r>
          </w:p>
        </w:tc>
        <w:tc>
          <w:tcPr>
            <w:tcW w:w="1921" w:type="dxa"/>
            <w:gridSpan w:val="2"/>
            <w:vAlign w:val="center"/>
          </w:tcPr>
          <w:p>
            <w:pPr>
              <w:spacing w:line="220" w:lineRule="atLeast"/>
              <w:jc w:val="center"/>
              <w:rPr>
                <w:rFonts w:hint="default" w:ascii="Times New Roman" w:hAnsi="Times New Roman" w:eastAsia="Times New Roman" w:cs="Times New Roman"/>
                <w:sz w:val="21"/>
                <w:szCs w:val="21"/>
                <w:lang w:val="en-US" w:eastAsia="zh-CN"/>
              </w:rPr>
            </w:pPr>
            <w:r>
              <w:rPr>
                <w:rFonts w:hint="eastAsia" w:ascii="Times New Roman" w:hAnsi="Times New Roman" w:eastAsia="宋体" w:cs="Times New Roman"/>
                <w:color w:val="000000"/>
                <w:szCs w:val="21"/>
                <w:lang w:val="en-US" w:eastAsia="zh-CN"/>
              </w:rPr>
              <w:t>376</w:t>
            </w:r>
          </w:p>
        </w:tc>
        <w:tc>
          <w:tcPr>
            <w:tcW w:w="1921" w:type="dxa"/>
            <w:gridSpan w:val="2"/>
            <w:vAlign w:val="center"/>
          </w:tcPr>
          <w:p>
            <w:pPr>
              <w:spacing w:line="220" w:lineRule="atLeast"/>
              <w:jc w:val="center"/>
              <w:rPr>
                <w:rFonts w:hint="default" w:ascii="Times New Roman" w:hAnsi="Times New Roman" w:eastAsia="Times New Roman" w:cs="Times New Roman"/>
                <w:sz w:val="21"/>
                <w:szCs w:val="21"/>
                <w:lang w:val="en-US" w:eastAsia="zh-CN"/>
              </w:rPr>
            </w:pPr>
            <w:r>
              <w:rPr>
                <w:rFonts w:hint="eastAsia" w:ascii="Times New Roman" w:hAnsi="Times New Roman" w:eastAsia="宋体" w:cs="Times New Roman"/>
                <w:color w:val="000000"/>
                <w:szCs w:val="21"/>
                <w:lang w:val="en-US" w:eastAsia="zh-CN"/>
              </w:rPr>
              <w:t>412</w:t>
            </w:r>
          </w:p>
        </w:tc>
        <w:tc>
          <w:tcPr>
            <w:tcW w:w="2221" w:type="dxa"/>
            <w:vAlign w:val="center"/>
          </w:tcPr>
          <w:p>
            <w:pPr>
              <w:spacing w:line="220" w:lineRule="atLeast"/>
              <w:jc w:val="center"/>
              <w:rPr>
                <w:rFonts w:hint="default" w:ascii="Times New Roman" w:hAnsi="Times New Roman" w:eastAsia="Times New Roman" w:cs="Times New Roman"/>
                <w:sz w:val="21"/>
                <w:szCs w:val="21"/>
                <w:lang w:val="en-US" w:eastAsia="zh-CN"/>
              </w:rPr>
            </w:pPr>
            <w:r>
              <w:rPr>
                <w:rFonts w:hint="eastAsia" w:ascii="Times New Roman" w:hAnsi="Times New Roman" w:eastAsia="宋体" w:cs="Times New Roman"/>
                <w:color w:val="000000"/>
                <w:szCs w:val="21"/>
                <w:lang w:val="en-US" w:eastAsia="zh-CN"/>
              </w:rPr>
              <w:t>375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5" w:hRule="atLeast"/>
          <w:jc w:val="center"/>
        </w:trPr>
        <w:tc>
          <w:tcPr>
            <w:tcW w:w="5000" w:type="pct"/>
            <w:gridSpan w:val="7"/>
            <w:vAlign w:val="center"/>
          </w:tcPr>
          <w:p>
            <w:pPr>
              <w:widowControl/>
              <w:jc w:val="both"/>
              <w:textAlignment w:val="center"/>
              <w:rPr>
                <w:rFonts w:hint="default" w:ascii="Times New Roman" w:hAnsi="Times New Roman" w:cs="Times New Roman"/>
                <w:sz w:val="21"/>
                <w:szCs w:val="21"/>
                <w:lang w:val="en-US" w:eastAsia="zh-CN"/>
              </w:rPr>
            </w:pPr>
            <w:r>
              <w:rPr>
                <w:rFonts w:ascii="Times New Roman" w:hAnsi="Times New Roman" w:cs="Times New Roman"/>
                <w:szCs w:val="21"/>
              </w:rPr>
              <w:t>备注：</w:t>
            </w:r>
          </w:p>
        </w:tc>
      </w:tr>
    </w:tbl>
    <w:p>
      <w:pPr>
        <w:pStyle w:val="8"/>
        <w:spacing w:after="0" w:line="360" w:lineRule="auto"/>
        <w:ind w:left="0" w:leftChars="0" w:firstLine="480" w:firstLineChars="200"/>
        <w:rPr>
          <w:rFonts w:hint="default" w:ascii="Times New Roman" w:hAnsi="Times New Roman" w:eastAsia="Times New Roman" w:cs="Times New Roman"/>
          <w:sz w:val="24"/>
          <w:highlight w:val="none"/>
          <w:lang w:val="en-US" w:eastAsia="zh-CN"/>
        </w:rPr>
      </w:pPr>
      <w:r>
        <w:rPr>
          <w:rFonts w:hint="eastAsia" w:ascii="Times New Roman" w:hAnsi="Times New Roman" w:eastAsia="Times New Roman" w:cs="Times New Roman"/>
          <w:sz w:val="24"/>
          <w:highlight w:val="none"/>
          <w:lang w:val="en-US" w:eastAsia="zh-CN"/>
        </w:rPr>
        <w:t>根据上表可知，本项目厂界无组织颗粒物满足《大气污染综合排放标准》(GB162697-1996)表2无组织监控浓度限值。</w:t>
      </w:r>
    </w:p>
    <w:p>
      <w:pPr>
        <w:pStyle w:val="8"/>
        <w:spacing w:after="0" w:line="360" w:lineRule="auto"/>
        <w:ind w:left="0" w:leftChars="0" w:firstLine="480" w:firstLineChars="200"/>
        <w:rPr>
          <w:rFonts w:hint="eastAsia"/>
          <w:lang w:val="en-US" w:eastAsia="zh-CN"/>
        </w:rPr>
      </w:pPr>
      <w:r>
        <w:rPr>
          <w:rFonts w:hint="eastAsia" w:ascii="Times New Roman" w:hAnsi="Times New Roman" w:eastAsia="Times New Roman" w:cs="Times New Roman"/>
          <w:sz w:val="24"/>
          <w:highlight w:val="none"/>
          <w:lang w:val="en-US" w:eastAsia="zh-CN"/>
        </w:rPr>
        <w:t>无组织臭气浓度满足执行《恶臭污染物排放标准》(GB14544-93)表</w:t>
      </w:r>
      <w:r>
        <w:rPr>
          <w:rFonts w:hint="eastAsia" w:ascii="Times New Roman" w:hAnsi="Times New Roman" w:eastAsia="Times New Roman" w:cs="Times New Roman"/>
          <w:sz w:val="24"/>
          <w:lang w:val="en-US" w:eastAsia="zh-CN"/>
        </w:rPr>
        <w:t>1二级新扩改建无组织排放厂界监控浓度限值：臭气浓度低于20（无量纲）要求。</w:t>
      </w:r>
    </w:p>
    <w:p>
      <w:pPr>
        <w:pStyle w:val="37"/>
        <w:spacing w:line="360" w:lineRule="auto"/>
        <w:ind w:firstLine="0" w:firstLineChars="0"/>
        <w:jc w:val="left"/>
        <w:rPr>
          <w:rFonts w:hint="eastAsia" w:ascii="Times New Roman" w:hAnsi="Times New Roman" w:eastAsia="Times New Roman" w:cs="Times New Roman"/>
          <w:b/>
          <w:sz w:val="24"/>
          <w:szCs w:val="32"/>
          <w:lang w:eastAsia="zh-CN"/>
        </w:rPr>
      </w:pPr>
      <w:r>
        <w:rPr>
          <w:rFonts w:ascii="Times New Roman" w:hAnsi="Times New Roman" w:eastAsia="Times New Roman" w:cs="Times New Roman"/>
          <w:b/>
          <w:sz w:val="24"/>
          <w:szCs w:val="32"/>
        </w:rPr>
        <w:t>9.2.1.3</w:t>
      </w:r>
      <w:r>
        <w:rPr>
          <w:rFonts w:hint="eastAsia" w:ascii="Times New Roman" w:hAnsi="Times New Roman" w:eastAsia="Times New Roman" w:cs="Times New Roman"/>
          <w:b/>
          <w:sz w:val="24"/>
          <w:szCs w:val="32"/>
          <w:lang w:eastAsia="zh-CN"/>
        </w:rPr>
        <w:t>工业企业</w:t>
      </w:r>
      <w:r>
        <w:rPr>
          <w:rFonts w:ascii="Times New Roman" w:hAnsi="Times New Roman" w:eastAsia="Times New Roman" w:cs="Times New Roman"/>
          <w:b/>
          <w:sz w:val="24"/>
          <w:szCs w:val="32"/>
        </w:rPr>
        <w:t>厂界</w:t>
      </w:r>
      <w:r>
        <w:rPr>
          <w:rFonts w:hint="eastAsia" w:ascii="Times New Roman" w:hAnsi="Times New Roman" w:eastAsia="Times New Roman" w:cs="Times New Roman"/>
          <w:b/>
          <w:sz w:val="24"/>
          <w:szCs w:val="32"/>
          <w:lang w:eastAsia="zh-CN"/>
        </w:rPr>
        <w:t>环境</w:t>
      </w:r>
      <w:r>
        <w:rPr>
          <w:rFonts w:ascii="Times New Roman" w:hAnsi="Times New Roman" w:eastAsia="Times New Roman" w:cs="Times New Roman"/>
          <w:b/>
          <w:sz w:val="24"/>
          <w:szCs w:val="32"/>
        </w:rPr>
        <w:t>噪声</w:t>
      </w:r>
      <w:r>
        <w:rPr>
          <w:rFonts w:hint="eastAsia" w:ascii="Times New Roman" w:hAnsi="Times New Roman" w:eastAsia="Times New Roman" w:cs="Times New Roman"/>
          <w:b/>
          <w:sz w:val="24"/>
          <w:szCs w:val="32"/>
          <w:lang w:eastAsia="zh-CN"/>
        </w:rPr>
        <w:t>检测结果</w:t>
      </w:r>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该项目的厂界噪声监测数据见表9-</w:t>
      </w:r>
      <w:r>
        <w:rPr>
          <w:rFonts w:hint="eastAsia" w:eastAsia="宋体"/>
          <w:color w:val="000000"/>
          <w:sz w:val="24"/>
          <w:szCs w:val="28"/>
          <w:lang w:val="en-US" w:eastAsia="zh-CN"/>
        </w:rPr>
        <w:t>2</w:t>
      </w:r>
      <w:r>
        <w:rPr>
          <w:rFonts w:hint="eastAsia"/>
          <w:color w:val="000000"/>
          <w:sz w:val="24"/>
          <w:szCs w:val="28"/>
          <w:lang w:val="en-US" w:eastAsia="zh-CN"/>
        </w:rPr>
        <w:t>.4</w:t>
      </w:r>
      <w:r>
        <w:rPr>
          <w:rFonts w:eastAsia="Times New Roman"/>
          <w:color w:val="000000"/>
          <w:sz w:val="24"/>
          <w:szCs w:val="28"/>
        </w:rPr>
        <w:t>：</w:t>
      </w:r>
    </w:p>
    <w:p>
      <w:pPr>
        <w:pStyle w:val="26"/>
        <w:ind w:firstLine="2941" w:firstLineChars="1400"/>
        <w:jc w:val="both"/>
        <w:rPr>
          <w:rFonts w:hint="default" w:ascii="Times New Roman" w:hAnsi="Times New Roman" w:eastAsia="Times New Roman" w:cs="Times New Roman"/>
          <w:b/>
          <w:kern w:val="2"/>
          <w:sz w:val="21"/>
          <w:szCs w:val="21"/>
          <w:highlight w:val="none"/>
          <w:lang w:val="en-US" w:eastAsia="zh-CN" w:bidi="ar-SA"/>
        </w:rPr>
      </w:pPr>
      <w:r>
        <w:rPr>
          <w:rFonts w:hint="default" w:ascii="Times New Roman" w:hAnsi="Times New Roman" w:eastAsia="Times New Roman" w:cs="Times New Roman"/>
          <w:b/>
          <w:kern w:val="2"/>
          <w:sz w:val="21"/>
          <w:szCs w:val="21"/>
          <w:highlight w:val="none"/>
          <w:lang w:val="en-US" w:eastAsia="zh-CN" w:bidi="ar-SA"/>
        </w:rPr>
        <w:t>表9-</w:t>
      </w:r>
      <w:r>
        <w:rPr>
          <w:rFonts w:hint="eastAsia" w:eastAsia="Times New Roman" w:cs="Times New Roman"/>
          <w:b/>
          <w:kern w:val="2"/>
          <w:sz w:val="21"/>
          <w:szCs w:val="21"/>
          <w:highlight w:val="none"/>
          <w:lang w:val="en-US" w:eastAsia="zh-CN" w:bidi="ar-SA"/>
        </w:rPr>
        <w:t>2.4</w:t>
      </w:r>
      <w:r>
        <w:rPr>
          <w:rFonts w:hint="default" w:ascii="Times New Roman" w:hAnsi="Times New Roman" w:eastAsia="Times New Roman" w:cs="Times New Roman"/>
          <w:b/>
          <w:kern w:val="2"/>
          <w:sz w:val="21"/>
          <w:szCs w:val="21"/>
          <w:highlight w:val="none"/>
          <w:lang w:val="en-US" w:eastAsia="zh-CN" w:bidi="ar-SA"/>
        </w:rPr>
        <w:t xml:space="preserve">  噪声监测结果</w:t>
      </w:r>
    </w:p>
    <w:tbl>
      <w:tblPr>
        <w:tblStyle w:val="2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86"/>
        <w:gridCol w:w="1674"/>
        <w:gridCol w:w="558"/>
        <w:gridCol w:w="1119"/>
        <w:gridCol w:w="810"/>
        <w:gridCol w:w="868"/>
        <w:gridCol w:w="1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3" w:hRule="atLeast"/>
          <w:jc w:val="center"/>
        </w:trPr>
        <w:tc>
          <w:tcPr>
            <w:tcW w:w="1312" w:type="pct"/>
            <w:vAlign w:val="center"/>
          </w:tcPr>
          <w:p>
            <w:pPr>
              <w:tabs>
                <w:tab w:val="left" w:pos="9795"/>
              </w:tabs>
              <w:jc w:val="center"/>
              <w:rPr>
                <w:rFonts w:hAnsi="宋体" w:eastAsia="Times New Roman"/>
                <w:sz w:val="21"/>
                <w:szCs w:val="21"/>
              </w:rPr>
            </w:pPr>
            <w:r>
              <w:rPr>
                <w:rFonts w:ascii="Times New Roman" w:hAnsi="Times New Roman" w:eastAsia="Times New Roman" w:cs="Times New Roman"/>
                <w:sz w:val="21"/>
                <w:szCs w:val="21"/>
              </w:rPr>
              <w:t>检测类别</w:t>
            </w:r>
          </w:p>
        </w:tc>
        <w:tc>
          <w:tcPr>
            <w:tcW w:w="1227" w:type="pct"/>
            <w:gridSpan w:val="2"/>
            <w:vAlign w:val="center"/>
          </w:tcPr>
          <w:p>
            <w:pPr>
              <w:tabs>
                <w:tab w:val="left" w:pos="9795"/>
              </w:tabs>
              <w:jc w:val="center"/>
              <w:rPr>
                <w:rFonts w:ascii="Times New Roman" w:eastAsia="Times New Roman"/>
                <w:sz w:val="21"/>
                <w:szCs w:val="21"/>
              </w:rPr>
            </w:pPr>
            <w:r>
              <w:rPr>
                <w:rFonts w:hint="eastAsia" w:ascii="Times New Roman" w:eastAsia="Times New Roman" w:cs="Times New Roman"/>
                <w:sz w:val="21"/>
                <w:szCs w:val="21"/>
              </w:rPr>
              <w:t>工业企业厂界</w:t>
            </w:r>
          </w:p>
          <w:p>
            <w:pPr>
              <w:tabs>
                <w:tab w:val="left" w:pos="9795"/>
              </w:tabs>
              <w:jc w:val="center"/>
              <w:rPr>
                <w:rFonts w:hAnsi="宋体" w:eastAsia="Times New Roman"/>
                <w:sz w:val="21"/>
                <w:szCs w:val="21"/>
              </w:rPr>
            </w:pPr>
            <w:r>
              <w:rPr>
                <w:rFonts w:hint="eastAsia" w:ascii="Times New Roman" w:eastAsia="Times New Roman" w:cs="Times New Roman"/>
                <w:sz w:val="21"/>
                <w:szCs w:val="21"/>
              </w:rPr>
              <w:t>环境噪声</w:t>
            </w:r>
          </w:p>
        </w:tc>
        <w:tc>
          <w:tcPr>
            <w:tcW w:w="1060" w:type="pct"/>
            <w:gridSpan w:val="2"/>
            <w:vAlign w:val="center"/>
          </w:tcPr>
          <w:p>
            <w:pPr>
              <w:tabs>
                <w:tab w:val="left" w:pos="9795"/>
              </w:tabs>
              <w:jc w:val="center"/>
              <w:rPr>
                <w:rFonts w:hAnsi="宋体" w:eastAsia="Times New Roman"/>
                <w:sz w:val="21"/>
                <w:szCs w:val="21"/>
              </w:rPr>
            </w:pPr>
            <w:r>
              <w:rPr>
                <w:rFonts w:ascii="Times New Roman" w:hAnsi="Times New Roman" w:eastAsia="Times New Roman" w:cs="Times New Roman"/>
                <w:sz w:val="21"/>
                <w:szCs w:val="21"/>
              </w:rPr>
              <w:t>检测项目</w:t>
            </w:r>
          </w:p>
        </w:tc>
        <w:tc>
          <w:tcPr>
            <w:tcW w:w="1399" w:type="pct"/>
            <w:gridSpan w:val="2"/>
            <w:vAlign w:val="center"/>
          </w:tcPr>
          <w:p>
            <w:pPr>
              <w:tabs>
                <w:tab w:val="left" w:pos="9795"/>
              </w:tabs>
              <w:jc w:val="center"/>
              <w:rPr>
                <w:rFonts w:hint="eastAsia" w:hAnsi="宋体" w:eastAsia="Times New Roman"/>
                <w:sz w:val="21"/>
                <w:szCs w:val="21"/>
                <w:lang w:eastAsia="zh-CN"/>
              </w:rPr>
            </w:pPr>
            <w:r>
              <w:rPr>
                <w:rFonts w:hint="eastAsia" w:ascii="Times New Roman" w:hAnsi="Times New Roman" w:eastAsia="Times New Roman" w:cs="Times New Roman"/>
                <w:sz w:val="21"/>
                <w:szCs w:val="21"/>
                <w:lang w:eastAsia="zh-CN"/>
              </w:rPr>
              <w:t>厂区噪声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5" w:hRule="atLeast"/>
          <w:jc w:val="center"/>
        </w:trPr>
        <w:tc>
          <w:tcPr>
            <w:tcW w:w="1312" w:type="pct"/>
            <w:vAlign w:val="center"/>
          </w:tcPr>
          <w:p>
            <w:pPr>
              <w:tabs>
                <w:tab w:val="left" w:pos="9795"/>
              </w:tabs>
              <w:jc w:val="center"/>
              <w:rPr>
                <w:rFonts w:hAnsi="宋体" w:eastAsia="Times New Roman"/>
                <w:sz w:val="21"/>
                <w:szCs w:val="21"/>
              </w:rPr>
            </w:pPr>
            <w:r>
              <w:rPr>
                <w:rFonts w:hint="eastAsia" w:hAnsi="宋体" w:eastAsia="Times New Roman"/>
                <w:sz w:val="21"/>
                <w:szCs w:val="21"/>
              </w:rPr>
              <w:t>检测日期</w:t>
            </w:r>
          </w:p>
        </w:tc>
        <w:tc>
          <w:tcPr>
            <w:tcW w:w="1227" w:type="pct"/>
            <w:gridSpan w:val="2"/>
            <w:vAlign w:val="center"/>
          </w:tcPr>
          <w:p>
            <w:pPr>
              <w:pStyle w:val="60"/>
              <w:jc w:val="center"/>
              <w:rPr>
                <w:rFonts w:hint="default" w:ascii="Times New Roman" w:hAnsi="Times New Roman"/>
                <w:sz w:val="21"/>
                <w:szCs w:val="21"/>
              </w:rPr>
            </w:pPr>
            <w:r>
              <w:rPr>
                <w:rFonts w:hint="default" w:ascii="Times New Roman" w:hAnsi="Times New Roman"/>
                <w:sz w:val="21"/>
                <w:szCs w:val="21"/>
              </w:rPr>
              <w:t>2023.02.19</w:t>
            </w:r>
          </w:p>
          <w:p>
            <w:pPr>
              <w:tabs>
                <w:tab w:val="left" w:pos="9795"/>
              </w:tabs>
              <w:jc w:val="center"/>
              <w:rPr>
                <w:rFonts w:hint="default" w:ascii="Times New Roman" w:eastAsia="Times New Roman"/>
                <w:sz w:val="21"/>
                <w:szCs w:val="21"/>
                <w:lang w:val="en-US" w:eastAsia="zh-CN"/>
              </w:rPr>
            </w:pPr>
            <w:r>
              <w:rPr>
                <w:rFonts w:ascii="Times New Roman" w:hAnsi="Times New Roman"/>
                <w:sz w:val="21"/>
                <w:szCs w:val="21"/>
              </w:rPr>
              <w:t>2023.02.23</w:t>
            </w:r>
          </w:p>
        </w:tc>
        <w:tc>
          <w:tcPr>
            <w:tcW w:w="1060" w:type="pct"/>
            <w:gridSpan w:val="2"/>
            <w:vAlign w:val="center"/>
          </w:tcPr>
          <w:p>
            <w:pPr>
              <w:tabs>
                <w:tab w:val="left" w:pos="9795"/>
              </w:tabs>
              <w:jc w:val="center"/>
              <w:rPr>
                <w:rFonts w:ascii="Times New Roman" w:eastAsia="Times New Roman"/>
                <w:sz w:val="21"/>
                <w:szCs w:val="21"/>
              </w:rPr>
            </w:pPr>
            <w:r>
              <w:rPr>
                <w:rFonts w:ascii="Times New Roman" w:hAnsi="Times New Roman" w:eastAsia="Times New Roman" w:cs="Times New Roman"/>
                <w:sz w:val="21"/>
                <w:szCs w:val="21"/>
              </w:rPr>
              <w:t>气象条件</w:t>
            </w:r>
          </w:p>
        </w:tc>
        <w:tc>
          <w:tcPr>
            <w:tcW w:w="1399" w:type="pct"/>
            <w:gridSpan w:val="2"/>
            <w:vAlign w:val="center"/>
          </w:tcPr>
          <w:p>
            <w:pPr>
              <w:tabs>
                <w:tab w:val="left" w:pos="9795"/>
              </w:tabs>
              <w:jc w:val="center"/>
              <w:rPr>
                <w:rFonts w:hint="eastAsia" w:ascii="Times New Roman" w:hAnsi="Times New Roman" w:eastAsia="Times New Roman" w:cs="Times New Roman"/>
                <w:sz w:val="21"/>
                <w:szCs w:val="21"/>
                <w:lang w:eastAsia="zh-CN"/>
              </w:rPr>
            </w:pPr>
            <w:r>
              <w:rPr>
                <w:rFonts w:hint="eastAsia" w:ascii="Times New Roman" w:hAnsi="Times New Roman" w:eastAsia="Times New Roman" w:cs="Times New Roman"/>
                <w:sz w:val="21"/>
                <w:szCs w:val="21"/>
                <w:lang w:eastAsia="zh-CN"/>
              </w:rPr>
              <w:t>无雷电、无雨雪天气，</w:t>
            </w:r>
          </w:p>
          <w:p>
            <w:pPr>
              <w:tabs>
                <w:tab w:val="left" w:pos="9795"/>
              </w:tabs>
              <w:jc w:val="center"/>
              <w:rPr>
                <w:rFonts w:ascii="Times New Roman" w:hAnsi="Times New Roman" w:eastAsia="Times New Roman" w:cs="Times New Roman"/>
                <w:sz w:val="21"/>
                <w:szCs w:val="21"/>
              </w:rPr>
            </w:pPr>
            <w:r>
              <w:rPr>
                <w:rFonts w:hint="eastAsia" w:ascii="Times New Roman" w:hAnsi="Times New Roman" w:eastAsia="Times New Roman" w:cs="Times New Roman"/>
                <w:sz w:val="21"/>
                <w:szCs w:val="21"/>
                <w:lang w:eastAsia="zh-CN"/>
              </w:rPr>
              <w:t>风速为</w:t>
            </w:r>
            <w:r>
              <w:rPr>
                <w:rFonts w:hint="eastAsia" w:ascii="Times New Roman" w:hAnsi="Times New Roman" w:eastAsia="Times New Roman" w:cs="Times New Roman"/>
                <w:sz w:val="21"/>
                <w:szCs w:val="21"/>
                <w:lang w:val="en-US" w:eastAsia="zh-CN"/>
              </w:rPr>
              <w:t>1.2m/s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312" w:type="pct"/>
            <w:vAlign w:val="center"/>
          </w:tcPr>
          <w:p>
            <w:pPr>
              <w:tabs>
                <w:tab w:val="left" w:pos="9795"/>
              </w:tabs>
              <w:jc w:val="center"/>
              <w:rPr>
                <w:rFonts w:hAnsi="宋体" w:eastAsia="Times New Roman"/>
                <w:sz w:val="21"/>
                <w:szCs w:val="21"/>
              </w:rPr>
            </w:pPr>
            <w:r>
              <w:rPr>
                <w:rFonts w:hint="eastAsia" w:hAnsi="宋体" w:eastAsia="Times New Roman"/>
                <w:sz w:val="21"/>
                <w:szCs w:val="21"/>
              </w:rPr>
              <w:t>主要检测设备</w:t>
            </w:r>
          </w:p>
        </w:tc>
        <w:tc>
          <w:tcPr>
            <w:tcW w:w="3687" w:type="pct"/>
            <w:gridSpan w:val="6"/>
            <w:vAlign w:val="center"/>
          </w:tcPr>
          <w:p>
            <w:pPr>
              <w:tabs>
                <w:tab w:val="left" w:pos="9795"/>
              </w:tabs>
              <w:jc w:val="center"/>
              <w:rPr>
                <w:rFonts w:ascii="Times New Roman" w:eastAsia="Times New Roman"/>
                <w:sz w:val="21"/>
                <w:szCs w:val="21"/>
              </w:rPr>
            </w:pPr>
            <w:r>
              <w:rPr>
                <w:rFonts w:ascii="Times New Roman" w:hAnsi="Times New Roman" w:eastAsia="Times New Roman" w:cs="Times New Roman"/>
                <w:sz w:val="21"/>
                <w:szCs w:val="21"/>
              </w:rPr>
              <w:t>多功能声级计、声校准器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1" w:hRule="atLeast"/>
          <w:jc w:val="center"/>
        </w:trPr>
        <w:tc>
          <w:tcPr>
            <w:tcW w:w="1312" w:type="pct"/>
            <w:vAlign w:val="center"/>
          </w:tcPr>
          <w:p>
            <w:pPr>
              <w:tabs>
                <w:tab w:val="left" w:pos="9795"/>
              </w:tabs>
              <w:jc w:val="center"/>
              <w:rPr>
                <w:rFonts w:hAnsi="宋体" w:eastAsia="Times New Roman"/>
                <w:sz w:val="21"/>
                <w:szCs w:val="21"/>
              </w:rPr>
            </w:pPr>
            <w:r>
              <w:rPr>
                <w:rFonts w:hint="eastAsia" w:hAnsi="宋体" w:eastAsia="Times New Roman"/>
                <w:sz w:val="21"/>
                <w:szCs w:val="21"/>
              </w:rPr>
              <w:t>校准数据</w:t>
            </w:r>
          </w:p>
        </w:tc>
        <w:tc>
          <w:tcPr>
            <w:tcW w:w="3687" w:type="pct"/>
            <w:gridSpan w:val="6"/>
            <w:vAlign w:val="center"/>
          </w:tcPr>
          <w:p>
            <w:pPr>
              <w:tabs>
                <w:tab w:val="left" w:pos="9795"/>
              </w:tabs>
              <w:jc w:val="center"/>
              <w:rPr>
                <w:rFonts w:ascii="Times New Roman" w:eastAsia="Times New Roman"/>
                <w:sz w:val="21"/>
                <w:szCs w:val="21"/>
              </w:rPr>
            </w:pPr>
            <w:r>
              <w:rPr>
                <w:rFonts w:hint="eastAsia" w:hAnsi="宋体" w:eastAsia="Times New Roman"/>
                <w:sz w:val="21"/>
                <w:szCs w:val="21"/>
              </w:rPr>
              <w:t>昼间测量</w:t>
            </w:r>
            <w:r>
              <w:rPr>
                <w:rFonts w:ascii="Times New Roman" w:hAnsi="宋体" w:eastAsia="Times New Roman"/>
                <w:sz w:val="21"/>
                <w:szCs w:val="21"/>
              </w:rPr>
              <w:t>前校正值：</w:t>
            </w:r>
            <w:r>
              <w:rPr>
                <w:rFonts w:hint="eastAsia" w:ascii="Times New Roman" w:hAnsi="宋体" w:eastAsia="Times New Roman"/>
                <w:sz w:val="21"/>
                <w:szCs w:val="21"/>
              </w:rPr>
              <w:t>93.8</w:t>
            </w:r>
            <w:r>
              <w:rPr>
                <w:rFonts w:ascii="Times New Roman" w:eastAsia="Times New Roman"/>
                <w:sz w:val="21"/>
                <w:szCs w:val="21"/>
              </w:rPr>
              <w:t>dB(A)</w:t>
            </w:r>
            <w:r>
              <w:rPr>
                <w:rFonts w:ascii="Times New Roman" w:hAnsi="宋体" w:eastAsia="Times New Roman"/>
                <w:sz w:val="21"/>
                <w:szCs w:val="21"/>
              </w:rPr>
              <w:t>，测量后校正值：</w:t>
            </w:r>
            <w:r>
              <w:rPr>
                <w:rFonts w:hint="eastAsia" w:ascii="Times New Roman" w:hAnsi="宋体" w:eastAsia="Times New Roman"/>
                <w:sz w:val="21"/>
                <w:szCs w:val="21"/>
              </w:rPr>
              <w:t>93.</w:t>
            </w:r>
            <w:r>
              <w:rPr>
                <w:rFonts w:hint="eastAsia" w:ascii="Times New Roman" w:hAnsi="宋体" w:eastAsia="宋体"/>
                <w:sz w:val="21"/>
                <w:szCs w:val="21"/>
                <w:lang w:val="en-US" w:eastAsia="zh-CN"/>
              </w:rPr>
              <w:t>8</w:t>
            </w:r>
            <w:r>
              <w:rPr>
                <w:rFonts w:ascii="Times New Roman" w:eastAsia="Times New Roman"/>
                <w:sz w:val="21"/>
                <w:szCs w:val="21"/>
              </w:rPr>
              <w:t>dB(A)</w:t>
            </w:r>
          </w:p>
          <w:p>
            <w:pPr>
              <w:tabs>
                <w:tab w:val="left" w:pos="9795"/>
              </w:tabs>
              <w:jc w:val="center"/>
              <w:rPr>
                <w:rFonts w:hAnsi="宋体" w:eastAsia="Times New Roman"/>
                <w:b/>
                <w:sz w:val="21"/>
                <w:szCs w:val="21"/>
              </w:rPr>
            </w:pPr>
            <w:r>
              <w:rPr>
                <w:rFonts w:hint="eastAsia" w:hAnsi="宋体" w:eastAsia="Times New Roman"/>
                <w:sz w:val="21"/>
                <w:szCs w:val="21"/>
              </w:rPr>
              <w:t>夜间测量</w:t>
            </w:r>
            <w:r>
              <w:rPr>
                <w:rFonts w:ascii="Times New Roman" w:hAnsi="宋体" w:eastAsia="Times New Roman"/>
                <w:sz w:val="21"/>
                <w:szCs w:val="21"/>
              </w:rPr>
              <w:t>前校正值：</w:t>
            </w:r>
            <w:r>
              <w:rPr>
                <w:rFonts w:hint="eastAsia" w:ascii="Times New Roman" w:hAnsi="宋体" w:eastAsia="Times New Roman"/>
                <w:sz w:val="21"/>
                <w:szCs w:val="21"/>
              </w:rPr>
              <w:t>93.8</w:t>
            </w:r>
            <w:r>
              <w:rPr>
                <w:rFonts w:ascii="Times New Roman" w:eastAsia="Times New Roman"/>
                <w:sz w:val="21"/>
                <w:szCs w:val="21"/>
              </w:rPr>
              <w:t>dB(A)</w:t>
            </w:r>
            <w:r>
              <w:rPr>
                <w:rFonts w:ascii="Times New Roman" w:hAnsi="宋体" w:eastAsia="Times New Roman"/>
                <w:sz w:val="21"/>
                <w:szCs w:val="21"/>
              </w:rPr>
              <w:t>，测量后校正值：</w:t>
            </w:r>
            <w:r>
              <w:rPr>
                <w:rFonts w:hint="eastAsia" w:ascii="Times New Roman" w:hAnsi="宋体" w:eastAsia="Times New Roman"/>
                <w:sz w:val="21"/>
                <w:szCs w:val="21"/>
              </w:rPr>
              <w:t>93.8</w:t>
            </w:r>
            <w:r>
              <w:rPr>
                <w:rFonts w:hint="eastAsia" w:ascii="Times New Roman" w:eastAsia="Times New Roman"/>
                <w:sz w:val="21"/>
                <w:szCs w:val="21"/>
              </w:rPr>
              <w:t xml:space="preserve"> </w:t>
            </w:r>
            <w:r>
              <w:rPr>
                <w:rFonts w:ascii="Times New Roman" w:eastAsia="Times New Roman"/>
                <w:sz w:val="21"/>
                <w:szCs w:val="21"/>
              </w:rPr>
              <w:t>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5" w:hRule="atLeast"/>
          <w:jc w:val="center"/>
        </w:trPr>
        <w:tc>
          <w:tcPr>
            <w:tcW w:w="1312" w:type="pct"/>
            <w:vAlign w:val="center"/>
          </w:tcPr>
          <w:p>
            <w:pPr>
              <w:tabs>
                <w:tab w:val="left" w:pos="9795"/>
              </w:tabs>
              <w:jc w:val="center"/>
              <w:rPr>
                <w:rFonts w:ascii="Times New Roman" w:eastAsia="Times New Roman"/>
                <w:sz w:val="21"/>
                <w:szCs w:val="21"/>
              </w:rPr>
            </w:pPr>
            <w:r>
              <w:rPr>
                <w:rFonts w:ascii="Times New Roman" w:hAnsi="宋体" w:eastAsia="Times New Roman"/>
                <w:sz w:val="21"/>
                <w:szCs w:val="21"/>
              </w:rPr>
              <w:t>检测点位置</w:t>
            </w:r>
          </w:p>
          <w:p>
            <w:pPr>
              <w:tabs>
                <w:tab w:val="left" w:pos="9795"/>
              </w:tabs>
              <w:jc w:val="center"/>
              <w:rPr>
                <w:rFonts w:ascii="Times New Roman" w:eastAsia="Times New Roman"/>
                <w:sz w:val="21"/>
                <w:szCs w:val="21"/>
              </w:rPr>
            </w:pPr>
            <w:r>
              <w:rPr>
                <w:rFonts w:ascii="Times New Roman" w:hAnsi="宋体" w:eastAsia="Times New Roman"/>
                <w:sz w:val="21"/>
                <w:szCs w:val="21"/>
              </w:rPr>
              <w:t>（见附图）</w:t>
            </w:r>
          </w:p>
        </w:tc>
        <w:tc>
          <w:tcPr>
            <w:tcW w:w="920" w:type="pct"/>
            <w:vAlign w:val="center"/>
          </w:tcPr>
          <w:p>
            <w:pPr>
              <w:jc w:val="center"/>
              <w:rPr>
                <w:rFonts w:hAnsi="宋体" w:eastAsia="Times New Roman"/>
                <w:sz w:val="21"/>
                <w:szCs w:val="21"/>
              </w:rPr>
            </w:pPr>
            <w:r>
              <w:rPr>
                <w:rFonts w:ascii="Times New Roman" w:hAnsi="Times New Roman" w:eastAsia="Times New Roman" w:cs="Times New Roman"/>
                <w:sz w:val="21"/>
                <w:szCs w:val="21"/>
              </w:rPr>
              <w:t>1#东厂界</w:t>
            </w:r>
          </w:p>
        </w:tc>
        <w:tc>
          <w:tcPr>
            <w:tcW w:w="922" w:type="pct"/>
            <w:gridSpan w:val="2"/>
            <w:vAlign w:val="center"/>
          </w:tcPr>
          <w:p>
            <w:pPr>
              <w:jc w:val="center"/>
              <w:rPr>
                <w:rFonts w:hAnsi="宋体" w:eastAsia="Times New Roman"/>
                <w:sz w:val="21"/>
                <w:szCs w:val="21"/>
              </w:rPr>
            </w:pPr>
            <w:r>
              <w:rPr>
                <w:rFonts w:ascii="Times New Roman" w:hAnsi="Times New Roman" w:eastAsia="Times New Roman" w:cs="Times New Roman"/>
                <w:sz w:val="21"/>
                <w:szCs w:val="21"/>
              </w:rPr>
              <w:t>2#南厂界</w:t>
            </w:r>
          </w:p>
        </w:tc>
        <w:tc>
          <w:tcPr>
            <w:tcW w:w="922" w:type="pct"/>
            <w:gridSpan w:val="2"/>
            <w:vAlign w:val="center"/>
          </w:tcPr>
          <w:p>
            <w:pPr>
              <w:jc w:val="center"/>
              <w:rPr>
                <w:rFonts w:hAnsi="宋体" w:eastAsia="Times New Roman"/>
                <w:sz w:val="21"/>
                <w:szCs w:val="21"/>
              </w:rPr>
            </w:pPr>
            <w:r>
              <w:rPr>
                <w:rFonts w:ascii="Times New Roman" w:hAnsi="Times New Roman" w:eastAsia="Times New Roman" w:cs="Times New Roman"/>
                <w:sz w:val="21"/>
                <w:szCs w:val="21"/>
              </w:rPr>
              <w:t>3#西厂界</w:t>
            </w:r>
          </w:p>
        </w:tc>
        <w:tc>
          <w:tcPr>
            <w:tcW w:w="922" w:type="pct"/>
            <w:vAlign w:val="center"/>
          </w:tcPr>
          <w:p>
            <w:pPr>
              <w:jc w:val="center"/>
              <w:rPr>
                <w:rFonts w:hAnsi="宋体" w:eastAsia="Times New Roman"/>
                <w:sz w:val="21"/>
                <w:szCs w:val="21"/>
              </w:rPr>
            </w:pPr>
            <w:r>
              <w:rPr>
                <w:rFonts w:ascii="Times New Roman" w:hAnsi="Times New Roman" w:eastAsia="Times New Roman" w:cs="Times New Roman"/>
                <w:sz w:val="21"/>
                <w:szCs w:val="21"/>
              </w:rPr>
              <w:t>4#北厂界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jc w:val="center"/>
        </w:trPr>
        <w:tc>
          <w:tcPr>
            <w:tcW w:w="1312" w:type="pct"/>
            <w:vAlign w:val="center"/>
          </w:tcPr>
          <w:p>
            <w:pPr>
              <w:tabs>
                <w:tab w:val="left" w:pos="9795"/>
              </w:tabs>
              <w:jc w:val="center"/>
              <w:rPr>
                <w:rFonts w:ascii="Times New Roman" w:eastAsia="Times New Roman"/>
                <w:sz w:val="21"/>
                <w:szCs w:val="21"/>
              </w:rPr>
            </w:pPr>
            <w:r>
              <w:rPr>
                <w:rFonts w:ascii="Times New Roman" w:hAnsi="宋体" w:eastAsia="Times New Roman"/>
                <w:sz w:val="21"/>
                <w:szCs w:val="21"/>
              </w:rPr>
              <w:t>昼间</w:t>
            </w:r>
            <w:r>
              <w:rPr>
                <w:rFonts w:ascii="Times New Roman" w:eastAsia="Times New Roman"/>
                <w:sz w:val="21"/>
                <w:szCs w:val="21"/>
              </w:rPr>
              <w:t>Leq</w:t>
            </w:r>
            <w:r>
              <w:rPr>
                <w:rFonts w:ascii="Times New Roman" w:hAnsi="宋体" w:eastAsia="Times New Roman"/>
                <w:sz w:val="21"/>
                <w:szCs w:val="21"/>
              </w:rPr>
              <w:t>（</w:t>
            </w:r>
            <w:r>
              <w:rPr>
                <w:rFonts w:ascii="Times New Roman" w:eastAsia="Times New Roman"/>
                <w:sz w:val="21"/>
                <w:szCs w:val="21"/>
              </w:rPr>
              <w:t>dB(A)</w:t>
            </w:r>
            <w:r>
              <w:rPr>
                <w:rFonts w:ascii="Times New Roman" w:hAnsi="宋体" w:eastAsia="Times New Roman"/>
                <w:sz w:val="21"/>
                <w:szCs w:val="21"/>
              </w:rPr>
              <w:t>）</w:t>
            </w:r>
          </w:p>
        </w:tc>
        <w:tc>
          <w:tcPr>
            <w:tcW w:w="1674" w:type="dxa"/>
            <w:vAlign w:val="center"/>
          </w:tcPr>
          <w:p>
            <w:pPr>
              <w:adjustRightInd w:val="0"/>
              <w:snapToGrid w:val="0"/>
              <w:spacing w:line="360" w:lineRule="exact"/>
              <w:jc w:val="center"/>
              <w:rPr>
                <w:rFonts w:hint="default" w:ascii="Times New Roman" w:hAnsi="宋体" w:eastAsia="Times New Roman"/>
                <w:sz w:val="21"/>
                <w:szCs w:val="21"/>
                <w:lang w:val="en-US" w:eastAsia="zh-CN"/>
              </w:rPr>
            </w:pPr>
            <w:r>
              <w:rPr>
                <w:rFonts w:hint="eastAsia" w:ascii="Times New Roman" w:hAnsi="Times New Roman"/>
                <w:szCs w:val="21"/>
              </w:rPr>
              <w:t>55.4</w:t>
            </w:r>
          </w:p>
        </w:tc>
        <w:tc>
          <w:tcPr>
            <w:tcW w:w="1677" w:type="dxa"/>
            <w:gridSpan w:val="2"/>
            <w:vAlign w:val="center"/>
          </w:tcPr>
          <w:p>
            <w:pPr>
              <w:adjustRightInd w:val="0"/>
              <w:snapToGrid w:val="0"/>
              <w:spacing w:line="360" w:lineRule="exact"/>
              <w:jc w:val="center"/>
              <w:rPr>
                <w:rFonts w:hint="default" w:ascii="Times New Roman" w:hAnsi="宋体" w:eastAsia="Times New Roman"/>
                <w:sz w:val="21"/>
                <w:szCs w:val="21"/>
                <w:lang w:val="en-US" w:eastAsia="zh-CN"/>
              </w:rPr>
            </w:pPr>
            <w:r>
              <w:rPr>
                <w:rFonts w:hint="eastAsia" w:ascii="Times New Roman" w:hAnsi="Times New Roman"/>
                <w:szCs w:val="21"/>
              </w:rPr>
              <w:t>55.4</w:t>
            </w:r>
          </w:p>
        </w:tc>
        <w:tc>
          <w:tcPr>
            <w:tcW w:w="1678" w:type="dxa"/>
            <w:gridSpan w:val="2"/>
            <w:vAlign w:val="center"/>
          </w:tcPr>
          <w:p>
            <w:pPr>
              <w:adjustRightInd w:val="0"/>
              <w:snapToGrid w:val="0"/>
              <w:spacing w:line="360" w:lineRule="exact"/>
              <w:jc w:val="center"/>
              <w:rPr>
                <w:rFonts w:hint="default" w:ascii="Times New Roman" w:hAnsi="宋体" w:eastAsia="Times New Roman"/>
                <w:sz w:val="21"/>
                <w:szCs w:val="21"/>
                <w:lang w:val="en-US" w:eastAsia="zh-CN"/>
              </w:rPr>
            </w:pPr>
            <w:r>
              <w:rPr>
                <w:rFonts w:hint="eastAsia" w:ascii="Times New Roman" w:hAnsi="Times New Roman"/>
                <w:szCs w:val="21"/>
              </w:rPr>
              <w:t>55.4</w:t>
            </w:r>
          </w:p>
        </w:tc>
        <w:tc>
          <w:tcPr>
            <w:tcW w:w="1679" w:type="dxa"/>
            <w:vAlign w:val="center"/>
          </w:tcPr>
          <w:p>
            <w:pPr>
              <w:adjustRightInd w:val="0"/>
              <w:snapToGrid w:val="0"/>
              <w:spacing w:line="360" w:lineRule="exact"/>
              <w:jc w:val="center"/>
              <w:rPr>
                <w:rFonts w:hint="default" w:ascii="Times New Roman" w:hAnsi="宋体" w:eastAsia="Times New Roman"/>
                <w:sz w:val="21"/>
                <w:szCs w:val="21"/>
                <w:lang w:val="en-US" w:eastAsia="zh-CN"/>
              </w:rPr>
            </w:pPr>
            <w:r>
              <w:rPr>
                <w:rFonts w:hint="eastAsia" w:ascii="Times New Roman" w:hAnsi="Times New Roman"/>
                <w:szCs w:val="21"/>
              </w:rPr>
              <w:t>55.4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jc w:val="center"/>
        </w:trPr>
        <w:tc>
          <w:tcPr>
            <w:tcW w:w="1312" w:type="pct"/>
            <w:vAlign w:val="center"/>
          </w:tcPr>
          <w:p>
            <w:pPr>
              <w:tabs>
                <w:tab w:val="left" w:pos="9795"/>
              </w:tabs>
              <w:jc w:val="center"/>
              <w:rPr>
                <w:rFonts w:ascii="Times New Roman" w:hAnsi="宋体" w:eastAsia="Times New Roman"/>
                <w:sz w:val="21"/>
                <w:szCs w:val="21"/>
              </w:rPr>
            </w:pPr>
            <w:r>
              <w:rPr>
                <w:rFonts w:hint="eastAsia" w:ascii="Times New Roman" w:hAnsi="宋体" w:eastAsia="宋体"/>
                <w:sz w:val="21"/>
                <w:szCs w:val="21"/>
                <w:lang w:eastAsia="zh-CN"/>
              </w:rPr>
              <w:t>夜</w:t>
            </w:r>
            <w:r>
              <w:rPr>
                <w:rFonts w:ascii="Times New Roman" w:hAnsi="宋体" w:eastAsia="Times New Roman"/>
                <w:sz w:val="21"/>
                <w:szCs w:val="21"/>
              </w:rPr>
              <w:t>间</w:t>
            </w:r>
            <w:r>
              <w:rPr>
                <w:rFonts w:ascii="Times New Roman" w:eastAsia="Times New Roman"/>
                <w:sz w:val="21"/>
                <w:szCs w:val="21"/>
              </w:rPr>
              <w:t>Leq</w:t>
            </w:r>
            <w:r>
              <w:rPr>
                <w:rFonts w:ascii="Times New Roman" w:hAnsi="宋体" w:eastAsia="Times New Roman"/>
                <w:sz w:val="21"/>
                <w:szCs w:val="21"/>
              </w:rPr>
              <w:t>（</w:t>
            </w:r>
            <w:r>
              <w:rPr>
                <w:rFonts w:ascii="Times New Roman" w:eastAsia="Times New Roman"/>
                <w:sz w:val="21"/>
                <w:szCs w:val="21"/>
              </w:rPr>
              <w:t>dB(A)</w:t>
            </w:r>
            <w:r>
              <w:rPr>
                <w:rFonts w:ascii="Times New Roman" w:hAnsi="宋体" w:eastAsia="Times New Roman"/>
                <w:sz w:val="21"/>
                <w:szCs w:val="21"/>
              </w:rPr>
              <w:t>）</w:t>
            </w:r>
          </w:p>
        </w:tc>
        <w:tc>
          <w:tcPr>
            <w:tcW w:w="1674" w:type="dxa"/>
            <w:vAlign w:val="center"/>
          </w:tcPr>
          <w:p>
            <w:pPr>
              <w:adjustRightInd w:val="0"/>
              <w:snapToGrid w:val="0"/>
              <w:spacing w:line="3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szCs w:val="21"/>
              </w:rPr>
              <w:t>47.8</w:t>
            </w:r>
          </w:p>
        </w:tc>
        <w:tc>
          <w:tcPr>
            <w:tcW w:w="1677" w:type="dxa"/>
            <w:gridSpan w:val="2"/>
            <w:vAlign w:val="center"/>
          </w:tcPr>
          <w:p>
            <w:pPr>
              <w:adjustRightInd w:val="0"/>
              <w:snapToGrid w:val="0"/>
              <w:spacing w:line="3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szCs w:val="21"/>
              </w:rPr>
              <w:t>47.8</w:t>
            </w:r>
          </w:p>
        </w:tc>
        <w:tc>
          <w:tcPr>
            <w:tcW w:w="1678" w:type="dxa"/>
            <w:gridSpan w:val="2"/>
            <w:vAlign w:val="center"/>
          </w:tcPr>
          <w:p>
            <w:pPr>
              <w:adjustRightInd w:val="0"/>
              <w:snapToGrid w:val="0"/>
              <w:spacing w:line="3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szCs w:val="21"/>
              </w:rPr>
              <w:t>47.8</w:t>
            </w:r>
          </w:p>
        </w:tc>
        <w:tc>
          <w:tcPr>
            <w:tcW w:w="1679" w:type="dxa"/>
            <w:vAlign w:val="center"/>
          </w:tcPr>
          <w:p>
            <w:pPr>
              <w:adjustRightInd w:val="0"/>
              <w:snapToGrid w:val="0"/>
              <w:spacing w:line="3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szCs w:val="21"/>
              </w:rPr>
              <w:t>47.8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jc w:val="center"/>
        </w:trPr>
        <w:tc>
          <w:tcPr>
            <w:tcW w:w="1312" w:type="pct"/>
            <w:vAlign w:val="center"/>
          </w:tcPr>
          <w:p>
            <w:pPr>
              <w:tabs>
                <w:tab w:val="left" w:pos="9795"/>
              </w:tabs>
              <w:jc w:val="center"/>
              <w:rPr>
                <w:rFonts w:hAnsi="宋体" w:eastAsia="Times New Roman"/>
                <w:sz w:val="21"/>
                <w:szCs w:val="21"/>
              </w:rPr>
            </w:pPr>
            <w:r>
              <w:rPr>
                <w:rFonts w:hint="eastAsia" w:hAnsi="宋体" w:eastAsia="Times New Roman"/>
                <w:sz w:val="21"/>
                <w:szCs w:val="21"/>
              </w:rPr>
              <w:t>备注</w:t>
            </w:r>
          </w:p>
        </w:tc>
        <w:tc>
          <w:tcPr>
            <w:tcW w:w="3687" w:type="pct"/>
            <w:gridSpan w:val="6"/>
            <w:vAlign w:val="center"/>
          </w:tcPr>
          <w:p>
            <w:pPr>
              <w:tabs>
                <w:tab w:val="left" w:pos="9795"/>
              </w:tabs>
              <w:jc w:val="center"/>
              <w:rPr>
                <w:rFonts w:hAnsi="宋体" w:eastAsia="Times New Roman"/>
                <w:sz w:val="21"/>
                <w:szCs w:val="21"/>
              </w:rPr>
            </w:pPr>
            <w:r>
              <w:rPr>
                <w:rFonts w:hint="eastAsia" w:hAnsi="宋体" w:eastAsia="Times New Roman"/>
                <w:sz w:val="21"/>
                <w:szCs w:val="21"/>
              </w:rPr>
              <w:t>/</w:t>
            </w:r>
          </w:p>
        </w:tc>
      </w:tr>
    </w:tbl>
    <w:p>
      <w:pPr>
        <w:pStyle w:val="8"/>
        <w:spacing w:after="0" w:line="360" w:lineRule="auto"/>
        <w:ind w:left="0"/>
        <w:jc w:val="both"/>
        <w:rPr>
          <w:rFonts w:eastAsia="Times New Roman"/>
          <w:b/>
          <w:sz w:val="22"/>
          <w:szCs w:val="24"/>
        </w:rPr>
      </w:pPr>
    </w:p>
    <w:tbl>
      <w:tblPr>
        <w:tblStyle w:val="2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86"/>
        <w:gridCol w:w="1674"/>
        <w:gridCol w:w="558"/>
        <w:gridCol w:w="1119"/>
        <w:gridCol w:w="810"/>
        <w:gridCol w:w="868"/>
        <w:gridCol w:w="1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6" w:hRule="atLeast"/>
          <w:jc w:val="center"/>
        </w:trPr>
        <w:tc>
          <w:tcPr>
            <w:tcW w:w="1312" w:type="pct"/>
            <w:vAlign w:val="center"/>
          </w:tcPr>
          <w:p>
            <w:pPr>
              <w:tabs>
                <w:tab w:val="left" w:pos="9795"/>
              </w:tabs>
              <w:jc w:val="center"/>
              <w:rPr>
                <w:rFonts w:hAnsi="宋体" w:eastAsia="Times New Roman"/>
                <w:szCs w:val="21"/>
              </w:rPr>
            </w:pPr>
            <w:r>
              <w:rPr>
                <w:rFonts w:ascii="Times New Roman" w:hAnsi="Times New Roman" w:eastAsia="Times New Roman" w:cs="Times New Roman"/>
                <w:szCs w:val="21"/>
              </w:rPr>
              <w:t>检测类别</w:t>
            </w:r>
          </w:p>
        </w:tc>
        <w:tc>
          <w:tcPr>
            <w:tcW w:w="1227" w:type="pct"/>
            <w:gridSpan w:val="2"/>
            <w:vAlign w:val="center"/>
          </w:tcPr>
          <w:p>
            <w:pPr>
              <w:tabs>
                <w:tab w:val="left" w:pos="9795"/>
              </w:tabs>
              <w:jc w:val="center"/>
              <w:rPr>
                <w:rFonts w:ascii="Times New Roman" w:eastAsia="Times New Roman"/>
                <w:szCs w:val="21"/>
              </w:rPr>
            </w:pPr>
            <w:r>
              <w:rPr>
                <w:rFonts w:hint="eastAsia" w:ascii="Times New Roman" w:eastAsia="Times New Roman" w:cs="Times New Roman"/>
                <w:szCs w:val="21"/>
              </w:rPr>
              <w:t>工业企业厂界</w:t>
            </w:r>
          </w:p>
          <w:p>
            <w:pPr>
              <w:tabs>
                <w:tab w:val="left" w:pos="9795"/>
              </w:tabs>
              <w:jc w:val="center"/>
              <w:rPr>
                <w:rFonts w:hAnsi="宋体" w:eastAsia="Times New Roman"/>
                <w:szCs w:val="21"/>
              </w:rPr>
            </w:pPr>
            <w:r>
              <w:rPr>
                <w:rFonts w:hint="eastAsia" w:ascii="Times New Roman" w:eastAsia="Times New Roman" w:cs="Times New Roman"/>
                <w:szCs w:val="21"/>
              </w:rPr>
              <w:t>环境噪声</w:t>
            </w:r>
          </w:p>
        </w:tc>
        <w:tc>
          <w:tcPr>
            <w:tcW w:w="1060" w:type="pct"/>
            <w:gridSpan w:val="2"/>
            <w:vAlign w:val="center"/>
          </w:tcPr>
          <w:p>
            <w:pPr>
              <w:tabs>
                <w:tab w:val="left" w:pos="9795"/>
              </w:tabs>
              <w:jc w:val="center"/>
              <w:rPr>
                <w:rFonts w:hAnsi="宋体" w:eastAsia="Times New Roman"/>
                <w:szCs w:val="21"/>
              </w:rPr>
            </w:pPr>
            <w:r>
              <w:rPr>
                <w:rFonts w:ascii="Times New Roman" w:hAnsi="Times New Roman" w:eastAsia="Times New Roman" w:cs="Times New Roman"/>
                <w:szCs w:val="21"/>
              </w:rPr>
              <w:t>检测项目</w:t>
            </w:r>
          </w:p>
        </w:tc>
        <w:tc>
          <w:tcPr>
            <w:tcW w:w="1399" w:type="pct"/>
            <w:gridSpan w:val="2"/>
            <w:vAlign w:val="center"/>
          </w:tcPr>
          <w:p>
            <w:pPr>
              <w:tabs>
                <w:tab w:val="left" w:pos="9795"/>
              </w:tabs>
              <w:jc w:val="center"/>
              <w:rPr>
                <w:rFonts w:ascii="Times New Roman" w:eastAsia="Times New Roman"/>
                <w:szCs w:val="21"/>
              </w:rPr>
            </w:pPr>
            <w:r>
              <w:rPr>
                <w:rFonts w:ascii="Times New Roman" w:hAnsi="Times New Roman" w:eastAsia="Times New Roman" w:cs="Times New Roman"/>
                <w:szCs w:val="21"/>
              </w:rPr>
              <w:t>等效连续</w:t>
            </w:r>
          </w:p>
          <w:p>
            <w:pPr>
              <w:tabs>
                <w:tab w:val="left" w:pos="9795"/>
              </w:tabs>
              <w:jc w:val="center"/>
              <w:rPr>
                <w:rFonts w:hAnsi="宋体" w:eastAsia="Times New Roman"/>
                <w:szCs w:val="21"/>
              </w:rPr>
            </w:pPr>
            <w:r>
              <w:rPr>
                <w:rFonts w:ascii="Times New Roman" w:hAnsi="Times New Roman" w:eastAsia="Times New Roman" w:cs="Times New Roman"/>
                <w:szCs w:val="21"/>
              </w:rPr>
              <w:t>A声级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8" w:hRule="atLeast"/>
          <w:jc w:val="center"/>
        </w:trPr>
        <w:tc>
          <w:tcPr>
            <w:tcW w:w="1312" w:type="pct"/>
            <w:vAlign w:val="center"/>
          </w:tcPr>
          <w:p>
            <w:pPr>
              <w:tabs>
                <w:tab w:val="left" w:pos="9795"/>
              </w:tabs>
              <w:jc w:val="center"/>
              <w:rPr>
                <w:rFonts w:hAnsi="宋体" w:eastAsia="Times New Roman"/>
                <w:szCs w:val="21"/>
              </w:rPr>
            </w:pPr>
            <w:r>
              <w:rPr>
                <w:rFonts w:hint="eastAsia" w:hAnsi="宋体" w:eastAsia="Times New Roman"/>
                <w:szCs w:val="21"/>
              </w:rPr>
              <w:t>检测日期</w:t>
            </w:r>
          </w:p>
        </w:tc>
        <w:tc>
          <w:tcPr>
            <w:tcW w:w="1227" w:type="pct"/>
            <w:gridSpan w:val="2"/>
            <w:vAlign w:val="center"/>
          </w:tcPr>
          <w:p>
            <w:pPr>
              <w:pStyle w:val="60"/>
              <w:spacing w:line="240" w:lineRule="auto"/>
              <w:jc w:val="center"/>
              <w:rPr>
                <w:rFonts w:hint="default" w:ascii="Times New Roman" w:hAnsi="Times New Roman"/>
                <w:sz w:val="21"/>
                <w:szCs w:val="21"/>
              </w:rPr>
            </w:pPr>
            <w:r>
              <w:rPr>
                <w:rFonts w:hint="default" w:ascii="Times New Roman" w:hAnsi="Times New Roman"/>
                <w:sz w:val="21"/>
                <w:szCs w:val="21"/>
              </w:rPr>
              <w:t>2023.02.20</w:t>
            </w:r>
          </w:p>
          <w:p>
            <w:pPr>
              <w:pStyle w:val="60"/>
              <w:spacing w:line="240" w:lineRule="auto"/>
              <w:jc w:val="center"/>
              <w:rPr>
                <w:rFonts w:hint="default" w:ascii="Times New Roman" w:hAnsi="Times New Roman"/>
                <w:sz w:val="21"/>
                <w:szCs w:val="21"/>
              </w:rPr>
            </w:pPr>
            <w:r>
              <w:rPr>
                <w:rFonts w:ascii="Times New Roman" w:hAnsi="Times New Roman"/>
                <w:sz w:val="21"/>
                <w:szCs w:val="21"/>
              </w:rPr>
              <w:t>2023.02.23</w:t>
            </w:r>
          </w:p>
          <w:p>
            <w:pPr>
              <w:tabs>
                <w:tab w:val="left" w:pos="9795"/>
              </w:tabs>
              <w:spacing w:line="240" w:lineRule="auto"/>
              <w:jc w:val="center"/>
              <w:rPr>
                <w:rFonts w:hint="default" w:ascii="Times New Roman" w:eastAsia="Times New Roman"/>
                <w:szCs w:val="21"/>
                <w:lang w:val="en-US" w:eastAsia="zh-CN"/>
              </w:rPr>
            </w:pPr>
            <w:r>
              <w:rPr>
                <w:rFonts w:hint="default" w:ascii="Times New Roman" w:hAnsi="Times New Roman"/>
                <w:sz w:val="21"/>
                <w:szCs w:val="21"/>
              </w:rPr>
              <w:t>2023.02.24</w:t>
            </w:r>
          </w:p>
        </w:tc>
        <w:tc>
          <w:tcPr>
            <w:tcW w:w="1060" w:type="pct"/>
            <w:gridSpan w:val="2"/>
            <w:vAlign w:val="center"/>
          </w:tcPr>
          <w:p>
            <w:pPr>
              <w:tabs>
                <w:tab w:val="left" w:pos="9795"/>
              </w:tabs>
              <w:jc w:val="center"/>
              <w:rPr>
                <w:rFonts w:ascii="Times New Roman" w:eastAsia="Times New Roman"/>
                <w:szCs w:val="21"/>
              </w:rPr>
            </w:pPr>
            <w:r>
              <w:rPr>
                <w:rFonts w:ascii="Times New Roman" w:hAnsi="Times New Roman" w:eastAsia="Times New Roman" w:cs="Times New Roman"/>
                <w:szCs w:val="21"/>
              </w:rPr>
              <w:t>气象条件</w:t>
            </w:r>
          </w:p>
        </w:tc>
        <w:tc>
          <w:tcPr>
            <w:tcW w:w="1399" w:type="pct"/>
            <w:gridSpan w:val="2"/>
            <w:vAlign w:val="center"/>
          </w:tcPr>
          <w:p>
            <w:pPr>
              <w:tabs>
                <w:tab w:val="left" w:pos="9795"/>
              </w:tabs>
              <w:jc w:val="center"/>
              <w:rPr>
                <w:rFonts w:hint="eastAsia" w:ascii="Times New Roman" w:hAnsi="Times New Roman" w:eastAsia="Times New Roman" w:cs="Times New Roman"/>
                <w:sz w:val="21"/>
                <w:szCs w:val="21"/>
                <w:lang w:eastAsia="zh-CN"/>
              </w:rPr>
            </w:pPr>
            <w:r>
              <w:rPr>
                <w:rFonts w:hint="eastAsia" w:ascii="Times New Roman" w:hAnsi="Times New Roman" w:eastAsia="Times New Roman" w:cs="Times New Roman"/>
                <w:sz w:val="21"/>
                <w:szCs w:val="21"/>
                <w:lang w:eastAsia="zh-CN"/>
              </w:rPr>
              <w:t>无雷电、无雨雪天气，</w:t>
            </w:r>
          </w:p>
          <w:p>
            <w:pPr>
              <w:tabs>
                <w:tab w:val="left" w:pos="9795"/>
              </w:tabs>
              <w:jc w:val="center"/>
              <w:rPr>
                <w:rFonts w:ascii="Times New Roman" w:eastAsia="Times New Roman"/>
                <w:szCs w:val="21"/>
              </w:rPr>
            </w:pPr>
            <w:r>
              <w:rPr>
                <w:rFonts w:hint="eastAsia" w:ascii="Times New Roman" w:hAnsi="Times New Roman" w:eastAsia="Times New Roman" w:cs="Times New Roman"/>
                <w:sz w:val="21"/>
                <w:szCs w:val="21"/>
                <w:lang w:eastAsia="zh-CN"/>
              </w:rPr>
              <w:t>风速为</w:t>
            </w:r>
            <w:r>
              <w:rPr>
                <w:rFonts w:hint="eastAsia" w:ascii="Times New Roman" w:hAnsi="Times New Roman" w:eastAsia="Times New Roman" w:cs="Times New Roman"/>
                <w:sz w:val="21"/>
                <w:szCs w:val="21"/>
                <w:lang w:val="en-US" w:eastAsia="zh-CN"/>
              </w:rPr>
              <w:t>1.6m/s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jc w:val="center"/>
        </w:trPr>
        <w:tc>
          <w:tcPr>
            <w:tcW w:w="1312" w:type="pct"/>
            <w:vAlign w:val="center"/>
          </w:tcPr>
          <w:p>
            <w:pPr>
              <w:tabs>
                <w:tab w:val="left" w:pos="9795"/>
              </w:tabs>
              <w:jc w:val="center"/>
              <w:rPr>
                <w:rFonts w:hAnsi="宋体" w:eastAsia="Times New Roman"/>
                <w:szCs w:val="21"/>
              </w:rPr>
            </w:pPr>
            <w:r>
              <w:rPr>
                <w:rFonts w:hint="eastAsia" w:hAnsi="宋体" w:eastAsia="Times New Roman"/>
                <w:szCs w:val="21"/>
              </w:rPr>
              <w:t>主要检测设备</w:t>
            </w:r>
          </w:p>
        </w:tc>
        <w:tc>
          <w:tcPr>
            <w:tcW w:w="3687" w:type="pct"/>
            <w:gridSpan w:val="6"/>
            <w:vAlign w:val="center"/>
          </w:tcPr>
          <w:p>
            <w:pPr>
              <w:tabs>
                <w:tab w:val="left" w:pos="9795"/>
              </w:tabs>
              <w:jc w:val="center"/>
              <w:rPr>
                <w:rFonts w:ascii="Times New Roman" w:eastAsia="Times New Roman"/>
                <w:szCs w:val="21"/>
              </w:rPr>
            </w:pPr>
            <w:r>
              <w:rPr>
                <w:rFonts w:ascii="Times New Roman" w:hAnsi="Times New Roman" w:eastAsia="Times New Roman" w:cs="Times New Roman"/>
                <w:szCs w:val="21"/>
              </w:rPr>
              <w:t>多功能声级计、声校准器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9" w:hRule="atLeast"/>
          <w:jc w:val="center"/>
        </w:trPr>
        <w:tc>
          <w:tcPr>
            <w:tcW w:w="1312" w:type="pct"/>
            <w:vAlign w:val="center"/>
          </w:tcPr>
          <w:p>
            <w:pPr>
              <w:tabs>
                <w:tab w:val="left" w:pos="9795"/>
              </w:tabs>
              <w:jc w:val="center"/>
              <w:rPr>
                <w:rFonts w:hAnsi="宋体" w:eastAsia="Times New Roman"/>
                <w:szCs w:val="21"/>
              </w:rPr>
            </w:pPr>
            <w:r>
              <w:rPr>
                <w:rFonts w:hint="eastAsia" w:hAnsi="宋体" w:eastAsia="Times New Roman"/>
                <w:szCs w:val="21"/>
              </w:rPr>
              <w:t>校准数据</w:t>
            </w:r>
          </w:p>
        </w:tc>
        <w:tc>
          <w:tcPr>
            <w:tcW w:w="3687" w:type="pct"/>
            <w:gridSpan w:val="6"/>
            <w:vAlign w:val="center"/>
          </w:tcPr>
          <w:p>
            <w:pPr>
              <w:tabs>
                <w:tab w:val="left" w:pos="9795"/>
              </w:tabs>
              <w:jc w:val="center"/>
              <w:rPr>
                <w:rFonts w:ascii="Times New Roman" w:eastAsia="Times New Roman"/>
                <w:szCs w:val="21"/>
              </w:rPr>
            </w:pPr>
            <w:r>
              <w:rPr>
                <w:rFonts w:hint="eastAsia" w:hAnsi="宋体" w:eastAsia="Times New Roman"/>
                <w:szCs w:val="21"/>
              </w:rPr>
              <w:t>昼间测量</w:t>
            </w:r>
            <w:r>
              <w:rPr>
                <w:rFonts w:ascii="Times New Roman" w:hAnsi="宋体" w:eastAsia="Times New Roman"/>
                <w:szCs w:val="21"/>
              </w:rPr>
              <w:t>前校正值：</w:t>
            </w:r>
            <w:r>
              <w:rPr>
                <w:rFonts w:hint="eastAsia" w:ascii="Times New Roman" w:hAnsi="宋体" w:eastAsia="Times New Roman"/>
                <w:szCs w:val="21"/>
              </w:rPr>
              <w:t>93.8</w:t>
            </w:r>
            <w:r>
              <w:rPr>
                <w:rFonts w:ascii="Times New Roman" w:eastAsia="Times New Roman"/>
                <w:szCs w:val="21"/>
              </w:rPr>
              <w:t>dB(A)</w:t>
            </w:r>
            <w:r>
              <w:rPr>
                <w:rFonts w:ascii="Times New Roman" w:hAnsi="宋体" w:eastAsia="Times New Roman"/>
                <w:szCs w:val="21"/>
              </w:rPr>
              <w:t>，测量后校正值：</w:t>
            </w:r>
            <w:r>
              <w:rPr>
                <w:rFonts w:hint="eastAsia" w:ascii="Times New Roman" w:hAnsi="宋体" w:eastAsia="Times New Roman"/>
                <w:szCs w:val="21"/>
              </w:rPr>
              <w:t>93.</w:t>
            </w:r>
            <w:r>
              <w:rPr>
                <w:rFonts w:hint="eastAsia" w:ascii="Times New Roman" w:hAnsi="宋体" w:eastAsia="宋体"/>
                <w:szCs w:val="21"/>
                <w:lang w:val="en-US" w:eastAsia="zh-CN"/>
              </w:rPr>
              <w:t>8</w:t>
            </w:r>
            <w:r>
              <w:rPr>
                <w:rFonts w:ascii="Times New Roman" w:eastAsia="Times New Roman"/>
                <w:szCs w:val="21"/>
              </w:rPr>
              <w:t>dB(A)</w:t>
            </w:r>
          </w:p>
          <w:p>
            <w:pPr>
              <w:tabs>
                <w:tab w:val="left" w:pos="9795"/>
              </w:tabs>
              <w:jc w:val="center"/>
              <w:rPr>
                <w:rFonts w:hAnsi="宋体" w:eastAsia="Times New Roman"/>
                <w:b/>
                <w:szCs w:val="21"/>
              </w:rPr>
            </w:pPr>
            <w:r>
              <w:rPr>
                <w:rFonts w:hint="eastAsia" w:hAnsi="宋体" w:eastAsia="Times New Roman"/>
                <w:szCs w:val="21"/>
              </w:rPr>
              <w:t>夜间测量</w:t>
            </w:r>
            <w:r>
              <w:rPr>
                <w:rFonts w:ascii="Times New Roman" w:hAnsi="宋体" w:eastAsia="Times New Roman"/>
                <w:szCs w:val="21"/>
              </w:rPr>
              <w:t>前校正值：</w:t>
            </w:r>
            <w:r>
              <w:rPr>
                <w:rFonts w:hint="eastAsia" w:ascii="Times New Roman" w:hAnsi="宋体" w:eastAsia="Times New Roman"/>
                <w:szCs w:val="21"/>
              </w:rPr>
              <w:t>93.8</w:t>
            </w:r>
            <w:r>
              <w:rPr>
                <w:rFonts w:ascii="Times New Roman" w:eastAsia="Times New Roman"/>
                <w:szCs w:val="21"/>
              </w:rPr>
              <w:t>dB(A)</w:t>
            </w:r>
            <w:r>
              <w:rPr>
                <w:rFonts w:ascii="Times New Roman" w:hAnsi="宋体" w:eastAsia="Times New Roman"/>
                <w:szCs w:val="21"/>
              </w:rPr>
              <w:t>，测量后校正值：</w:t>
            </w:r>
            <w:r>
              <w:rPr>
                <w:rFonts w:hint="eastAsia" w:ascii="Times New Roman" w:hAnsi="宋体" w:eastAsia="Times New Roman"/>
                <w:szCs w:val="21"/>
              </w:rPr>
              <w:t>93.8</w:t>
            </w:r>
            <w:r>
              <w:rPr>
                <w:rFonts w:ascii="Times New Roman" w:eastAsia="Times New Roman"/>
                <w:szCs w:val="21"/>
              </w:rPr>
              <w:t>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8" w:hRule="atLeast"/>
          <w:jc w:val="center"/>
        </w:trPr>
        <w:tc>
          <w:tcPr>
            <w:tcW w:w="1312" w:type="pct"/>
            <w:vAlign w:val="center"/>
          </w:tcPr>
          <w:p>
            <w:pPr>
              <w:tabs>
                <w:tab w:val="left" w:pos="9795"/>
              </w:tabs>
              <w:jc w:val="center"/>
              <w:rPr>
                <w:rFonts w:ascii="Times New Roman" w:eastAsia="Times New Roman"/>
                <w:szCs w:val="21"/>
              </w:rPr>
            </w:pPr>
            <w:r>
              <w:rPr>
                <w:rFonts w:ascii="Times New Roman" w:hAnsi="宋体" w:eastAsia="Times New Roman"/>
                <w:szCs w:val="21"/>
              </w:rPr>
              <w:t>检测点位置</w:t>
            </w:r>
          </w:p>
          <w:p>
            <w:pPr>
              <w:tabs>
                <w:tab w:val="left" w:pos="9795"/>
              </w:tabs>
              <w:jc w:val="center"/>
              <w:rPr>
                <w:rFonts w:ascii="Times New Roman" w:eastAsia="Times New Roman"/>
                <w:szCs w:val="21"/>
              </w:rPr>
            </w:pPr>
            <w:r>
              <w:rPr>
                <w:rFonts w:ascii="Times New Roman" w:hAnsi="宋体" w:eastAsia="Times New Roman"/>
                <w:szCs w:val="21"/>
              </w:rPr>
              <w:t>（见附图）</w:t>
            </w:r>
          </w:p>
        </w:tc>
        <w:tc>
          <w:tcPr>
            <w:tcW w:w="920" w:type="pct"/>
            <w:vAlign w:val="center"/>
          </w:tcPr>
          <w:p>
            <w:pPr>
              <w:jc w:val="center"/>
              <w:rPr>
                <w:rFonts w:hAnsi="宋体" w:eastAsia="Times New Roman"/>
                <w:szCs w:val="21"/>
              </w:rPr>
            </w:pPr>
            <w:r>
              <w:rPr>
                <w:rFonts w:ascii="Times New Roman" w:hAnsi="Times New Roman" w:eastAsia="Times New Roman" w:cs="Times New Roman"/>
                <w:szCs w:val="21"/>
              </w:rPr>
              <w:t>1#东厂界</w:t>
            </w:r>
          </w:p>
        </w:tc>
        <w:tc>
          <w:tcPr>
            <w:tcW w:w="922" w:type="pct"/>
            <w:gridSpan w:val="2"/>
            <w:vAlign w:val="center"/>
          </w:tcPr>
          <w:p>
            <w:pPr>
              <w:jc w:val="center"/>
              <w:rPr>
                <w:rFonts w:hAnsi="宋体" w:eastAsia="Times New Roman"/>
                <w:szCs w:val="21"/>
              </w:rPr>
            </w:pPr>
            <w:r>
              <w:rPr>
                <w:rFonts w:ascii="Times New Roman" w:hAnsi="Times New Roman" w:eastAsia="Times New Roman" w:cs="Times New Roman"/>
                <w:szCs w:val="21"/>
              </w:rPr>
              <w:t>2#南厂界</w:t>
            </w:r>
          </w:p>
        </w:tc>
        <w:tc>
          <w:tcPr>
            <w:tcW w:w="922" w:type="pct"/>
            <w:gridSpan w:val="2"/>
            <w:vAlign w:val="center"/>
          </w:tcPr>
          <w:p>
            <w:pPr>
              <w:jc w:val="center"/>
              <w:rPr>
                <w:rFonts w:hAnsi="宋体" w:eastAsia="Times New Roman"/>
                <w:szCs w:val="21"/>
              </w:rPr>
            </w:pPr>
            <w:r>
              <w:rPr>
                <w:rFonts w:ascii="Times New Roman" w:hAnsi="Times New Roman" w:eastAsia="Times New Roman" w:cs="Times New Roman"/>
                <w:szCs w:val="21"/>
              </w:rPr>
              <w:t>3#西厂界</w:t>
            </w:r>
          </w:p>
        </w:tc>
        <w:tc>
          <w:tcPr>
            <w:tcW w:w="922" w:type="pct"/>
            <w:vAlign w:val="center"/>
          </w:tcPr>
          <w:p>
            <w:pPr>
              <w:jc w:val="center"/>
              <w:rPr>
                <w:rFonts w:hAnsi="宋体" w:eastAsia="Times New Roman"/>
                <w:szCs w:val="21"/>
              </w:rPr>
            </w:pPr>
            <w:r>
              <w:rPr>
                <w:rFonts w:ascii="Times New Roman" w:hAnsi="Times New Roman" w:eastAsia="Times New Roman" w:cs="Times New Roman"/>
                <w:szCs w:val="21"/>
              </w:rPr>
              <w:t>4#北厂界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2" w:hRule="atLeast"/>
          <w:jc w:val="center"/>
        </w:trPr>
        <w:tc>
          <w:tcPr>
            <w:tcW w:w="1312" w:type="pct"/>
            <w:vAlign w:val="center"/>
          </w:tcPr>
          <w:p>
            <w:pPr>
              <w:tabs>
                <w:tab w:val="left" w:pos="9795"/>
              </w:tabs>
              <w:jc w:val="center"/>
              <w:rPr>
                <w:rFonts w:ascii="Times New Roman" w:eastAsia="Times New Roman"/>
                <w:szCs w:val="21"/>
              </w:rPr>
            </w:pPr>
            <w:r>
              <w:rPr>
                <w:rFonts w:ascii="Times New Roman" w:hAnsi="宋体" w:eastAsia="Times New Roman"/>
                <w:szCs w:val="21"/>
              </w:rPr>
              <w:t>昼间</w:t>
            </w:r>
            <w:r>
              <w:rPr>
                <w:rFonts w:ascii="Times New Roman" w:eastAsia="Times New Roman"/>
                <w:szCs w:val="21"/>
              </w:rPr>
              <w:t>Leq</w:t>
            </w:r>
            <w:r>
              <w:rPr>
                <w:rFonts w:ascii="Times New Roman" w:hAnsi="宋体" w:eastAsia="Times New Roman"/>
                <w:szCs w:val="21"/>
              </w:rPr>
              <w:t>（</w:t>
            </w:r>
            <w:r>
              <w:rPr>
                <w:rFonts w:ascii="Times New Roman" w:eastAsia="Times New Roman"/>
                <w:szCs w:val="21"/>
              </w:rPr>
              <w:t>dB(A)</w:t>
            </w:r>
            <w:r>
              <w:rPr>
                <w:rFonts w:ascii="Times New Roman" w:hAnsi="宋体" w:eastAsia="Times New Roman"/>
                <w:szCs w:val="21"/>
              </w:rPr>
              <w:t>）</w:t>
            </w:r>
          </w:p>
        </w:tc>
        <w:tc>
          <w:tcPr>
            <w:tcW w:w="1674" w:type="dxa"/>
            <w:vAlign w:val="center"/>
          </w:tcPr>
          <w:p>
            <w:pPr>
              <w:adjustRightInd w:val="0"/>
              <w:snapToGrid w:val="0"/>
              <w:spacing w:line="360" w:lineRule="exact"/>
              <w:jc w:val="center"/>
              <w:rPr>
                <w:rFonts w:hint="default" w:ascii="Times New Roman" w:eastAsia="Times New Roman"/>
                <w:szCs w:val="21"/>
                <w:lang w:val="en-US" w:eastAsia="zh-CN"/>
              </w:rPr>
            </w:pPr>
            <w:r>
              <w:rPr>
                <w:rFonts w:hint="eastAsia" w:ascii="Times New Roman" w:hAnsi="Times New Roman"/>
                <w:szCs w:val="21"/>
              </w:rPr>
              <w:t>53.8</w:t>
            </w:r>
          </w:p>
        </w:tc>
        <w:tc>
          <w:tcPr>
            <w:tcW w:w="1677" w:type="dxa"/>
            <w:gridSpan w:val="2"/>
            <w:vAlign w:val="center"/>
          </w:tcPr>
          <w:p>
            <w:pPr>
              <w:adjustRightInd w:val="0"/>
              <w:snapToGrid w:val="0"/>
              <w:spacing w:line="360" w:lineRule="exact"/>
              <w:jc w:val="center"/>
              <w:rPr>
                <w:rFonts w:hint="default" w:ascii="Times New Roman" w:eastAsia="Times New Roman"/>
                <w:szCs w:val="21"/>
                <w:lang w:val="en-US" w:eastAsia="zh-CN"/>
              </w:rPr>
            </w:pPr>
            <w:r>
              <w:rPr>
                <w:rFonts w:hint="eastAsia" w:ascii="Times New Roman" w:hAnsi="Times New Roman"/>
                <w:szCs w:val="21"/>
              </w:rPr>
              <w:t>53.8</w:t>
            </w:r>
          </w:p>
        </w:tc>
        <w:tc>
          <w:tcPr>
            <w:tcW w:w="1678" w:type="dxa"/>
            <w:gridSpan w:val="2"/>
            <w:vAlign w:val="center"/>
          </w:tcPr>
          <w:p>
            <w:pPr>
              <w:adjustRightInd w:val="0"/>
              <w:snapToGrid w:val="0"/>
              <w:spacing w:line="360" w:lineRule="exact"/>
              <w:jc w:val="center"/>
              <w:rPr>
                <w:rFonts w:hint="default" w:ascii="Times New Roman" w:eastAsia="Times New Roman"/>
                <w:szCs w:val="21"/>
                <w:lang w:val="en-US" w:eastAsia="zh-CN"/>
              </w:rPr>
            </w:pPr>
            <w:r>
              <w:rPr>
                <w:rFonts w:hint="eastAsia" w:ascii="Times New Roman" w:hAnsi="Times New Roman"/>
                <w:szCs w:val="21"/>
              </w:rPr>
              <w:t>53.8</w:t>
            </w:r>
          </w:p>
        </w:tc>
        <w:tc>
          <w:tcPr>
            <w:tcW w:w="1679" w:type="dxa"/>
            <w:vAlign w:val="center"/>
          </w:tcPr>
          <w:p>
            <w:pPr>
              <w:adjustRightInd w:val="0"/>
              <w:snapToGrid w:val="0"/>
              <w:spacing w:line="360" w:lineRule="exact"/>
              <w:jc w:val="center"/>
              <w:rPr>
                <w:rFonts w:hint="default" w:ascii="Times New Roman" w:eastAsia="Times New Roman"/>
                <w:szCs w:val="21"/>
                <w:lang w:val="en-US" w:eastAsia="zh-CN"/>
              </w:rPr>
            </w:pPr>
            <w:r>
              <w:rPr>
                <w:rFonts w:hint="eastAsia" w:ascii="Times New Roman" w:hAnsi="Times New Roman"/>
                <w:szCs w:val="21"/>
              </w:rPr>
              <w:t>53.8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2" w:hRule="atLeast"/>
          <w:jc w:val="center"/>
        </w:trPr>
        <w:tc>
          <w:tcPr>
            <w:tcW w:w="1312" w:type="pct"/>
            <w:vAlign w:val="center"/>
          </w:tcPr>
          <w:p>
            <w:pPr>
              <w:tabs>
                <w:tab w:val="left" w:pos="9795"/>
              </w:tabs>
              <w:jc w:val="center"/>
              <w:rPr>
                <w:rFonts w:ascii="Times New Roman" w:hAnsi="宋体" w:eastAsia="Times New Roman"/>
                <w:szCs w:val="21"/>
              </w:rPr>
            </w:pPr>
            <w:r>
              <w:rPr>
                <w:rFonts w:hint="eastAsia" w:ascii="Times New Roman" w:hAnsi="宋体" w:eastAsia="宋体"/>
                <w:sz w:val="21"/>
                <w:szCs w:val="21"/>
                <w:lang w:eastAsia="zh-CN"/>
              </w:rPr>
              <w:t>夜</w:t>
            </w:r>
            <w:r>
              <w:rPr>
                <w:rFonts w:ascii="Times New Roman" w:hAnsi="宋体" w:eastAsia="Times New Roman"/>
                <w:sz w:val="21"/>
                <w:szCs w:val="21"/>
              </w:rPr>
              <w:t>间</w:t>
            </w:r>
            <w:r>
              <w:rPr>
                <w:rFonts w:ascii="Times New Roman" w:eastAsia="Times New Roman"/>
                <w:sz w:val="21"/>
                <w:szCs w:val="21"/>
              </w:rPr>
              <w:t>Leq</w:t>
            </w:r>
            <w:r>
              <w:rPr>
                <w:rFonts w:ascii="Times New Roman" w:hAnsi="宋体" w:eastAsia="Times New Roman"/>
                <w:sz w:val="21"/>
                <w:szCs w:val="21"/>
              </w:rPr>
              <w:t>（</w:t>
            </w:r>
            <w:r>
              <w:rPr>
                <w:rFonts w:ascii="Times New Roman" w:eastAsia="Times New Roman"/>
                <w:sz w:val="21"/>
                <w:szCs w:val="21"/>
              </w:rPr>
              <w:t>dB(A)</w:t>
            </w:r>
            <w:r>
              <w:rPr>
                <w:rFonts w:ascii="Times New Roman" w:hAnsi="宋体" w:eastAsia="Times New Roman"/>
                <w:sz w:val="21"/>
                <w:szCs w:val="21"/>
              </w:rPr>
              <w:t>）</w:t>
            </w:r>
          </w:p>
        </w:tc>
        <w:tc>
          <w:tcPr>
            <w:tcW w:w="1674" w:type="dxa"/>
            <w:vAlign w:val="center"/>
          </w:tcPr>
          <w:p>
            <w:pPr>
              <w:adjustRightInd w:val="0"/>
              <w:snapToGrid w:val="0"/>
              <w:spacing w:line="360" w:lineRule="exact"/>
              <w:jc w:val="center"/>
              <w:rPr>
                <w:rFonts w:hint="eastAsia" w:ascii="Times New Roman" w:eastAsia="Times New Roman"/>
                <w:szCs w:val="21"/>
                <w:lang w:val="en-US" w:eastAsia="zh-CN"/>
              </w:rPr>
            </w:pPr>
            <w:r>
              <w:rPr>
                <w:rFonts w:hint="eastAsia" w:ascii="Times New Roman" w:hAnsi="Times New Roman"/>
                <w:szCs w:val="21"/>
              </w:rPr>
              <w:t>47.3</w:t>
            </w:r>
          </w:p>
        </w:tc>
        <w:tc>
          <w:tcPr>
            <w:tcW w:w="1677" w:type="dxa"/>
            <w:gridSpan w:val="2"/>
            <w:vAlign w:val="center"/>
          </w:tcPr>
          <w:p>
            <w:pPr>
              <w:adjustRightInd w:val="0"/>
              <w:snapToGrid w:val="0"/>
              <w:spacing w:line="360" w:lineRule="exact"/>
              <w:jc w:val="center"/>
              <w:rPr>
                <w:rFonts w:hint="eastAsia" w:ascii="Times New Roman" w:eastAsia="Times New Roman"/>
                <w:szCs w:val="21"/>
                <w:lang w:val="en-US" w:eastAsia="zh-CN"/>
              </w:rPr>
            </w:pPr>
            <w:r>
              <w:rPr>
                <w:rFonts w:hint="eastAsia" w:ascii="Times New Roman" w:hAnsi="Times New Roman"/>
                <w:szCs w:val="21"/>
              </w:rPr>
              <w:t>47.3</w:t>
            </w:r>
          </w:p>
        </w:tc>
        <w:tc>
          <w:tcPr>
            <w:tcW w:w="1678" w:type="dxa"/>
            <w:gridSpan w:val="2"/>
            <w:vAlign w:val="center"/>
          </w:tcPr>
          <w:p>
            <w:pPr>
              <w:adjustRightInd w:val="0"/>
              <w:snapToGrid w:val="0"/>
              <w:spacing w:line="360" w:lineRule="exact"/>
              <w:jc w:val="center"/>
              <w:rPr>
                <w:rFonts w:hint="eastAsia" w:ascii="Times New Roman" w:eastAsia="Times New Roman"/>
                <w:szCs w:val="21"/>
                <w:lang w:val="en-US" w:eastAsia="zh-CN"/>
              </w:rPr>
            </w:pPr>
            <w:r>
              <w:rPr>
                <w:rFonts w:hint="eastAsia" w:ascii="Times New Roman" w:hAnsi="Times New Roman"/>
                <w:szCs w:val="21"/>
              </w:rPr>
              <w:t>47.3</w:t>
            </w:r>
          </w:p>
        </w:tc>
        <w:tc>
          <w:tcPr>
            <w:tcW w:w="1679" w:type="dxa"/>
            <w:vAlign w:val="center"/>
          </w:tcPr>
          <w:p>
            <w:pPr>
              <w:adjustRightInd w:val="0"/>
              <w:snapToGrid w:val="0"/>
              <w:spacing w:line="360" w:lineRule="exact"/>
              <w:jc w:val="center"/>
              <w:rPr>
                <w:rFonts w:hint="eastAsia" w:ascii="Times New Roman" w:eastAsia="Times New Roman"/>
                <w:szCs w:val="21"/>
                <w:lang w:val="en-US" w:eastAsia="zh-CN"/>
              </w:rPr>
            </w:pPr>
            <w:r>
              <w:rPr>
                <w:rFonts w:hint="eastAsia" w:ascii="Times New Roman" w:hAnsi="Times New Roman"/>
                <w:szCs w:val="21"/>
              </w:rPr>
              <w:t>47.3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jc w:val="center"/>
        </w:trPr>
        <w:tc>
          <w:tcPr>
            <w:tcW w:w="1312" w:type="pct"/>
            <w:vAlign w:val="center"/>
          </w:tcPr>
          <w:p>
            <w:pPr>
              <w:tabs>
                <w:tab w:val="left" w:pos="9795"/>
              </w:tabs>
              <w:jc w:val="center"/>
              <w:rPr>
                <w:rFonts w:hAnsi="宋体" w:eastAsia="Times New Roman"/>
                <w:szCs w:val="21"/>
              </w:rPr>
            </w:pPr>
            <w:r>
              <w:rPr>
                <w:rFonts w:hint="eastAsia" w:hAnsi="宋体" w:eastAsia="Times New Roman"/>
                <w:szCs w:val="21"/>
              </w:rPr>
              <w:t>备注</w:t>
            </w:r>
          </w:p>
        </w:tc>
        <w:tc>
          <w:tcPr>
            <w:tcW w:w="3687" w:type="pct"/>
            <w:gridSpan w:val="6"/>
            <w:vAlign w:val="center"/>
          </w:tcPr>
          <w:p>
            <w:pPr>
              <w:tabs>
                <w:tab w:val="left" w:pos="9795"/>
              </w:tabs>
              <w:jc w:val="center"/>
              <w:rPr>
                <w:rFonts w:hAnsi="宋体" w:eastAsia="Times New Roman"/>
                <w:szCs w:val="21"/>
              </w:rPr>
            </w:pPr>
          </w:p>
        </w:tc>
      </w:tr>
    </w:tbl>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根据现场监测期间监测结果：</w:t>
      </w:r>
      <w:bookmarkStart w:id="75" w:name="_Hlk74757876"/>
      <w:r>
        <w:rPr>
          <w:rFonts w:eastAsia="Times New Roman"/>
          <w:color w:val="000000"/>
          <w:sz w:val="24"/>
          <w:szCs w:val="28"/>
        </w:rPr>
        <w:t>厂界4个噪声监测点，</w:t>
      </w:r>
      <w:r>
        <w:rPr>
          <w:rFonts w:eastAsia="Times New Roman"/>
          <w:kern w:val="0"/>
          <w:sz w:val="24"/>
          <w:szCs w:val="21"/>
        </w:rPr>
        <w:t>昼间噪声值范围为</w:t>
      </w:r>
      <w:r>
        <w:rPr>
          <w:rFonts w:hint="eastAsia" w:eastAsia="Times New Roman"/>
          <w:kern w:val="0"/>
          <w:sz w:val="24"/>
          <w:szCs w:val="21"/>
          <w:lang w:val="en-US" w:eastAsia="zh-CN"/>
        </w:rPr>
        <w:t>49.3</w:t>
      </w:r>
      <w:r>
        <w:rPr>
          <w:rFonts w:eastAsia="Times New Roman"/>
          <w:kern w:val="0"/>
          <w:sz w:val="24"/>
          <w:szCs w:val="21"/>
        </w:rPr>
        <w:t>～</w:t>
      </w:r>
      <w:r>
        <w:rPr>
          <w:rFonts w:hint="eastAsia"/>
          <w:kern w:val="0"/>
          <w:sz w:val="24"/>
          <w:szCs w:val="21"/>
          <w:lang w:val="en-US" w:eastAsia="zh-CN"/>
        </w:rPr>
        <w:t>55.4</w:t>
      </w:r>
      <w:r>
        <w:rPr>
          <w:rFonts w:eastAsia="Times New Roman"/>
          <w:kern w:val="0"/>
          <w:sz w:val="24"/>
          <w:szCs w:val="21"/>
        </w:rPr>
        <w:t>dB(A)</w:t>
      </w:r>
      <w:r>
        <w:rPr>
          <w:rFonts w:hint="eastAsia" w:eastAsia="宋体"/>
          <w:kern w:val="0"/>
          <w:sz w:val="24"/>
          <w:szCs w:val="21"/>
          <w:lang w:eastAsia="zh-CN"/>
        </w:rPr>
        <w:t>、夜</w:t>
      </w:r>
      <w:r>
        <w:rPr>
          <w:rFonts w:eastAsia="Times New Roman"/>
          <w:kern w:val="0"/>
          <w:sz w:val="24"/>
          <w:szCs w:val="21"/>
        </w:rPr>
        <w:t>间噪声值范围为</w:t>
      </w:r>
      <w:r>
        <w:rPr>
          <w:rFonts w:hint="eastAsia" w:eastAsia="Times New Roman"/>
          <w:kern w:val="0"/>
          <w:sz w:val="24"/>
          <w:szCs w:val="21"/>
          <w:lang w:val="en-US" w:eastAsia="zh-CN"/>
        </w:rPr>
        <w:t>45.9~48.7</w:t>
      </w:r>
      <w:r>
        <w:rPr>
          <w:rFonts w:eastAsia="Times New Roman"/>
          <w:kern w:val="0"/>
          <w:sz w:val="24"/>
          <w:szCs w:val="21"/>
        </w:rPr>
        <w:t>dB(A)检测结果达到《工业企业厂界环境噪声排放标准》(GB12348-2008)中2类标准限值要求。</w:t>
      </w:r>
    </w:p>
    <w:bookmarkEnd w:id="75"/>
    <w:p>
      <w:pPr>
        <w:pStyle w:val="37"/>
        <w:spacing w:line="360" w:lineRule="auto"/>
        <w:ind w:firstLine="0" w:firstLineChars="0"/>
        <w:jc w:val="left"/>
        <w:rPr>
          <w:rFonts w:ascii="Times New Roman" w:hAnsi="Times New Roman" w:eastAsia="Times New Roman" w:cs="Times New Roman"/>
          <w:b/>
          <w:sz w:val="24"/>
          <w:szCs w:val="32"/>
        </w:rPr>
      </w:pPr>
      <w:r>
        <w:rPr>
          <w:rFonts w:ascii="Times New Roman" w:hAnsi="Times New Roman" w:eastAsia="Times New Roman" w:cs="Times New Roman"/>
          <w:b/>
          <w:sz w:val="24"/>
          <w:szCs w:val="32"/>
        </w:rPr>
        <w:t>9.2.1.4固（液）体废物</w:t>
      </w:r>
    </w:p>
    <w:p>
      <w:pPr>
        <w:spacing w:line="360" w:lineRule="auto"/>
        <w:ind w:firstLine="482"/>
        <w:rPr>
          <w:rFonts w:hint="eastAsia" w:ascii="Times New Roman" w:hAnsi="Times New Roman" w:eastAsia="Times New Roman" w:cs="Times New Roman"/>
          <w:color w:val="000000"/>
          <w:sz w:val="24"/>
          <w:szCs w:val="28"/>
          <w:lang w:eastAsia="zh-CN"/>
        </w:rPr>
      </w:pPr>
      <w:r>
        <w:rPr>
          <w:rFonts w:ascii="Times New Roman" w:hAnsi="Times New Roman" w:eastAsia="Times New Roman" w:cs="Times New Roman"/>
          <w:color w:val="000000"/>
          <w:sz w:val="24"/>
          <w:szCs w:val="28"/>
        </w:rPr>
        <w:t>该项目不涉及固（液）体废物监测项目。建设项目固体废物主要有：</w:t>
      </w:r>
      <w:r>
        <w:rPr>
          <w:rFonts w:hint="default" w:ascii="Times New Roman" w:hAnsi="Times New Roman" w:eastAsia="Times New Roman" w:cs="Times New Roman"/>
          <w:color w:val="000000"/>
          <w:sz w:val="24"/>
        </w:rPr>
        <w:t>生产过程中</w:t>
      </w:r>
      <w:r>
        <w:rPr>
          <w:rFonts w:hint="default" w:ascii="Times New Roman" w:hAnsi="Times New Roman" w:eastAsia="Times New Roman" w:cs="Times New Roman"/>
          <w:sz w:val="24"/>
        </w:rPr>
        <w:t>固体废物主要是</w:t>
      </w:r>
      <w:r>
        <w:rPr>
          <w:rFonts w:hint="eastAsia" w:ascii="Times New Roman" w:hAnsi="Times New Roman" w:eastAsia="Times New Roman" w:cs="Times New Roman"/>
          <w:sz w:val="24"/>
          <w:lang w:val="en-US" w:eastAsia="zh-CN"/>
        </w:rPr>
        <w:t>牡丹提取液物料平衡时产生的废滤渣</w:t>
      </w:r>
      <w:r>
        <w:rPr>
          <w:rFonts w:hint="eastAsia" w:ascii="Times New Roman" w:hAnsi="Times New Roman" w:eastAsia="Times New Roman" w:cs="Times New Roman"/>
          <w:sz w:val="24"/>
          <w:lang w:eastAsia="zh-CN"/>
        </w:rPr>
        <w:t>；</w:t>
      </w:r>
      <w:r>
        <w:rPr>
          <w:rFonts w:hint="default" w:ascii="Times New Roman" w:hAnsi="Times New Roman" w:eastAsia="Times New Roman" w:cs="Times New Roman"/>
          <w:sz w:val="24"/>
          <w:lang w:val="en-US" w:eastAsia="zh-CN"/>
        </w:rPr>
        <w:t>反渗透法制备纯水</w:t>
      </w:r>
      <w:r>
        <w:rPr>
          <w:rFonts w:hint="eastAsia" w:ascii="Times New Roman" w:hAnsi="Times New Roman" w:eastAsia="Times New Roman" w:cs="Times New Roman"/>
          <w:sz w:val="24"/>
          <w:lang w:val="en-US" w:eastAsia="zh-CN"/>
        </w:rPr>
        <w:t>工序产生的</w:t>
      </w:r>
      <w:r>
        <w:rPr>
          <w:rFonts w:hint="default" w:ascii="Times New Roman" w:hAnsi="Times New Roman" w:eastAsia="Times New Roman" w:cs="Times New Roman"/>
          <w:sz w:val="24"/>
          <w:lang w:val="en-US" w:eastAsia="zh-CN"/>
        </w:rPr>
        <w:t>废反渗透膜</w:t>
      </w:r>
      <w:r>
        <w:rPr>
          <w:rFonts w:hint="eastAsia" w:ascii="Times New Roman" w:hAnsi="Times New Roman" w:eastAsia="Times New Roman" w:cs="Times New Roman"/>
          <w:sz w:val="24"/>
          <w:lang w:val="en-US" w:eastAsia="zh-CN"/>
        </w:rPr>
        <w:t>；在丹皮包装过程中会产生废包装袋</w:t>
      </w:r>
      <w:r>
        <w:rPr>
          <w:rFonts w:hint="default" w:ascii="Times New Roman" w:hAnsi="Times New Roman" w:eastAsia="Times New Roman" w:cs="Times New Roman"/>
          <w:color w:val="000000"/>
          <w:sz w:val="24"/>
          <w:highlight w:val="none"/>
          <w:lang w:val="en-US" w:eastAsia="zh-CN"/>
        </w:rPr>
        <w:t>以</w:t>
      </w:r>
      <w:r>
        <w:rPr>
          <w:rFonts w:hint="default" w:ascii="Times New Roman" w:hAnsi="Times New Roman" w:eastAsia="Times New Roman" w:cs="Times New Roman"/>
          <w:color w:val="000000"/>
          <w:sz w:val="24"/>
          <w:lang w:val="en-US" w:eastAsia="zh-CN"/>
        </w:rPr>
        <w:t>及员</w:t>
      </w:r>
      <w:r>
        <w:rPr>
          <w:rFonts w:hint="default" w:ascii="Times New Roman" w:hAnsi="Times New Roman" w:eastAsia="Times New Roman" w:cs="Times New Roman"/>
          <w:color w:val="000000"/>
          <w:sz w:val="24"/>
          <w:szCs w:val="28"/>
          <w:lang w:val="en-US" w:eastAsia="zh-CN"/>
        </w:rPr>
        <w:t>工产生的生活垃圾</w:t>
      </w:r>
      <w:r>
        <w:rPr>
          <w:rFonts w:hint="eastAsia" w:ascii="Times New Roman" w:hAnsi="Times New Roman" w:eastAsia="Times New Roman" w:cs="Times New Roman"/>
          <w:color w:val="000000"/>
          <w:sz w:val="24"/>
          <w:szCs w:val="28"/>
          <w:lang w:val="en-US" w:eastAsia="zh-CN"/>
        </w:rPr>
        <w:t>。</w:t>
      </w:r>
    </w:p>
    <w:p>
      <w:pPr>
        <w:spacing w:line="360" w:lineRule="auto"/>
        <w:ind w:firstLine="482"/>
        <w:rPr>
          <w:rFonts w:hint="default" w:ascii="Times New Roman" w:hAnsi="Times New Roman" w:eastAsia="Times New Roman" w:cs="Times New Roman"/>
          <w:color w:val="000000"/>
          <w:sz w:val="24"/>
          <w:szCs w:val="28"/>
          <w:lang w:val="en-US" w:eastAsia="zh-CN"/>
        </w:rPr>
      </w:pPr>
      <w:r>
        <w:rPr>
          <w:rFonts w:hint="eastAsia" w:ascii="Times New Roman" w:hAnsi="Times New Roman" w:eastAsia="Times New Roman" w:cs="Times New Roman"/>
          <w:color w:val="000000"/>
          <w:sz w:val="24"/>
          <w:szCs w:val="28"/>
          <w:lang w:val="en-US" w:eastAsia="zh-CN"/>
        </w:rPr>
        <w:t>牡丹提取液物料平衡时产生的废滤渣；统一外售综合利用；</w:t>
      </w:r>
      <w:r>
        <w:rPr>
          <w:rFonts w:hint="default" w:ascii="Times New Roman" w:hAnsi="Times New Roman" w:eastAsia="Times New Roman" w:cs="Times New Roman"/>
          <w:color w:val="000000"/>
          <w:sz w:val="24"/>
          <w:szCs w:val="28"/>
          <w:lang w:val="en-US" w:eastAsia="zh-CN"/>
        </w:rPr>
        <w:t>制备纯水</w:t>
      </w:r>
      <w:r>
        <w:rPr>
          <w:rFonts w:hint="eastAsia" w:ascii="Times New Roman" w:hAnsi="Times New Roman" w:eastAsia="Times New Roman" w:cs="Times New Roman"/>
          <w:color w:val="000000"/>
          <w:sz w:val="24"/>
          <w:szCs w:val="28"/>
          <w:lang w:val="en-US" w:eastAsia="zh-CN"/>
        </w:rPr>
        <w:t>工序产生的</w:t>
      </w:r>
      <w:r>
        <w:rPr>
          <w:rFonts w:hint="default" w:ascii="Times New Roman" w:hAnsi="Times New Roman" w:eastAsia="Times New Roman" w:cs="Times New Roman"/>
          <w:color w:val="000000"/>
          <w:sz w:val="24"/>
          <w:szCs w:val="28"/>
          <w:lang w:val="en-US" w:eastAsia="zh-CN"/>
        </w:rPr>
        <w:t>废反渗透膜</w:t>
      </w:r>
      <w:r>
        <w:rPr>
          <w:rFonts w:hint="eastAsia" w:ascii="Times New Roman" w:hAnsi="Times New Roman" w:eastAsia="Times New Roman" w:cs="Times New Roman"/>
          <w:color w:val="000000"/>
          <w:sz w:val="24"/>
          <w:szCs w:val="28"/>
          <w:lang w:val="en-US" w:eastAsia="zh-CN"/>
        </w:rPr>
        <w:t>，收集后由环卫部门统一清运处置；丹皮包装过程中会产生废包装袋，收集由环卫部门统一清运处置；</w:t>
      </w:r>
      <w:r>
        <w:rPr>
          <w:rFonts w:hint="default" w:ascii="Times New Roman" w:hAnsi="Times New Roman" w:eastAsia="Times New Roman" w:cs="Times New Roman"/>
          <w:color w:val="000000"/>
          <w:sz w:val="24"/>
          <w:szCs w:val="28"/>
          <w:lang w:val="en-US" w:eastAsia="zh-CN"/>
        </w:rPr>
        <w:t>工作人员生活、办公过程中产生的生活垃圾</w:t>
      </w:r>
      <w:r>
        <w:rPr>
          <w:rFonts w:hint="eastAsia" w:ascii="Times New Roman" w:hAnsi="Times New Roman" w:eastAsia="Times New Roman" w:cs="Times New Roman"/>
          <w:color w:val="000000"/>
          <w:sz w:val="24"/>
          <w:szCs w:val="28"/>
          <w:lang w:val="en-US" w:eastAsia="zh-CN"/>
        </w:rPr>
        <w:t>，</w:t>
      </w:r>
      <w:r>
        <w:rPr>
          <w:rFonts w:hint="default" w:ascii="Times New Roman" w:hAnsi="Times New Roman" w:eastAsia="Times New Roman" w:cs="Times New Roman"/>
          <w:color w:val="000000"/>
          <w:sz w:val="24"/>
          <w:szCs w:val="28"/>
          <w:lang w:val="en-US" w:eastAsia="zh-CN"/>
        </w:rPr>
        <w:t>统一存放于厂区垃圾箱内，由环卫部门定期处理。</w:t>
      </w:r>
    </w:p>
    <w:p>
      <w:pPr>
        <w:pStyle w:val="37"/>
        <w:spacing w:line="360" w:lineRule="auto"/>
        <w:ind w:firstLine="0" w:firstLineChars="0"/>
        <w:jc w:val="left"/>
        <w:rPr>
          <w:rFonts w:ascii="Times New Roman" w:hAnsi="Times New Roman" w:eastAsia="Times New Roman" w:cs="Times New Roman"/>
          <w:b/>
          <w:sz w:val="24"/>
          <w:szCs w:val="32"/>
        </w:rPr>
      </w:pPr>
      <w:r>
        <w:rPr>
          <w:rFonts w:ascii="Times New Roman" w:hAnsi="Times New Roman" w:eastAsia="Times New Roman" w:cs="Times New Roman"/>
          <w:b/>
          <w:sz w:val="24"/>
          <w:szCs w:val="32"/>
        </w:rPr>
        <w:t>9.2.2环保设施去除效率监测结果</w:t>
      </w:r>
    </w:p>
    <w:p>
      <w:pPr>
        <w:pStyle w:val="37"/>
        <w:spacing w:line="360" w:lineRule="auto"/>
        <w:ind w:firstLine="0" w:firstLineChars="0"/>
        <w:jc w:val="left"/>
        <w:rPr>
          <w:rFonts w:ascii="Times New Roman" w:hAnsi="Times New Roman" w:eastAsia="Times New Roman" w:cs="Times New Roman"/>
          <w:b/>
          <w:sz w:val="24"/>
          <w:szCs w:val="32"/>
        </w:rPr>
      </w:pPr>
      <w:r>
        <w:rPr>
          <w:rFonts w:ascii="Times New Roman" w:hAnsi="Times New Roman" w:eastAsia="Times New Roman" w:cs="Times New Roman"/>
          <w:b/>
          <w:sz w:val="24"/>
          <w:szCs w:val="32"/>
        </w:rPr>
        <w:t>9.2.2.1废水治理设施</w:t>
      </w:r>
    </w:p>
    <w:p>
      <w:pPr>
        <w:pStyle w:val="8"/>
        <w:spacing w:after="0" w:line="360" w:lineRule="auto"/>
        <w:ind w:left="0" w:firstLine="480" w:firstLineChars="200"/>
        <w:rPr>
          <w:rFonts w:eastAsia="Times New Roman"/>
          <w:sz w:val="24"/>
          <w:szCs w:val="28"/>
        </w:rPr>
      </w:pPr>
      <w:r>
        <w:rPr>
          <w:rFonts w:hint="eastAsia" w:eastAsia="Times New Roman"/>
          <w:sz w:val="24"/>
          <w:szCs w:val="28"/>
        </w:rPr>
        <w:t>项目</w:t>
      </w:r>
      <w:r>
        <w:rPr>
          <w:rFonts w:hint="eastAsia" w:eastAsia="Times New Roman"/>
          <w:sz w:val="24"/>
          <w:szCs w:val="28"/>
          <w:lang w:val="en-US" w:eastAsia="zh-CN"/>
        </w:rPr>
        <w:t>生产废水为纯水制备产生的浓水和地面冲洗水以及喷淋废水通过污水管网进入菏泽丰华洗涤有限公司污水处理站处理后达标后最终进入华润电力（菏泽）有限公司循环冷却系统补充水使用</w:t>
      </w:r>
      <w:r>
        <w:rPr>
          <w:rFonts w:hint="eastAsia" w:eastAsia="Times New Roman"/>
          <w:sz w:val="24"/>
          <w:szCs w:val="28"/>
        </w:rPr>
        <w:t>；</w:t>
      </w:r>
      <w:r>
        <w:rPr>
          <w:rFonts w:eastAsia="Times New Roman"/>
          <w:sz w:val="24"/>
          <w:szCs w:val="28"/>
        </w:rPr>
        <w:t>生活污水经化粪池处理后外运堆肥，对周围地表水的影响较小。污水处理措施有效可行、经济实用。</w:t>
      </w:r>
    </w:p>
    <w:p>
      <w:pPr>
        <w:pStyle w:val="37"/>
        <w:spacing w:line="360" w:lineRule="auto"/>
        <w:ind w:firstLine="0" w:firstLineChars="0"/>
        <w:jc w:val="left"/>
        <w:rPr>
          <w:rFonts w:ascii="Times New Roman" w:hAnsi="Times New Roman" w:eastAsia="Times New Roman" w:cs="Times New Roman"/>
          <w:b/>
          <w:sz w:val="24"/>
          <w:szCs w:val="32"/>
          <w:highlight w:val="none"/>
        </w:rPr>
      </w:pPr>
      <w:r>
        <w:rPr>
          <w:rFonts w:ascii="Times New Roman" w:hAnsi="Times New Roman" w:eastAsia="Times New Roman" w:cs="Times New Roman"/>
          <w:b/>
          <w:sz w:val="24"/>
          <w:szCs w:val="32"/>
          <w:highlight w:val="none"/>
        </w:rPr>
        <w:t>9.2.2.2废气治理设施</w:t>
      </w:r>
    </w:p>
    <w:p>
      <w:pPr>
        <w:widowControl/>
        <w:spacing w:line="360" w:lineRule="auto"/>
        <w:ind w:firstLine="480" w:firstLineChars="200"/>
        <w:rPr>
          <w:rFonts w:hint="eastAsia" w:ascii="Times New Roman" w:hAnsi="Times New Roman" w:eastAsia="Times New Roman" w:cs="Times New Roman"/>
          <w:color w:val="000000"/>
          <w:sz w:val="24"/>
          <w:szCs w:val="28"/>
          <w:highlight w:val="none"/>
          <w:lang w:val="en-US" w:eastAsia="zh-CN"/>
        </w:rPr>
      </w:pPr>
      <w:r>
        <w:rPr>
          <w:rFonts w:hint="eastAsia" w:ascii="Times New Roman" w:hAnsi="Times New Roman" w:eastAsia="Times New Roman" w:cs="Times New Roman"/>
          <w:color w:val="000000"/>
          <w:sz w:val="24"/>
          <w:szCs w:val="28"/>
          <w:highlight w:val="none"/>
          <w:lang w:val="en-US" w:eastAsia="zh-CN"/>
        </w:rPr>
        <w:t>该项目在生产工序中抽取真空产生的真空废气、未冷凝的蒸馏气、罐装过程产生的异味、蒸煮放料过程产生的异、过滤过程产生的异味以及牡丹提取液罐装过程产生的异味，由集气罩收集通过水喷淋处理后通过15米高排气筒高空排出。根据监测报告数据可知，废气处理措施有效可行、经济实用。</w:t>
      </w:r>
    </w:p>
    <w:p>
      <w:pPr>
        <w:pStyle w:val="37"/>
        <w:spacing w:line="360" w:lineRule="auto"/>
        <w:ind w:firstLine="0" w:firstLineChars="0"/>
        <w:jc w:val="left"/>
        <w:rPr>
          <w:rFonts w:ascii="Times New Roman" w:hAnsi="Times New Roman" w:eastAsia="Times New Roman" w:cs="Times New Roman"/>
          <w:b/>
          <w:sz w:val="24"/>
          <w:szCs w:val="32"/>
        </w:rPr>
      </w:pPr>
      <w:r>
        <w:rPr>
          <w:rFonts w:ascii="Times New Roman" w:hAnsi="Times New Roman" w:eastAsia="Times New Roman" w:cs="Times New Roman"/>
          <w:b/>
          <w:sz w:val="24"/>
          <w:szCs w:val="32"/>
        </w:rPr>
        <w:t>9.2.2.3厂界噪声治理设施</w:t>
      </w:r>
    </w:p>
    <w:p>
      <w:pPr>
        <w:pStyle w:val="8"/>
        <w:spacing w:after="0" w:line="360" w:lineRule="auto"/>
        <w:ind w:left="0" w:firstLine="480" w:firstLineChars="200"/>
        <w:rPr>
          <w:rFonts w:eastAsia="Times New Roman"/>
          <w:sz w:val="24"/>
          <w:szCs w:val="28"/>
        </w:rPr>
      </w:pPr>
      <w:r>
        <w:rPr>
          <w:rFonts w:eastAsia="Times New Roman"/>
          <w:sz w:val="24"/>
          <w:szCs w:val="28"/>
        </w:rPr>
        <w:t>该项目的噪声源治理采取集中布置、基础减振、建筑物隔音和加强管理等措施，这些降噪措施在技术上是成熟的，在经济上是合理的。</w:t>
      </w:r>
    </w:p>
    <w:p>
      <w:pPr>
        <w:pStyle w:val="37"/>
        <w:spacing w:line="360" w:lineRule="auto"/>
        <w:ind w:firstLine="0" w:firstLineChars="0"/>
        <w:jc w:val="left"/>
        <w:rPr>
          <w:rFonts w:ascii="Times New Roman" w:hAnsi="Times New Roman" w:eastAsia="Times New Roman" w:cs="Times New Roman"/>
          <w:b/>
          <w:sz w:val="24"/>
          <w:szCs w:val="32"/>
        </w:rPr>
      </w:pPr>
      <w:r>
        <w:rPr>
          <w:rFonts w:ascii="Times New Roman" w:hAnsi="Times New Roman" w:eastAsia="Times New Roman" w:cs="Times New Roman"/>
          <w:b/>
          <w:sz w:val="24"/>
          <w:szCs w:val="32"/>
        </w:rPr>
        <w:t>9.2.2.4固体废物治理设施</w:t>
      </w:r>
    </w:p>
    <w:p>
      <w:pPr>
        <w:widowControl/>
        <w:spacing w:line="360" w:lineRule="auto"/>
        <w:ind w:firstLine="480" w:firstLineChars="200"/>
        <w:rPr>
          <w:rFonts w:hint="eastAsia" w:ascii="Times New Roman" w:hAnsi="Times New Roman" w:eastAsia="Times New Roman" w:cs="Times New Roman"/>
          <w:color w:val="000000"/>
          <w:sz w:val="24"/>
          <w:szCs w:val="28"/>
          <w:highlight w:val="none"/>
          <w:lang w:val="en-US" w:eastAsia="zh-CN"/>
        </w:rPr>
      </w:pPr>
      <w:r>
        <w:rPr>
          <w:rFonts w:hint="default" w:ascii="Times New Roman" w:hAnsi="Times New Roman" w:eastAsia="Times New Roman" w:cs="Times New Roman"/>
          <w:color w:val="000000"/>
          <w:sz w:val="24"/>
          <w:szCs w:val="28"/>
          <w:highlight w:val="none"/>
          <w:lang w:val="en-US" w:eastAsia="zh-CN"/>
        </w:rPr>
        <w:t>该项目不涉及固（液）体废物监测项目。</w:t>
      </w:r>
      <w:bookmarkStart w:id="76" w:name="_Hlk46997474"/>
      <w:r>
        <w:rPr>
          <w:rFonts w:hint="default" w:ascii="Times New Roman" w:hAnsi="Times New Roman" w:eastAsia="Times New Roman" w:cs="Times New Roman"/>
          <w:color w:val="000000"/>
          <w:sz w:val="24"/>
          <w:szCs w:val="28"/>
          <w:highlight w:val="none"/>
          <w:lang w:val="en-US" w:eastAsia="zh-CN"/>
        </w:rPr>
        <w:t>建设项目固体废物主要有：</w:t>
      </w:r>
      <w:r>
        <w:rPr>
          <w:rFonts w:hint="eastAsia" w:ascii="Times New Roman" w:hAnsi="Times New Roman" w:eastAsia="Times New Roman" w:cs="Times New Roman"/>
          <w:color w:val="000000"/>
          <w:sz w:val="24"/>
          <w:szCs w:val="28"/>
          <w:highlight w:val="none"/>
          <w:lang w:val="en-US" w:eastAsia="zh-CN"/>
        </w:rPr>
        <w:t>牡丹提取液物料平衡时产生的废滤渣；统一外售综合利用；</w:t>
      </w:r>
      <w:r>
        <w:rPr>
          <w:rFonts w:hint="default" w:ascii="Times New Roman" w:hAnsi="Times New Roman" w:eastAsia="Times New Roman" w:cs="Times New Roman"/>
          <w:color w:val="000000"/>
          <w:sz w:val="24"/>
          <w:szCs w:val="28"/>
          <w:highlight w:val="none"/>
          <w:lang w:val="en-US" w:eastAsia="zh-CN"/>
        </w:rPr>
        <w:t>制备纯水</w:t>
      </w:r>
      <w:r>
        <w:rPr>
          <w:rFonts w:hint="eastAsia" w:ascii="Times New Roman" w:hAnsi="Times New Roman" w:eastAsia="Times New Roman" w:cs="Times New Roman"/>
          <w:color w:val="000000"/>
          <w:sz w:val="24"/>
          <w:szCs w:val="28"/>
          <w:highlight w:val="none"/>
          <w:lang w:val="en-US" w:eastAsia="zh-CN"/>
        </w:rPr>
        <w:t>工序产生的</w:t>
      </w:r>
      <w:r>
        <w:rPr>
          <w:rFonts w:hint="default" w:ascii="Times New Roman" w:hAnsi="Times New Roman" w:eastAsia="Times New Roman" w:cs="Times New Roman"/>
          <w:color w:val="000000"/>
          <w:sz w:val="24"/>
          <w:szCs w:val="28"/>
          <w:highlight w:val="none"/>
          <w:lang w:val="en-US" w:eastAsia="zh-CN"/>
        </w:rPr>
        <w:t>废反渗透膜</w:t>
      </w:r>
      <w:r>
        <w:rPr>
          <w:rFonts w:hint="eastAsia" w:ascii="Times New Roman" w:hAnsi="Times New Roman" w:eastAsia="Times New Roman" w:cs="Times New Roman"/>
          <w:color w:val="000000"/>
          <w:sz w:val="24"/>
          <w:szCs w:val="28"/>
          <w:highlight w:val="none"/>
          <w:lang w:val="en-US" w:eastAsia="zh-CN"/>
        </w:rPr>
        <w:t>，收集后由环卫部门统一清运处置；丹皮包装过程中会产生废包装袋，收集由环卫部门统一清运处置；</w:t>
      </w:r>
      <w:r>
        <w:rPr>
          <w:rFonts w:hint="default" w:ascii="Times New Roman" w:hAnsi="Times New Roman" w:eastAsia="Times New Roman" w:cs="Times New Roman"/>
          <w:color w:val="000000"/>
          <w:sz w:val="24"/>
          <w:szCs w:val="28"/>
          <w:highlight w:val="none"/>
          <w:lang w:val="en-US" w:eastAsia="zh-CN"/>
        </w:rPr>
        <w:t>工作人员生活、办公过程中产生的生活垃圾</w:t>
      </w:r>
      <w:r>
        <w:rPr>
          <w:rFonts w:hint="eastAsia" w:ascii="Times New Roman" w:hAnsi="Times New Roman" w:eastAsia="Times New Roman" w:cs="Times New Roman"/>
          <w:color w:val="000000"/>
          <w:sz w:val="24"/>
          <w:szCs w:val="28"/>
          <w:highlight w:val="none"/>
          <w:lang w:val="en-US" w:eastAsia="zh-CN"/>
        </w:rPr>
        <w:t>，</w:t>
      </w:r>
      <w:r>
        <w:rPr>
          <w:rFonts w:hint="default" w:ascii="Times New Roman" w:hAnsi="Times New Roman" w:eastAsia="Times New Roman" w:cs="Times New Roman"/>
          <w:color w:val="000000"/>
          <w:sz w:val="24"/>
          <w:szCs w:val="28"/>
          <w:highlight w:val="none"/>
          <w:lang w:val="en-US" w:eastAsia="zh-CN"/>
        </w:rPr>
        <w:t>统一存放于厂区垃圾箱内，由环卫部门定期处理。</w:t>
      </w:r>
      <w:r>
        <w:rPr>
          <w:rFonts w:hint="eastAsia" w:ascii="Times New Roman" w:hAnsi="Times New Roman" w:eastAsia="Times New Roman" w:cs="Times New Roman"/>
          <w:color w:val="000000"/>
          <w:sz w:val="24"/>
          <w:szCs w:val="28"/>
          <w:highlight w:val="none"/>
          <w:lang w:val="en-US" w:eastAsia="zh-CN"/>
        </w:rPr>
        <w:t>以上措施有效可行，固废做到了无害化处理，对周围环境影响较小。</w:t>
      </w:r>
    </w:p>
    <w:p>
      <w:pPr>
        <w:pStyle w:val="37"/>
        <w:spacing w:line="360" w:lineRule="auto"/>
        <w:ind w:firstLine="0" w:firstLineChars="0"/>
        <w:jc w:val="left"/>
        <w:rPr>
          <w:rFonts w:hint="default" w:ascii="Times New Roman" w:hAnsi="Times New Roman" w:eastAsia="Times New Roman" w:cs="Times New Roman"/>
          <w:b/>
          <w:sz w:val="24"/>
          <w:szCs w:val="32"/>
          <w:highlight w:val="none"/>
          <w:lang w:val="en-US"/>
        </w:rPr>
      </w:pPr>
      <w:r>
        <w:rPr>
          <w:rFonts w:ascii="Times New Roman" w:hAnsi="Times New Roman" w:eastAsia="Times New Roman" w:cs="Times New Roman"/>
          <w:b/>
          <w:sz w:val="24"/>
          <w:szCs w:val="32"/>
          <w:highlight w:val="none"/>
        </w:rPr>
        <w:t>9.2.2.</w:t>
      </w:r>
      <w:r>
        <w:rPr>
          <w:rFonts w:hint="eastAsia" w:ascii="Times New Roman" w:hAnsi="Times New Roman" w:eastAsia="Times New Roman" w:cs="Times New Roman"/>
          <w:b/>
          <w:sz w:val="24"/>
          <w:szCs w:val="32"/>
          <w:highlight w:val="none"/>
          <w:lang w:val="en-US" w:eastAsia="zh-CN"/>
        </w:rPr>
        <w:t>5总量控制</w:t>
      </w:r>
    </w:p>
    <w:p>
      <w:pPr>
        <w:pStyle w:val="67"/>
        <w:keepNext w:val="0"/>
        <w:keepLines w:val="0"/>
        <w:pageBreakBefore w:val="0"/>
        <w:widowControl/>
        <w:numPr>
          <w:ilvl w:val="0"/>
          <w:numId w:val="0"/>
        </w:numPr>
        <w:kinsoku/>
        <w:wordWrap/>
        <w:overflowPunct/>
        <w:topLinePunct w:val="0"/>
        <w:autoSpaceDE/>
        <w:autoSpaceDN/>
        <w:bidi w:val="0"/>
        <w:adjustRightInd/>
        <w:snapToGrid/>
        <w:spacing w:before="0" w:line="360" w:lineRule="auto"/>
        <w:ind w:firstLine="480" w:firstLineChars="200"/>
        <w:jc w:val="left"/>
        <w:textAlignment w:val="auto"/>
        <w:rPr>
          <w:rFonts w:hint="eastAsia" w:ascii="Times New Roman" w:hAnsi="Times New Roman" w:eastAsia="Times New Roman" w:cs="Times New Roman"/>
          <w:color w:val="000000"/>
          <w:kern w:val="2"/>
          <w:sz w:val="24"/>
          <w:szCs w:val="28"/>
          <w:highlight w:val="none"/>
          <w:lang w:val="en-US" w:eastAsia="zh-CN" w:bidi="ar-SA"/>
        </w:rPr>
      </w:pPr>
      <w:r>
        <w:rPr>
          <w:rFonts w:hint="default" w:ascii="Times New Roman" w:hAnsi="Times New Roman" w:eastAsia="Times New Roman" w:cs="Times New Roman"/>
          <w:color w:val="000000"/>
          <w:sz w:val="24"/>
          <w:szCs w:val="28"/>
          <w:highlight w:val="none"/>
          <w:lang w:val="en-US" w:eastAsia="zh-CN"/>
        </w:rPr>
        <w:t>根据检测结果</w:t>
      </w:r>
      <w:r>
        <w:rPr>
          <w:rFonts w:hint="default" w:ascii="Times New Roman" w:hAnsi="Times New Roman" w:eastAsia="Times New Roman" w:cs="Times New Roman"/>
          <w:color w:val="000000"/>
          <w:kern w:val="2"/>
          <w:sz w:val="24"/>
          <w:szCs w:val="28"/>
          <w:highlight w:val="none"/>
          <w:lang w:val="en-US" w:eastAsia="zh-CN" w:bidi="ar-SA"/>
        </w:rPr>
        <w:t>可知</w:t>
      </w:r>
      <w:r>
        <w:rPr>
          <w:rFonts w:hint="eastAsia" w:ascii="Times New Roman" w:hAnsi="Times New Roman" w:eastAsia="Times New Roman" w:cs="Times New Roman"/>
          <w:color w:val="000000"/>
          <w:kern w:val="2"/>
          <w:sz w:val="24"/>
          <w:szCs w:val="28"/>
          <w:highlight w:val="none"/>
          <w:lang w:val="en-US" w:eastAsia="zh-CN" w:bidi="ar-SA"/>
        </w:rPr>
        <w:t>，</w:t>
      </w:r>
      <w:r>
        <w:rPr>
          <w:rFonts w:hint="default" w:ascii="Times New Roman" w:hAnsi="Times New Roman" w:eastAsia="Times New Roman" w:cs="Times New Roman"/>
          <w:color w:val="000000"/>
          <w:kern w:val="2"/>
          <w:sz w:val="24"/>
          <w:szCs w:val="28"/>
          <w:highlight w:val="none"/>
          <w:lang w:val="en-US" w:eastAsia="zh-CN" w:bidi="ar-SA"/>
        </w:rPr>
        <w:t>项目</w:t>
      </w:r>
      <w:r>
        <w:rPr>
          <w:rFonts w:hint="eastAsia" w:ascii="Times New Roman" w:hAnsi="Times New Roman" w:eastAsia="Times New Roman" w:cs="Times New Roman"/>
          <w:color w:val="000000"/>
          <w:kern w:val="2"/>
          <w:sz w:val="24"/>
          <w:szCs w:val="28"/>
          <w:highlight w:val="none"/>
          <w:lang w:val="en-US" w:eastAsia="zh-CN" w:bidi="ar-SA"/>
        </w:rPr>
        <w:t>运营期间仅有少量异味产生，不产生颗粒物、VOCs、</w:t>
      </w:r>
      <w:r>
        <w:rPr>
          <w:rFonts w:hint="default" w:ascii="Times New Roman" w:hAnsi="Times New Roman" w:eastAsia="Times New Roman" w:cs="Times New Roman"/>
          <w:color w:val="000000"/>
          <w:kern w:val="2"/>
          <w:sz w:val="24"/>
          <w:szCs w:val="28"/>
          <w:highlight w:val="none"/>
          <w:lang w:val="en-US" w:eastAsia="zh-CN" w:bidi="ar-SA"/>
        </w:rPr>
        <w:t>SO</w:t>
      </w:r>
      <w:r>
        <w:rPr>
          <w:rFonts w:hint="default" w:ascii="Times New Roman" w:hAnsi="Times New Roman" w:eastAsia="Times New Roman" w:cs="Times New Roman"/>
          <w:color w:val="000000"/>
          <w:kern w:val="2"/>
          <w:sz w:val="24"/>
          <w:szCs w:val="28"/>
          <w:highlight w:val="none"/>
          <w:vertAlign w:val="subscript"/>
          <w:lang w:val="en-US" w:eastAsia="zh-CN" w:bidi="ar-SA"/>
        </w:rPr>
        <w:t>2</w:t>
      </w:r>
      <w:r>
        <w:rPr>
          <w:rFonts w:hint="default" w:ascii="Times New Roman" w:hAnsi="Times New Roman" w:eastAsia="Times New Roman" w:cs="Times New Roman"/>
          <w:color w:val="000000"/>
          <w:kern w:val="2"/>
          <w:sz w:val="24"/>
          <w:szCs w:val="28"/>
          <w:highlight w:val="none"/>
          <w:lang w:val="en-US" w:eastAsia="zh-CN" w:bidi="ar-SA"/>
        </w:rPr>
        <w:t>、NO</w:t>
      </w:r>
      <w:r>
        <w:rPr>
          <w:rFonts w:hint="default" w:ascii="Times New Roman" w:hAnsi="Times New Roman" w:eastAsia="Times New Roman" w:cs="Times New Roman"/>
          <w:color w:val="000000"/>
          <w:kern w:val="2"/>
          <w:sz w:val="24"/>
          <w:szCs w:val="28"/>
          <w:highlight w:val="none"/>
          <w:vertAlign w:val="subscript"/>
          <w:lang w:val="en-US" w:eastAsia="zh-CN" w:bidi="ar-SA"/>
        </w:rPr>
        <w:t>X</w:t>
      </w:r>
      <w:r>
        <w:rPr>
          <w:rFonts w:hint="eastAsia" w:ascii="Times New Roman" w:hAnsi="Times New Roman" w:eastAsia="Times New Roman" w:cs="Times New Roman"/>
          <w:color w:val="000000"/>
          <w:kern w:val="2"/>
          <w:sz w:val="24"/>
          <w:szCs w:val="28"/>
          <w:highlight w:val="none"/>
          <w:lang w:val="en-US" w:eastAsia="zh-CN" w:bidi="ar-SA"/>
        </w:rPr>
        <w:t>污染物，则项目无需申请废气总量指标要求。</w:t>
      </w:r>
    </w:p>
    <w:bookmarkEnd w:id="76"/>
    <w:p>
      <w:pPr>
        <w:pStyle w:val="37"/>
        <w:spacing w:line="360" w:lineRule="auto"/>
        <w:ind w:firstLine="0" w:firstLineChars="0"/>
        <w:jc w:val="left"/>
        <w:outlineLvl w:val="1"/>
        <w:rPr>
          <w:rFonts w:ascii="Times New Roman" w:hAnsi="Times New Roman" w:eastAsia="Times New Roman" w:cs="Times New Roman"/>
          <w:b/>
          <w:sz w:val="28"/>
          <w:szCs w:val="32"/>
          <w:highlight w:val="none"/>
        </w:rPr>
      </w:pPr>
      <w:r>
        <w:rPr>
          <w:rFonts w:ascii="Times New Roman" w:hAnsi="Times New Roman" w:eastAsia="Times New Roman" w:cs="Times New Roman"/>
          <w:b/>
          <w:sz w:val="28"/>
          <w:szCs w:val="32"/>
          <w:highlight w:val="none"/>
        </w:rPr>
        <w:t>9.3工程建设对环境的影响</w:t>
      </w:r>
    </w:p>
    <w:p>
      <w:pPr>
        <w:pStyle w:val="8"/>
        <w:spacing w:after="0" w:line="360" w:lineRule="auto"/>
        <w:ind w:left="0" w:firstLine="480" w:firstLineChars="200"/>
        <w:rPr>
          <w:rFonts w:eastAsia="Times New Roman"/>
          <w:color w:val="000000"/>
          <w:sz w:val="24"/>
          <w:szCs w:val="28"/>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eastAsia="Times New Roman"/>
          <w:color w:val="000000"/>
          <w:sz w:val="24"/>
          <w:szCs w:val="28"/>
        </w:rPr>
        <w:t>在各项环保措施落实的情况下，该项目外排污染物能够达到相应标准的要求，对周围环境影响很小。</w:t>
      </w:r>
    </w:p>
    <w:p>
      <w:pPr>
        <w:pStyle w:val="37"/>
        <w:spacing w:line="360" w:lineRule="auto"/>
        <w:ind w:left="-210" w:leftChars="-100" w:firstLine="0" w:firstLineChars="0"/>
        <w:jc w:val="center"/>
        <w:outlineLvl w:val="0"/>
        <w:rPr>
          <w:rFonts w:ascii="Times New Roman" w:hAnsi="Times New Roman" w:eastAsia="Times New Roman" w:cs="Times New Roman"/>
          <w:b/>
          <w:sz w:val="32"/>
          <w:szCs w:val="32"/>
        </w:rPr>
      </w:pPr>
      <w:bookmarkStart w:id="77" w:name="_Toc74757127"/>
      <w:r>
        <w:rPr>
          <w:rFonts w:ascii="Times New Roman" w:hAnsi="Times New Roman" w:eastAsia="Times New Roman" w:cs="Times New Roman"/>
          <w:b/>
          <w:sz w:val="32"/>
          <w:szCs w:val="32"/>
        </w:rPr>
        <w:t>10、验收监测结论</w:t>
      </w:r>
      <w:bookmarkEnd w:id="77"/>
    </w:p>
    <w:p>
      <w:pPr>
        <w:pStyle w:val="37"/>
        <w:spacing w:line="360" w:lineRule="auto"/>
        <w:ind w:firstLine="0" w:firstLineChars="0"/>
        <w:jc w:val="left"/>
        <w:outlineLvl w:val="1"/>
        <w:rPr>
          <w:rFonts w:ascii="Times New Roman" w:hAnsi="Times New Roman" w:eastAsia="Times New Roman" w:cs="Times New Roman"/>
          <w:b/>
          <w:sz w:val="28"/>
          <w:szCs w:val="32"/>
        </w:rPr>
      </w:pPr>
      <w:bookmarkStart w:id="78" w:name="_Toc74757128"/>
      <w:r>
        <w:rPr>
          <w:rFonts w:ascii="Times New Roman" w:hAnsi="Times New Roman" w:eastAsia="Times New Roman" w:cs="Times New Roman"/>
          <w:b/>
          <w:sz w:val="28"/>
          <w:szCs w:val="32"/>
        </w:rPr>
        <w:t>10.1环境保护设施调试效果</w:t>
      </w:r>
      <w:bookmarkEnd w:id="78"/>
    </w:p>
    <w:p>
      <w:pPr>
        <w:pStyle w:val="8"/>
        <w:spacing w:after="0" w:line="360" w:lineRule="auto"/>
        <w:ind w:left="0" w:firstLine="480" w:firstLineChars="200"/>
        <w:rPr>
          <w:rFonts w:hint="eastAsia" w:eastAsia="宋体"/>
          <w:color w:val="000000"/>
          <w:sz w:val="24"/>
          <w:szCs w:val="28"/>
          <w:lang w:eastAsia="zh-CN"/>
        </w:rPr>
      </w:pPr>
      <w:r>
        <w:rPr>
          <w:rFonts w:eastAsia="Times New Roman"/>
          <w:color w:val="000000"/>
          <w:sz w:val="24"/>
          <w:szCs w:val="28"/>
        </w:rPr>
        <w:t>该项目按照国家建设项目环境保护法律法规办理了环评手续，环评及批复中提出的污染防治措施和各项要求基本落实到位，验收监测期间各项环保设施运行稳定正常。本次对</w:t>
      </w:r>
      <w:r>
        <w:rPr>
          <w:rFonts w:hint="eastAsia" w:eastAsia="宋体"/>
          <w:color w:val="000000"/>
          <w:sz w:val="24"/>
          <w:szCs w:val="28"/>
          <w:lang w:eastAsia="zh-CN"/>
        </w:rPr>
        <w:t>《</w:t>
      </w:r>
      <w:r>
        <w:rPr>
          <w:rFonts w:hint="eastAsia" w:eastAsia="Times New Roman"/>
          <w:color w:val="000000"/>
          <w:sz w:val="24"/>
          <w:szCs w:val="28"/>
          <w:lang w:eastAsia="zh-CN"/>
        </w:rPr>
        <w:t>山东方叶生物科技有限公司年产100吨丹皮、520吨丹皮水、50吨牡丹提取液项目</w:t>
      </w:r>
      <w:r>
        <w:rPr>
          <w:rFonts w:hint="eastAsia" w:eastAsia="宋体"/>
          <w:color w:val="000000"/>
          <w:sz w:val="24"/>
          <w:szCs w:val="28"/>
          <w:lang w:eastAsia="zh-CN"/>
        </w:rPr>
        <w:t>》</w:t>
      </w:r>
      <w:r>
        <w:rPr>
          <w:rFonts w:eastAsia="Times New Roman"/>
          <w:color w:val="000000"/>
          <w:sz w:val="24"/>
          <w:szCs w:val="28"/>
        </w:rPr>
        <w:t>验收结论如下：</w:t>
      </w:r>
    </w:p>
    <w:p>
      <w:pPr>
        <w:pStyle w:val="37"/>
        <w:spacing w:line="360" w:lineRule="auto"/>
        <w:ind w:firstLine="0" w:firstLineChars="0"/>
        <w:jc w:val="left"/>
        <w:rPr>
          <w:rFonts w:ascii="Times New Roman" w:hAnsi="Times New Roman" w:eastAsia="Times New Roman" w:cs="Times New Roman"/>
          <w:b/>
          <w:color w:val="auto"/>
          <w:sz w:val="24"/>
          <w:szCs w:val="32"/>
          <w:highlight w:val="none"/>
        </w:rPr>
      </w:pPr>
      <w:r>
        <w:rPr>
          <w:rFonts w:ascii="Times New Roman" w:hAnsi="Times New Roman" w:eastAsia="Times New Roman" w:cs="Times New Roman"/>
          <w:b/>
          <w:color w:val="auto"/>
          <w:sz w:val="24"/>
          <w:szCs w:val="32"/>
          <w:highlight w:val="none"/>
        </w:rPr>
        <w:t>10.1.1有组织废气</w:t>
      </w:r>
    </w:p>
    <w:p>
      <w:pPr>
        <w:pStyle w:val="8"/>
        <w:spacing w:after="0" w:line="360" w:lineRule="auto"/>
        <w:ind w:left="0" w:leftChars="0" w:firstLine="480" w:firstLineChars="200"/>
        <w:rPr>
          <w:rFonts w:hint="eastAsia" w:eastAsia="宋体"/>
          <w:color w:val="000000"/>
          <w:sz w:val="24"/>
          <w:szCs w:val="28"/>
          <w:highlight w:val="none"/>
          <w:lang w:eastAsia="zh-CN"/>
        </w:rPr>
      </w:pPr>
      <w:r>
        <w:rPr>
          <w:rFonts w:hint="default" w:ascii="Times New Roman" w:hAnsi="Times New Roman" w:eastAsia="Times New Roman" w:cs="Times New Roman"/>
          <w:color w:val="000000"/>
          <w:sz w:val="24"/>
          <w:szCs w:val="28"/>
          <w:highlight w:val="none"/>
        </w:rPr>
        <w:t>由</w:t>
      </w:r>
      <w:r>
        <w:rPr>
          <w:rFonts w:hint="default" w:ascii="Times New Roman" w:hAnsi="Times New Roman" w:eastAsia="Times New Roman" w:cs="Times New Roman"/>
          <w:color w:val="000000"/>
          <w:sz w:val="24"/>
          <w:szCs w:val="28"/>
          <w:highlight w:val="none"/>
          <w:lang w:val="en-US" w:eastAsia="zh-CN"/>
        </w:rPr>
        <w:t>上表</w:t>
      </w:r>
      <w:r>
        <w:rPr>
          <w:rFonts w:hint="default" w:ascii="Times New Roman" w:hAnsi="Times New Roman" w:eastAsia="Times New Roman" w:cs="Times New Roman"/>
          <w:color w:val="000000"/>
          <w:sz w:val="24"/>
          <w:szCs w:val="28"/>
          <w:highlight w:val="none"/>
        </w:rPr>
        <w:t>可知，验收监测期间，废气有组织污染物</w:t>
      </w:r>
      <w:r>
        <w:rPr>
          <w:rFonts w:hint="eastAsia" w:ascii="Times New Roman" w:hAnsi="Times New Roman" w:eastAsia="宋体" w:cs="Times New Roman"/>
          <w:color w:val="000000"/>
          <w:sz w:val="24"/>
          <w:szCs w:val="28"/>
          <w:highlight w:val="none"/>
          <w:lang w:eastAsia="zh-CN"/>
        </w:rPr>
        <w:t>臭气浓度最大为</w:t>
      </w:r>
      <w:r>
        <w:rPr>
          <w:rFonts w:hint="eastAsia" w:cs="Times New Roman"/>
          <w:color w:val="000000"/>
          <w:sz w:val="24"/>
          <w:szCs w:val="28"/>
          <w:highlight w:val="none"/>
          <w:lang w:val="en-US" w:eastAsia="zh-CN"/>
        </w:rPr>
        <w:t>1318</w:t>
      </w:r>
      <w:r>
        <w:rPr>
          <w:rFonts w:hint="eastAsia" w:ascii="Times New Roman" w:hAnsi="Times New Roman" w:eastAsia="Times New Roman" w:cs="Times New Roman"/>
          <w:sz w:val="24"/>
          <w:highlight w:val="none"/>
          <w:lang w:val="en-US" w:eastAsia="zh-CN"/>
        </w:rPr>
        <w:t>（无量纲）</w:t>
      </w:r>
      <w:r>
        <w:rPr>
          <w:rFonts w:hint="eastAsia" w:ascii="Times New Roman" w:hAnsi="Times New Roman" w:eastAsia="宋体" w:cs="Times New Roman"/>
          <w:color w:val="000000"/>
          <w:sz w:val="24"/>
          <w:szCs w:val="28"/>
          <w:highlight w:val="none"/>
          <w:lang w:val="en-US" w:eastAsia="zh-CN"/>
        </w:rPr>
        <w:t>，满足</w:t>
      </w:r>
      <w:r>
        <w:rPr>
          <w:rFonts w:hint="eastAsia" w:ascii="Times New Roman" w:hAnsi="Times New Roman" w:eastAsia="Times New Roman" w:cs="Times New Roman"/>
          <w:sz w:val="24"/>
          <w:highlight w:val="none"/>
          <w:lang w:val="en-US" w:eastAsia="zh-CN"/>
        </w:rPr>
        <w:t>执行《恶臭污染物排放标准》(GB14544-93)表2排气筒15米：臭气浓度低于2000（无量纲）要求，</w:t>
      </w:r>
      <w:r>
        <w:rPr>
          <w:rFonts w:hint="default" w:ascii="Times New Roman" w:hAnsi="Times New Roman" w:eastAsia="Times New Roman" w:cs="Times New Roman"/>
          <w:color w:val="000000"/>
          <w:sz w:val="24"/>
          <w:szCs w:val="28"/>
          <w:highlight w:val="none"/>
          <w:lang w:val="en-US" w:eastAsia="zh-CN"/>
        </w:rPr>
        <w:t>根据检测结</w:t>
      </w:r>
      <w:r>
        <w:rPr>
          <w:rFonts w:hint="eastAsia" w:eastAsia="Times New Roman" w:cs="Times New Roman"/>
          <w:color w:val="000000"/>
          <w:sz w:val="24"/>
          <w:szCs w:val="28"/>
          <w:highlight w:val="none"/>
          <w:lang w:val="en-US" w:eastAsia="zh-CN"/>
        </w:rPr>
        <w:t>果</w:t>
      </w:r>
      <w:r>
        <w:rPr>
          <w:rFonts w:hint="default" w:ascii="Times New Roman" w:hAnsi="Times New Roman" w:eastAsia="Times New Roman" w:cs="Times New Roman"/>
          <w:color w:val="000000"/>
          <w:sz w:val="24"/>
          <w:szCs w:val="28"/>
          <w:highlight w:val="none"/>
          <w:lang w:val="en-US" w:eastAsia="zh-CN"/>
        </w:rPr>
        <w:t>，</w:t>
      </w:r>
      <w:r>
        <w:rPr>
          <w:rFonts w:hint="default" w:ascii="Times New Roman" w:hAnsi="Times New Roman" w:eastAsia="Times New Roman" w:cs="Times New Roman"/>
          <w:color w:val="000000"/>
          <w:sz w:val="24"/>
          <w:szCs w:val="28"/>
          <w:highlight w:val="none"/>
        </w:rPr>
        <w:t>废气治理措施能够满足达标排放的要求</w:t>
      </w:r>
      <w:r>
        <w:rPr>
          <w:rFonts w:hint="eastAsia" w:eastAsia="宋体" w:cs="Times New Roman"/>
          <w:color w:val="000000"/>
          <w:sz w:val="24"/>
          <w:szCs w:val="28"/>
          <w:highlight w:val="none"/>
          <w:lang w:eastAsia="zh-CN"/>
        </w:rPr>
        <w:t>。</w:t>
      </w:r>
    </w:p>
    <w:p>
      <w:pPr>
        <w:pStyle w:val="37"/>
        <w:spacing w:line="360" w:lineRule="auto"/>
        <w:ind w:firstLine="0" w:firstLineChars="0"/>
        <w:jc w:val="left"/>
        <w:rPr>
          <w:rFonts w:ascii="Times New Roman" w:hAnsi="Times New Roman" w:eastAsia="Times New Roman" w:cs="Times New Roman"/>
          <w:b/>
          <w:sz w:val="24"/>
          <w:szCs w:val="32"/>
          <w:highlight w:val="none"/>
        </w:rPr>
      </w:pPr>
      <w:r>
        <w:rPr>
          <w:rFonts w:ascii="Times New Roman" w:hAnsi="Times New Roman" w:eastAsia="Times New Roman" w:cs="Times New Roman"/>
          <w:b/>
          <w:sz w:val="24"/>
          <w:szCs w:val="32"/>
          <w:highlight w:val="none"/>
        </w:rPr>
        <w:t>10.1.2无组织废气</w:t>
      </w:r>
    </w:p>
    <w:p>
      <w:pPr>
        <w:pStyle w:val="8"/>
        <w:spacing w:after="0" w:line="360" w:lineRule="auto"/>
        <w:ind w:left="0" w:firstLine="480" w:firstLineChars="200"/>
        <w:rPr>
          <w:rFonts w:eastAsia="Times New Roman"/>
          <w:color w:val="000000"/>
          <w:sz w:val="24"/>
          <w:szCs w:val="24"/>
        </w:rPr>
      </w:pPr>
      <w:r>
        <w:rPr>
          <w:rFonts w:eastAsia="Times New Roman"/>
          <w:color w:val="000000"/>
          <w:sz w:val="24"/>
          <w:szCs w:val="28"/>
          <w:highlight w:val="none"/>
        </w:rPr>
        <w:t>项目产生的无组织废气污染物主要为</w:t>
      </w:r>
      <w:r>
        <w:rPr>
          <w:rFonts w:hint="eastAsia" w:eastAsia="Times New Roman"/>
          <w:color w:val="000000"/>
          <w:sz w:val="24"/>
          <w:szCs w:val="28"/>
          <w:highlight w:val="none"/>
        </w:rPr>
        <w:t>未被收集的</w:t>
      </w:r>
      <w:r>
        <w:rPr>
          <w:rFonts w:hint="eastAsia"/>
          <w:color w:val="000000"/>
          <w:sz w:val="24"/>
          <w:szCs w:val="28"/>
          <w:lang w:eastAsia="zh-CN"/>
        </w:rPr>
        <w:t>恶臭气体以及颗粒物</w:t>
      </w:r>
      <w:r>
        <w:rPr>
          <w:rFonts w:hint="eastAsia" w:ascii="Times New Roman" w:hAnsi="Times New Roman" w:eastAsia="Times New Roman" w:cs="Times New Roman"/>
          <w:sz w:val="24"/>
          <w:lang w:val="en-US" w:eastAsia="zh-CN"/>
        </w:rPr>
        <w:t>。</w:t>
      </w:r>
    </w:p>
    <w:p>
      <w:pPr>
        <w:pStyle w:val="8"/>
        <w:spacing w:after="0" w:line="360" w:lineRule="auto"/>
        <w:ind w:left="0" w:firstLine="480" w:firstLineChars="200"/>
        <w:rPr>
          <w:rFonts w:hint="eastAsia"/>
          <w:lang w:eastAsia="zh-CN"/>
        </w:rPr>
      </w:pPr>
      <w:r>
        <w:rPr>
          <w:rFonts w:hint="eastAsia" w:ascii="Times New Roman" w:hAnsi="Times New Roman" w:eastAsia="Times New Roman" w:cs="Times New Roman"/>
          <w:sz w:val="24"/>
          <w:lang w:val="en-US" w:eastAsia="zh-CN"/>
        </w:rPr>
        <w:t>无组织</w:t>
      </w:r>
      <w:r>
        <w:rPr>
          <w:rFonts w:hint="eastAsia" w:eastAsia="Times New Roman" w:cs="Times New Roman"/>
          <w:sz w:val="24"/>
          <w:lang w:val="en-US" w:eastAsia="zh-CN"/>
        </w:rPr>
        <w:t>臭气浓度</w:t>
      </w:r>
      <w:r>
        <w:rPr>
          <w:rFonts w:hint="eastAsia" w:ascii="Times New Roman" w:hAnsi="Times New Roman" w:eastAsia="Times New Roman" w:cs="Times New Roman"/>
          <w:sz w:val="24"/>
          <w:lang w:val="en-US" w:eastAsia="zh-CN"/>
        </w:rPr>
        <w:t>执行《恶臭污染物排放标准》(GB14544-93)表1二级新扩改建无组织排放厂界监控浓度限值：臭气浓度低于20（无量纲）要求。</w:t>
      </w:r>
      <w:r>
        <w:rPr>
          <w:rFonts w:hint="eastAsia" w:ascii="Times New Roman" w:hAnsi="Times New Roman" w:eastAsia="Times New Roman" w:cs="Times New Roman"/>
          <w:sz w:val="24"/>
          <w:highlight w:val="none"/>
          <w:lang w:val="en-US" w:eastAsia="zh-CN"/>
        </w:rPr>
        <w:t>厂界无组织颗粒物满足《大气污染综合排放标准》(GB162697-1996)表2无组织监控浓度限值。</w:t>
      </w:r>
    </w:p>
    <w:p>
      <w:pPr>
        <w:pStyle w:val="37"/>
        <w:spacing w:line="360" w:lineRule="auto"/>
        <w:ind w:firstLine="0" w:firstLineChars="0"/>
        <w:jc w:val="left"/>
        <w:rPr>
          <w:rFonts w:ascii="Times New Roman" w:hAnsi="Times New Roman" w:eastAsia="Times New Roman" w:cs="Times New Roman"/>
          <w:b/>
          <w:sz w:val="24"/>
          <w:szCs w:val="32"/>
        </w:rPr>
      </w:pPr>
      <w:r>
        <w:rPr>
          <w:rFonts w:ascii="Times New Roman" w:hAnsi="Times New Roman" w:eastAsia="Times New Roman" w:cs="Times New Roman"/>
          <w:b/>
          <w:sz w:val="24"/>
          <w:szCs w:val="32"/>
        </w:rPr>
        <w:t>10.1.3噪声</w:t>
      </w:r>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项目的主要噪声源为生产设备运行过程中产生的噪声。</w:t>
      </w:r>
      <w:bookmarkStart w:id="79" w:name="_Hlk46997552"/>
      <w:r>
        <w:rPr>
          <w:rFonts w:eastAsia="Times New Roman"/>
          <w:color w:val="000000"/>
          <w:sz w:val="24"/>
          <w:szCs w:val="28"/>
        </w:rPr>
        <w:t>企业在合理布局的基础上，选用了高效、低噪声设备，达到降噪的目的。由监测结果表明，厂界4个噪声监测点，</w:t>
      </w:r>
      <w:r>
        <w:rPr>
          <w:rFonts w:eastAsia="Times New Roman"/>
          <w:kern w:val="0"/>
          <w:sz w:val="24"/>
          <w:szCs w:val="21"/>
        </w:rPr>
        <w:t>昼间噪声值范围为</w:t>
      </w:r>
      <w:r>
        <w:rPr>
          <w:rFonts w:hint="eastAsia" w:eastAsia="Times New Roman"/>
          <w:kern w:val="0"/>
          <w:sz w:val="24"/>
          <w:szCs w:val="21"/>
          <w:lang w:val="en-US" w:eastAsia="zh-CN"/>
        </w:rPr>
        <w:t>49.3</w:t>
      </w:r>
      <w:r>
        <w:rPr>
          <w:rFonts w:eastAsia="Times New Roman"/>
          <w:kern w:val="0"/>
          <w:sz w:val="24"/>
          <w:szCs w:val="21"/>
        </w:rPr>
        <w:t>～</w:t>
      </w:r>
      <w:r>
        <w:rPr>
          <w:rFonts w:hint="eastAsia"/>
          <w:kern w:val="0"/>
          <w:sz w:val="24"/>
          <w:szCs w:val="21"/>
          <w:lang w:val="en-US" w:eastAsia="zh-CN"/>
        </w:rPr>
        <w:t>55.4</w:t>
      </w:r>
      <w:r>
        <w:rPr>
          <w:rFonts w:eastAsia="Times New Roman"/>
          <w:kern w:val="0"/>
          <w:sz w:val="24"/>
          <w:szCs w:val="21"/>
        </w:rPr>
        <w:t>dB(A)</w:t>
      </w:r>
      <w:r>
        <w:rPr>
          <w:rFonts w:hint="eastAsia" w:eastAsia="宋体"/>
          <w:kern w:val="0"/>
          <w:sz w:val="24"/>
          <w:szCs w:val="21"/>
          <w:lang w:eastAsia="zh-CN"/>
        </w:rPr>
        <w:t>、夜</w:t>
      </w:r>
      <w:r>
        <w:rPr>
          <w:rFonts w:eastAsia="Times New Roman"/>
          <w:kern w:val="0"/>
          <w:sz w:val="24"/>
          <w:szCs w:val="21"/>
        </w:rPr>
        <w:t>间噪声值范围为</w:t>
      </w:r>
      <w:r>
        <w:rPr>
          <w:rFonts w:hint="eastAsia" w:eastAsia="Times New Roman"/>
          <w:kern w:val="0"/>
          <w:sz w:val="24"/>
          <w:szCs w:val="21"/>
          <w:lang w:val="en-US" w:eastAsia="zh-CN"/>
        </w:rPr>
        <w:t>45.9~48.7</w:t>
      </w:r>
      <w:r>
        <w:rPr>
          <w:rFonts w:eastAsia="Times New Roman"/>
          <w:kern w:val="0"/>
          <w:sz w:val="24"/>
          <w:szCs w:val="21"/>
        </w:rPr>
        <w:t>dB(A)检测结果达到《工业企业厂界环境噪声排放标准》(GB12348-2008)中2类标准限值要求。</w:t>
      </w:r>
    </w:p>
    <w:bookmarkEnd w:id="79"/>
    <w:p>
      <w:pPr>
        <w:pStyle w:val="37"/>
        <w:spacing w:line="360" w:lineRule="auto"/>
        <w:ind w:firstLine="0" w:firstLineChars="0"/>
        <w:jc w:val="left"/>
        <w:rPr>
          <w:rFonts w:ascii="Times New Roman" w:hAnsi="Times New Roman" w:eastAsia="Times New Roman" w:cs="Times New Roman"/>
          <w:b/>
          <w:sz w:val="24"/>
          <w:szCs w:val="32"/>
        </w:rPr>
      </w:pPr>
      <w:r>
        <w:rPr>
          <w:rFonts w:ascii="Times New Roman" w:hAnsi="Times New Roman" w:eastAsia="Times New Roman" w:cs="Times New Roman"/>
          <w:b/>
          <w:sz w:val="24"/>
          <w:szCs w:val="32"/>
        </w:rPr>
        <w:t>10.1.4固废</w:t>
      </w:r>
    </w:p>
    <w:p>
      <w:pPr>
        <w:widowControl/>
        <w:spacing w:line="360" w:lineRule="auto"/>
        <w:ind w:firstLine="480" w:firstLineChars="200"/>
        <w:rPr>
          <w:rFonts w:hint="eastAsia" w:eastAsia="Times New Roman"/>
          <w:sz w:val="24"/>
          <w:szCs w:val="24"/>
          <w:lang w:val="en-US" w:eastAsia="zh-CN"/>
        </w:rPr>
      </w:pPr>
      <w:r>
        <w:rPr>
          <w:rFonts w:eastAsia="Times New Roman"/>
          <w:color w:val="000000"/>
          <w:sz w:val="24"/>
          <w:szCs w:val="28"/>
        </w:rPr>
        <w:t>该项目不涉及固（液）体废物监测项目。</w:t>
      </w:r>
      <w:r>
        <w:rPr>
          <w:rFonts w:eastAsia="Times New Roman"/>
          <w:sz w:val="24"/>
          <w:szCs w:val="24"/>
        </w:rPr>
        <w:t>建设项目固体废物主要有：</w:t>
      </w:r>
      <w:r>
        <w:rPr>
          <w:rFonts w:hint="eastAsia" w:ascii="Times New Roman" w:hAnsi="Times New Roman" w:eastAsia="Times New Roman" w:cs="Times New Roman"/>
          <w:color w:val="000000"/>
          <w:sz w:val="24"/>
          <w:szCs w:val="28"/>
          <w:highlight w:val="none"/>
          <w:lang w:val="en-US" w:eastAsia="zh-CN"/>
        </w:rPr>
        <w:t>牡丹提取液物料平衡时产生的废滤渣；统一外售综合利用；</w:t>
      </w:r>
      <w:r>
        <w:rPr>
          <w:rFonts w:hint="default" w:ascii="Times New Roman" w:hAnsi="Times New Roman" w:eastAsia="Times New Roman" w:cs="Times New Roman"/>
          <w:color w:val="000000"/>
          <w:sz w:val="24"/>
          <w:szCs w:val="28"/>
          <w:highlight w:val="none"/>
          <w:lang w:val="en-US" w:eastAsia="zh-CN"/>
        </w:rPr>
        <w:t>制备纯水</w:t>
      </w:r>
      <w:r>
        <w:rPr>
          <w:rFonts w:hint="eastAsia" w:ascii="Times New Roman" w:hAnsi="Times New Roman" w:eastAsia="Times New Roman" w:cs="Times New Roman"/>
          <w:color w:val="000000"/>
          <w:sz w:val="24"/>
          <w:szCs w:val="28"/>
          <w:highlight w:val="none"/>
          <w:lang w:val="en-US" w:eastAsia="zh-CN"/>
        </w:rPr>
        <w:t>工序产生的</w:t>
      </w:r>
      <w:r>
        <w:rPr>
          <w:rFonts w:hint="default" w:ascii="Times New Roman" w:hAnsi="Times New Roman" w:eastAsia="Times New Roman" w:cs="Times New Roman"/>
          <w:color w:val="000000"/>
          <w:sz w:val="24"/>
          <w:szCs w:val="28"/>
          <w:highlight w:val="none"/>
          <w:lang w:val="en-US" w:eastAsia="zh-CN"/>
        </w:rPr>
        <w:t>废反渗透膜</w:t>
      </w:r>
      <w:r>
        <w:rPr>
          <w:rFonts w:hint="eastAsia" w:ascii="Times New Roman" w:hAnsi="Times New Roman" w:eastAsia="Times New Roman" w:cs="Times New Roman"/>
          <w:color w:val="000000"/>
          <w:sz w:val="24"/>
          <w:szCs w:val="28"/>
          <w:highlight w:val="none"/>
          <w:lang w:val="en-US" w:eastAsia="zh-CN"/>
        </w:rPr>
        <w:t>，收集后由环卫部门统一清运处置；丹皮包装过程中会产生废包装袋，收集由环卫部门统一清运处置；</w:t>
      </w:r>
      <w:r>
        <w:rPr>
          <w:rFonts w:hint="default" w:ascii="Times New Roman" w:hAnsi="Times New Roman" w:eastAsia="Times New Roman" w:cs="Times New Roman"/>
          <w:color w:val="000000"/>
          <w:sz w:val="24"/>
          <w:szCs w:val="28"/>
          <w:highlight w:val="none"/>
          <w:lang w:val="en-US" w:eastAsia="zh-CN"/>
        </w:rPr>
        <w:t>工作人员生活、办公过程中产生的生活垃圾</w:t>
      </w:r>
      <w:r>
        <w:rPr>
          <w:rFonts w:hint="eastAsia" w:ascii="Times New Roman" w:hAnsi="Times New Roman" w:eastAsia="Times New Roman" w:cs="Times New Roman"/>
          <w:color w:val="000000"/>
          <w:sz w:val="24"/>
          <w:szCs w:val="28"/>
          <w:highlight w:val="none"/>
          <w:lang w:val="en-US" w:eastAsia="zh-CN"/>
        </w:rPr>
        <w:t>，</w:t>
      </w:r>
      <w:r>
        <w:rPr>
          <w:rFonts w:hint="default" w:ascii="Times New Roman" w:hAnsi="Times New Roman" w:eastAsia="Times New Roman" w:cs="Times New Roman"/>
          <w:color w:val="000000"/>
          <w:sz w:val="24"/>
          <w:szCs w:val="28"/>
          <w:highlight w:val="none"/>
          <w:lang w:val="en-US" w:eastAsia="zh-CN"/>
        </w:rPr>
        <w:t>统一存放于厂区垃圾箱内，由环卫部门定期处理</w:t>
      </w:r>
      <w:r>
        <w:rPr>
          <w:rFonts w:hint="eastAsia" w:ascii="Times New Roman" w:hAnsi="Times New Roman" w:eastAsia="Times New Roman" w:cs="Times New Roman"/>
          <w:color w:val="000000"/>
          <w:sz w:val="24"/>
          <w:szCs w:val="28"/>
          <w:lang w:val="en-US" w:eastAsia="zh-CN"/>
        </w:rPr>
        <w:t>；</w:t>
      </w:r>
      <w:r>
        <w:rPr>
          <w:rFonts w:hint="eastAsia" w:eastAsia="Times New Roman"/>
          <w:sz w:val="24"/>
          <w:szCs w:val="24"/>
        </w:rPr>
        <w:t>以上措施有效可行，固废做到了无害化处理，对周围环境影响较小。</w:t>
      </w:r>
    </w:p>
    <w:p>
      <w:pPr>
        <w:pStyle w:val="37"/>
        <w:spacing w:line="360" w:lineRule="auto"/>
        <w:ind w:firstLine="0" w:firstLineChars="0"/>
        <w:jc w:val="left"/>
        <w:outlineLvl w:val="1"/>
        <w:rPr>
          <w:rFonts w:ascii="Times New Roman" w:hAnsi="Times New Roman" w:eastAsia="Times New Roman" w:cs="Times New Roman"/>
          <w:b/>
          <w:sz w:val="28"/>
          <w:szCs w:val="32"/>
        </w:rPr>
      </w:pPr>
      <w:bookmarkStart w:id="80" w:name="_Toc74757129"/>
      <w:r>
        <w:rPr>
          <w:rFonts w:ascii="Times New Roman" w:hAnsi="Times New Roman" w:eastAsia="Times New Roman" w:cs="Times New Roman"/>
          <w:b/>
          <w:sz w:val="28"/>
          <w:szCs w:val="32"/>
        </w:rPr>
        <w:t>10.2建议</w:t>
      </w:r>
      <w:bookmarkEnd w:id="80"/>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1、保护环境，人人有责，加强环境管理，提高职工环保意识，加强职工环保教育，制定各项环保规章制度，将环境管理纳入到日常生产中，最大限度减少资源浪费和环境污染。</w:t>
      </w:r>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2、加强厂区周边绿化建设，扩大厂区绿化面积。</w:t>
      </w:r>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3、加强厂区内风险防范设施的日常保养及维护，确保风险防范设施无故障。</w:t>
      </w:r>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4、做好对噪声污染的防治措施，在设备选型时应优先选用高效、低噪的设备。对于高噪声的设备设置专门的消声、隔音罩，并加强维护管理。</w:t>
      </w:r>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5、加强环保设施的维护与环境保护治理，确保项目运行期间保设施的正常运行，降低对周围环境造成的影响。</w:t>
      </w:r>
    </w:p>
    <w:p>
      <w:pPr>
        <w:pStyle w:val="8"/>
        <w:spacing w:after="0" w:line="360" w:lineRule="auto"/>
        <w:ind w:left="0" w:firstLine="480" w:firstLineChars="200"/>
        <w:rPr>
          <w:rFonts w:eastAsia="Times New Roman"/>
          <w:color w:val="000000"/>
          <w:sz w:val="24"/>
          <w:szCs w:val="28"/>
        </w:rPr>
      </w:pPr>
      <w:r>
        <w:rPr>
          <w:rFonts w:eastAsia="Times New Roman"/>
          <w:color w:val="000000"/>
          <w:sz w:val="24"/>
          <w:szCs w:val="28"/>
        </w:rPr>
        <w:t>6、做好环境应急预案的培训与演练，定期检查、维护消防设备与应急物资，提高环境事故应急响应能力。</w:t>
      </w:r>
    </w:p>
    <w:p>
      <w:pPr>
        <w:pStyle w:val="8"/>
        <w:spacing w:after="0" w:line="360" w:lineRule="auto"/>
        <w:ind w:left="0" w:firstLine="480" w:firstLineChars="200"/>
        <w:rPr>
          <w:rFonts w:eastAsia="Times New Roman"/>
          <w:color w:val="000000"/>
          <w:sz w:val="24"/>
          <w:szCs w:val="28"/>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eastAsia="Times New Roman"/>
          <w:color w:val="000000"/>
          <w:sz w:val="24"/>
          <w:szCs w:val="28"/>
        </w:rPr>
        <w:t>7、建立固废管理台帐，做好固废处理记录。</w:t>
      </w:r>
    </w:p>
    <w:p>
      <w:pPr>
        <w:pStyle w:val="37"/>
        <w:adjustRightInd w:val="0"/>
        <w:snapToGrid w:val="0"/>
        <w:ind w:left="-210" w:leftChars="-100" w:firstLine="0" w:firstLineChars="0"/>
        <w:jc w:val="center"/>
        <w:outlineLvl w:val="0"/>
        <w:rPr>
          <w:rFonts w:ascii="Times New Roman" w:hAnsi="Times New Roman" w:eastAsia="Times New Roman" w:cs="Times New Roman"/>
          <w:b/>
          <w:sz w:val="32"/>
          <w:szCs w:val="32"/>
        </w:rPr>
      </w:pPr>
      <w:bookmarkStart w:id="81" w:name="_Toc522270330"/>
      <w:bookmarkStart w:id="82" w:name="_Toc523409008"/>
      <w:bookmarkStart w:id="83" w:name="_Toc523388556"/>
      <w:bookmarkStart w:id="84" w:name="_Toc74757130"/>
      <w:r>
        <w:rPr>
          <w:rFonts w:ascii="Times New Roman" w:hAnsi="Times New Roman" w:eastAsia="Times New Roman" w:cs="Times New Roman"/>
          <w:b/>
          <w:sz w:val="32"/>
          <w:szCs w:val="32"/>
        </w:rPr>
        <w:t>11、</w:t>
      </w:r>
      <w:bookmarkEnd w:id="81"/>
      <w:bookmarkEnd w:id="82"/>
      <w:bookmarkEnd w:id="83"/>
      <w:r>
        <w:rPr>
          <w:rFonts w:ascii="Times New Roman" w:hAnsi="Times New Roman" w:eastAsia="Times New Roman" w:cs="Times New Roman"/>
          <w:b/>
          <w:sz w:val="32"/>
          <w:szCs w:val="32"/>
        </w:rPr>
        <w:t>建设项目竣工环境保护 “ 三同时 ”验收登记表</w:t>
      </w:r>
      <w:bookmarkEnd w:id="84"/>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450"/>
        <w:gridCol w:w="122"/>
        <w:gridCol w:w="982"/>
        <w:gridCol w:w="663"/>
        <w:gridCol w:w="782"/>
        <w:gridCol w:w="783"/>
        <w:gridCol w:w="781"/>
        <w:gridCol w:w="933"/>
        <w:gridCol w:w="300"/>
        <w:gridCol w:w="180"/>
        <w:gridCol w:w="849"/>
        <w:gridCol w:w="806"/>
        <w:gridCol w:w="2310"/>
        <w:gridCol w:w="828"/>
        <w:gridCol w:w="756"/>
        <w:gridCol w:w="820"/>
        <w:gridCol w:w="614"/>
        <w:gridCol w:w="511"/>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5000" w:type="pct"/>
            <w:gridSpan w:val="19"/>
            <w:tcBorders>
              <w:top w:val="nil"/>
              <w:left w:val="nil"/>
              <w:bottom w:val="single" w:color="auto" w:sz="4" w:space="0"/>
              <w:right w:val="nil"/>
            </w:tcBorders>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填表单位(盖章)：                                             填表人(签字)：                                         项目经办人(签字)：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158" w:type="pct"/>
            <w:vMerge w:val="restart"/>
            <w:tcBorders>
              <w:top w:val="single" w:color="auto" w:sz="4" w:space="0"/>
            </w:tcBorders>
            <w:shd w:val="clear" w:color="auto" w:fill="auto"/>
            <w:vAlign w:val="center"/>
          </w:tcPr>
          <w:p>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建设项目</w:t>
            </w:r>
          </w:p>
        </w:tc>
        <w:tc>
          <w:tcPr>
            <w:tcW w:w="623" w:type="pct"/>
            <w:gridSpan w:val="3"/>
            <w:tcBorders>
              <w:top w:val="single" w:color="auto" w:sz="4" w:space="0"/>
            </w:tcBorders>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项目名称</w:t>
            </w:r>
          </w:p>
        </w:tc>
        <w:tc>
          <w:tcPr>
            <w:tcW w:w="1262" w:type="pct"/>
            <w:gridSpan w:val="5"/>
            <w:tcBorders>
              <w:top w:val="single" w:color="auto" w:sz="4" w:space="0"/>
            </w:tcBorders>
            <w:shd w:val="clear" w:color="auto" w:fill="auto"/>
            <w:vAlign w:val="center"/>
          </w:tcPr>
          <w:p>
            <w:pPr>
              <w:jc w:val="center"/>
              <w:rPr>
                <w:rFonts w:hint="eastAsia" w:ascii="Times New Roman" w:hAnsi="Times New Roman" w:eastAsia="Times New Roman" w:cs="Times New Roman"/>
                <w:sz w:val="18"/>
                <w:szCs w:val="18"/>
                <w:lang w:eastAsia="zh-CN"/>
              </w:rPr>
            </w:pPr>
            <w:r>
              <w:rPr>
                <w:rFonts w:hint="eastAsia" w:ascii="宋体" w:hAnsi="宋体" w:eastAsia="宋体" w:cs="宋体"/>
                <w:color w:val="000000"/>
                <w:sz w:val="18"/>
                <w:szCs w:val="18"/>
                <w:lang w:eastAsia="zh-CN"/>
              </w:rPr>
              <w:t>年产100吨丹皮、520吨丹皮水、50吨牡丹提取液项目</w:t>
            </w:r>
          </w:p>
        </w:tc>
        <w:tc>
          <w:tcPr>
            <w:tcW w:w="647" w:type="pct"/>
            <w:gridSpan w:val="3"/>
            <w:tcBorders>
              <w:top w:val="single" w:color="auto" w:sz="4" w:space="0"/>
            </w:tcBorders>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项目代码</w:t>
            </w:r>
          </w:p>
        </w:tc>
        <w:tc>
          <w:tcPr>
            <w:tcW w:w="814" w:type="pct"/>
            <w:tcBorders>
              <w:top w:val="single" w:color="auto" w:sz="4" w:space="0"/>
            </w:tcBorders>
            <w:shd w:val="clear" w:color="auto" w:fill="auto"/>
            <w:vAlign w:val="center"/>
          </w:tcPr>
          <w:p>
            <w:pPr>
              <w:jc w:val="center"/>
              <w:rPr>
                <w:rFonts w:hint="default" w:ascii="Times New Roman" w:hAnsi="Times New Roman" w:eastAsia="Times New Roman" w:cs="Times New Roman"/>
                <w:sz w:val="18"/>
                <w:szCs w:val="18"/>
                <w:lang w:val="en-US" w:eastAsia="zh-CN"/>
              </w:rPr>
            </w:pPr>
            <w:r>
              <w:rPr>
                <w:rFonts w:hint="eastAsia" w:ascii="Times New Roman" w:hAnsi="Times New Roman" w:eastAsia="Times New Roman" w:cs="Times New Roman"/>
                <w:sz w:val="18"/>
                <w:szCs w:val="18"/>
              </w:rPr>
              <w:t>2106-371702-04-01-612911</w:t>
            </w:r>
          </w:p>
        </w:tc>
        <w:tc>
          <w:tcPr>
            <w:tcW w:w="558" w:type="pct"/>
            <w:gridSpan w:val="2"/>
            <w:tcBorders>
              <w:top w:val="single" w:color="auto" w:sz="4" w:space="0"/>
            </w:tcBorders>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建设地点</w:t>
            </w:r>
          </w:p>
        </w:tc>
        <w:tc>
          <w:tcPr>
            <w:tcW w:w="934" w:type="pct"/>
            <w:gridSpan w:val="4"/>
            <w:tcBorders>
              <w:top w:val="single" w:color="auto" w:sz="4" w:space="0"/>
            </w:tcBorders>
            <w:shd w:val="clear" w:color="auto" w:fill="auto"/>
            <w:vAlign w:val="center"/>
          </w:tcPr>
          <w:p>
            <w:pPr>
              <w:jc w:val="left"/>
              <w:rPr>
                <w:rFonts w:hint="eastAsia" w:ascii="Times New Roman" w:hAnsi="Times New Roman" w:eastAsia="Times New Roman" w:cs="Times New Roman"/>
                <w:spacing w:val="-20"/>
                <w:sz w:val="18"/>
                <w:szCs w:val="18"/>
                <w:lang w:eastAsia="zh-CN"/>
              </w:rPr>
            </w:pPr>
            <w:r>
              <w:rPr>
                <w:rFonts w:hint="eastAsia" w:ascii="Times New Roman" w:hAnsi="Times New Roman" w:eastAsia="Times New Roman" w:cs="Times New Roman"/>
                <w:spacing w:val="-20"/>
                <w:sz w:val="18"/>
                <w:szCs w:val="18"/>
                <w:lang w:eastAsia="zh-CN"/>
              </w:rPr>
              <w:t>菏泽市牡丹区皇镇街道办事处顺畅路电厂西临100米路东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pPr>
              <w:jc w:val="center"/>
              <w:rPr>
                <w:rFonts w:ascii="Times New Roman" w:hAnsi="Times New Roman" w:eastAsia="Times New Roman" w:cs="Times New Roman"/>
                <w:sz w:val="18"/>
                <w:szCs w:val="18"/>
              </w:rPr>
            </w:pPr>
          </w:p>
        </w:tc>
        <w:tc>
          <w:tcPr>
            <w:tcW w:w="623" w:type="pct"/>
            <w:gridSpan w:val="3"/>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pacing w:val="-20"/>
                <w:sz w:val="18"/>
                <w:szCs w:val="18"/>
              </w:rPr>
              <w:t>行业类别(分类管理名录)</w:t>
            </w:r>
          </w:p>
        </w:tc>
        <w:tc>
          <w:tcPr>
            <w:tcW w:w="1262" w:type="pct"/>
            <w:gridSpan w:val="5"/>
            <w:shd w:val="clear" w:color="auto" w:fill="auto"/>
            <w:vAlign w:val="center"/>
          </w:tcPr>
          <w:p>
            <w:pPr>
              <w:jc w:val="center"/>
              <w:rPr>
                <w:rFonts w:ascii="Times New Roman" w:hAnsi="Times New Roman" w:eastAsia="Times New Roman" w:cs="Times New Roman"/>
                <w:sz w:val="18"/>
                <w:szCs w:val="18"/>
              </w:rPr>
            </w:pPr>
            <w:r>
              <w:rPr>
                <w:rFonts w:hint="eastAsia" w:ascii="宋体" w:hAnsi="宋体" w:eastAsia="Times New Roman" w:cs="宋体"/>
                <w:sz w:val="18"/>
                <w:szCs w:val="18"/>
                <w:lang w:val="en-US" w:eastAsia="zh-CN"/>
              </w:rPr>
              <w:t>C2730 中药饮片加工</w:t>
            </w:r>
          </w:p>
        </w:tc>
        <w:tc>
          <w:tcPr>
            <w:tcW w:w="647" w:type="pct"/>
            <w:gridSpan w:val="3"/>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建设性质</w:t>
            </w:r>
          </w:p>
        </w:tc>
        <w:tc>
          <w:tcPr>
            <w:tcW w:w="1373" w:type="pct"/>
            <w:gridSpan w:val="3"/>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sym w:font="Wingdings 2" w:char="0052"/>
            </w:r>
            <w:r>
              <w:rPr>
                <w:rFonts w:ascii="Times New Roman" w:hAnsi="Times New Roman" w:eastAsia="Times New Roman" w:cs="Times New Roman"/>
                <w:sz w:val="18"/>
                <w:szCs w:val="18"/>
              </w:rPr>
              <w:t>新建</w:t>
            </w:r>
            <w:r>
              <w:rPr>
                <w:rFonts w:ascii="Times New Roman" w:hAnsi="Times New Roman" w:eastAsia="Times New Roman" w:cs="Times New Roman"/>
                <w:sz w:val="18"/>
                <w:szCs w:val="18"/>
              </w:rPr>
              <w:sym w:font="Wingdings 2" w:char="00A3"/>
            </w:r>
            <w:r>
              <w:rPr>
                <w:rFonts w:ascii="Times New Roman" w:hAnsi="Times New Roman" w:eastAsia="Times New Roman" w:cs="Times New Roman"/>
                <w:sz w:val="18"/>
                <w:szCs w:val="18"/>
              </w:rPr>
              <w:t>改扩建□技术改造</w:t>
            </w:r>
          </w:p>
        </w:tc>
        <w:tc>
          <w:tcPr>
            <w:tcW w:w="505" w:type="pct"/>
            <w:gridSpan w:val="2"/>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pacing w:val="-20"/>
                <w:sz w:val="18"/>
                <w:szCs w:val="18"/>
              </w:rPr>
              <w:t>项目厂区中心经度/纬度</w:t>
            </w:r>
          </w:p>
        </w:tc>
        <w:tc>
          <w:tcPr>
            <w:tcW w:w="428" w:type="pct"/>
            <w:gridSpan w:val="2"/>
            <w:shd w:val="clear" w:color="auto" w:fill="auto"/>
            <w:vAlign w:val="center"/>
          </w:tcPr>
          <w:p>
            <w:pPr>
              <w:jc w:val="left"/>
              <w:rPr>
                <w:rFonts w:ascii="Times New Roman" w:hAnsi="Times New Roman" w:eastAsia="Times New Roman" w:cs="Times New Roman"/>
                <w:spacing w:val="-20"/>
                <w:sz w:val="18"/>
                <w:szCs w:val="18"/>
              </w:rPr>
            </w:pPr>
            <w:r>
              <w:rPr>
                <w:rFonts w:hint="eastAsia" w:ascii="Times New Roman" w:hAnsi="Times New Roman" w:eastAsia="Times New Roman" w:cs="Times New Roman"/>
                <w:spacing w:val="-20"/>
                <w:sz w:val="18"/>
                <w:szCs w:val="18"/>
                <w:lang w:eastAsia="zh-CN"/>
              </w:rPr>
              <w:t>东经</w:t>
            </w:r>
            <w:r>
              <w:rPr>
                <w:rFonts w:ascii="Times New Roman" w:hAnsi="Times New Roman" w:eastAsia="Times New Roman" w:cs="Times New Roman"/>
                <w:spacing w:val="-20"/>
                <w:sz w:val="18"/>
                <w:szCs w:val="18"/>
              </w:rPr>
              <w:t>115°4</w:t>
            </w:r>
            <w:r>
              <w:rPr>
                <w:rFonts w:hint="eastAsia" w:ascii="Times New Roman" w:hAnsi="Times New Roman" w:eastAsia="宋体" w:cs="Times New Roman"/>
                <w:spacing w:val="-20"/>
                <w:sz w:val="18"/>
                <w:szCs w:val="18"/>
                <w:lang w:val="en-US" w:eastAsia="zh-CN"/>
              </w:rPr>
              <w:t>0</w:t>
            </w:r>
            <w:r>
              <w:rPr>
                <w:rFonts w:ascii="Times New Roman" w:hAnsi="Times New Roman" w:eastAsia="Times New Roman" w:cs="Times New Roman"/>
                <w:spacing w:val="-20"/>
                <w:sz w:val="18"/>
                <w:szCs w:val="18"/>
              </w:rPr>
              <w:t>'</w:t>
            </w:r>
            <w:r>
              <w:rPr>
                <w:rFonts w:hint="eastAsia" w:ascii="Times New Roman" w:hAnsi="Times New Roman" w:eastAsia="宋体" w:cs="Times New Roman"/>
                <w:spacing w:val="-20"/>
                <w:sz w:val="18"/>
                <w:szCs w:val="18"/>
                <w:lang w:val="en-US" w:eastAsia="zh-CN"/>
              </w:rPr>
              <w:t>5990</w:t>
            </w:r>
            <w:r>
              <w:rPr>
                <w:rFonts w:ascii="Times New Roman" w:hAnsi="Times New Roman" w:eastAsia="Times New Roman" w:cs="Times New Roman"/>
                <w:spacing w:val="-20"/>
                <w:sz w:val="18"/>
                <w:szCs w:val="18"/>
              </w:rPr>
              <w:t>"</w:t>
            </w:r>
            <w:r>
              <w:rPr>
                <w:rFonts w:hint="default" w:ascii="Times New Roman" w:hAnsi="Times New Roman" w:eastAsia="Times New Roman" w:cs="Times New Roman"/>
                <w:spacing w:val="-20"/>
                <w:sz w:val="18"/>
                <w:szCs w:val="18"/>
              </w:rPr>
              <w:t>，北纬</w:t>
            </w:r>
            <w:r>
              <w:rPr>
                <w:rFonts w:ascii="Times New Roman" w:hAnsi="Times New Roman" w:eastAsia="Times New Roman" w:cs="Times New Roman"/>
                <w:spacing w:val="-20"/>
                <w:sz w:val="18"/>
                <w:szCs w:val="18"/>
              </w:rPr>
              <w:t>3</w:t>
            </w:r>
            <w:r>
              <w:rPr>
                <w:rFonts w:hint="eastAsia" w:ascii="Times New Roman" w:hAnsi="Times New Roman" w:eastAsia="宋体" w:cs="Times New Roman"/>
                <w:spacing w:val="-20"/>
                <w:sz w:val="18"/>
                <w:szCs w:val="18"/>
                <w:lang w:val="en-US" w:eastAsia="zh-CN"/>
              </w:rPr>
              <w:t>5</w:t>
            </w:r>
            <w:r>
              <w:rPr>
                <w:rFonts w:ascii="Times New Roman" w:hAnsi="Times New Roman" w:eastAsia="Times New Roman" w:cs="Times New Roman"/>
                <w:spacing w:val="-20"/>
                <w:sz w:val="18"/>
                <w:szCs w:val="18"/>
              </w:rPr>
              <w:t>°</w:t>
            </w:r>
            <w:r>
              <w:rPr>
                <w:rFonts w:hint="eastAsia" w:ascii="Times New Roman" w:hAnsi="Times New Roman" w:eastAsia="宋体" w:cs="Times New Roman"/>
                <w:spacing w:val="-20"/>
                <w:sz w:val="18"/>
                <w:szCs w:val="18"/>
                <w:lang w:val="en-US" w:eastAsia="zh-CN"/>
              </w:rPr>
              <w:t>15</w:t>
            </w:r>
            <w:r>
              <w:rPr>
                <w:rFonts w:ascii="Times New Roman" w:hAnsi="Times New Roman" w:eastAsia="Times New Roman" w:cs="Times New Roman"/>
                <w:spacing w:val="-20"/>
                <w:sz w:val="18"/>
                <w:szCs w:val="18"/>
              </w:rPr>
              <w:t>'</w:t>
            </w:r>
            <w:r>
              <w:rPr>
                <w:rFonts w:hint="eastAsia" w:ascii="Times New Roman" w:hAnsi="Times New Roman" w:eastAsia="宋体" w:cs="Times New Roman"/>
                <w:spacing w:val="-20"/>
                <w:sz w:val="18"/>
                <w:szCs w:val="18"/>
                <w:lang w:val="en-US" w:eastAsia="zh-CN"/>
              </w:rPr>
              <w:t>76</w:t>
            </w:r>
            <w:r>
              <w:rPr>
                <w:rFonts w:ascii="Times New Roman" w:hAnsi="Times New Roman" w:eastAsia="Times New Roman" w:cs="Times New Roman"/>
                <w:spacing w:val="-2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pPr>
              <w:jc w:val="center"/>
              <w:rPr>
                <w:rFonts w:ascii="Times New Roman" w:hAnsi="Times New Roman" w:eastAsia="Times New Roman" w:cs="Times New Roman"/>
                <w:sz w:val="18"/>
                <w:szCs w:val="18"/>
              </w:rPr>
            </w:pPr>
          </w:p>
        </w:tc>
        <w:tc>
          <w:tcPr>
            <w:tcW w:w="623" w:type="pct"/>
            <w:gridSpan w:val="3"/>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设计生产能力</w:t>
            </w:r>
          </w:p>
        </w:tc>
        <w:tc>
          <w:tcPr>
            <w:tcW w:w="1262" w:type="pct"/>
            <w:gridSpan w:val="5"/>
            <w:shd w:val="clear" w:color="auto" w:fill="auto"/>
            <w:vAlign w:val="center"/>
          </w:tcPr>
          <w:p>
            <w:pPr>
              <w:jc w:val="center"/>
              <w:rPr>
                <w:rFonts w:hint="eastAsia" w:ascii="Times New Roman" w:hAnsi="Times New Roman" w:eastAsia="Times New Roman" w:cs="Times New Roman"/>
                <w:sz w:val="18"/>
                <w:szCs w:val="18"/>
                <w:lang w:eastAsia="zh-CN"/>
              </w:rPr>
            </w:pPr>
            <w:r>
              <w:rPr>
                <w:rFonts w:hint="eastAsia" w:ascii="宋体" w:hAnsi="宋体" w:eastAsia="宋体" w:cs="宋体"/>
                <w:color w:val="000000"/>
                <w:sz w:val="18"/>
                <w:szCs w:val="18"/>
                <w:lang w:eastAsia="zh-CN"/>
              </w:rPr>
              <w:t>年产100吨丹皮、年产520吨丹皮水、年产50吨牡丹提取液</w:t>
            </w:r>
          </w:p>
        </w:tc>
        <w:tc>
          <w:tcPr>
            <w:tcW w:w="647" w:type="pct"/>
            <w:gridSpan w:val="3"/>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实际生产能力</w:t>
            </w:r>
          </w:p>
        </w:tc>
        <w:tc>
          <w:tcPr>
            <w:tcW w:w="814" w:type="pct"/>
            <w:shd w:val="clear" w:color="auto" w:fill="auto"/>
            <w:vAlign w:val="center"/>
          </w:tcPr>
          <w:p>
            <w:pPr>
              <w:jc w:val="center"/>
              <w:rPr>
                <w:rFonts w:hint="eastAsia" w:ascii="Times New Roman" w:hAnsi="Times New Roman" w:eastAsia="Times New Roman" w:cs="Times New Roman"/>
                <w:sz w:val="18"/>
                <w:szCs w:val="18"/>
                <w:lang w:eastAsia="zh-CN"/>
              </w:rPr>
            </w:pPr>
            <w:r>
              <w:rPr>
                <w:rFonts w:hint="eastAsia" w:ascii="宋体" w:hAnsi="宋体" w:eastAsia="宋体" w:cs="宋体"/>
                <w:color w:val="000000"/>
                <w:sz w:val="18"/>
                <w:szCs w:val="18"/>
                <w:lang w:eastAsia="zh-CN"/>
              </w:rPr>
              <w:t>年产100吨丹皮、年产520吨丹皮水、年产50吨牡丹提取液</w:t>
            </w:r>
          </w:p>
        </w:tc>
        <w:tc>
          <w:tcPr>
            <w:tcW w:w="558" w:type="pct"/>
            <w:gridSpan w:val="2"/>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环评单位</w:t>
            </w:r>
          </w:p>
        </w:tc>
        <w:tc>
          <w:tcPr>
            <w:tcW w:w="934" w:type="pct"/>
            <w:gridSpan w:val="4"/>
            <w:shd w:val="clear" w:color="auto" w:fill="auto"/>
            <w:vAlign w:val="center"/>
          </w:tcPr>
          <w:p>
            <w:pPr>
              <w:jc w:val="center"/>
              <w:rPr>
                <w:rFonts w:hint="eastAsia" w:ascii="Times New Roman" w:hAnsi="Times New Roman" w:eastAsia="Times New Roman" w:cs="Times New Roman"/>
                <w:sz w:val="18"/>
                <w:szCs w:val="18"/>
                <w:lang w:eastAsia="zh-CN"/>
              </w:rPr>
            </w:pPr>
            <w:r>
              <w:rPr>
                <w:rFonts w:hint="eastAsia" w:ascii="Times New Roman" w:hAnsi="Times New Roman" w:eastAsia="Times New Roman" w:cs="Times New Roman"/>
                <w:sz w:val="18"/>
                <w:szCs w:val="18"/>
                <w:highlight w:val="none"/>
                <w:lang w:eastAsia="zh-CN"/>
              </w:rPr>
              <w:t>山东双科咨询管理有限公司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pPr>
              <w:jc w:val="center"/>
              <w:rPr>
                <w:rFonts w:ascii="Times New Roman" w:hAnsi="Times New Roman" w:eastAsia="Times New Roman" w:cs="Times New Roman"/>
                <w:sz w:val="18"/>
                <w:szCs w:val="18"/>
              </w:rPr>
            </w:pPr>
          </w:p>
        </w:tc>
        <w:tc>
          <w:tcPr>
            <w:tcW w:w="623" w:type="pct"/>
            <w:gridSpan w:val="3"/>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环评文件审批机关</w:t>
            </w:r>
          </w:p>
        </w:tc>
        <w:tc>
          <w:tcPr>
            <w:tcW w:w="1262" w:type="pct"/>
            <w:gridSpan w:val="5"/>
            <w:shd w:val="clear" w:color="auto" w:fill="auto"/>
            <w:vAlign w:val="center"/>
          </w:tcPr>
          <w:p>
            <w:pPr>
              <w:jc w:val="center"/>
              <w:rPr>
                <w:rFonts w:hint="eastAsia" w:ascii="Times New Roman" w:hAnsi="Times New Roman" w:eastAsia="Times New Roman" w:cs="Times New Roman"/>
                <w:sz w:val="18"/>
                <w:szCs w:val="18"/>
                <w:lang w:eastAsia="zh-CN"/>
              </w:rPr>
            </w:pPr>
            <w:r>
              <w:rPr>
                <w:rFonts w:hint="eastAsia" w:ascii="Times New Roman" w:hAnsi="Times New Roman" w:eastAsia="Times New Roman" w:cs="Times New Roman"/>
                <w:sz w:val="18"/>
                <w:szCs w:val="18"/>
                <w:lang w:eastAsia="zh-CN"/>
              </w:rPr>
              <w:t>菏泽市</w:t>
            </w:r>
            <w:r>
              <w:rPr>
                <w:rFonts w:hint="eastAsia" w:ascii="Times New Roman" w:hAnsi="Times New Roman" w:eastAsia="Times New Roman" w:cs="Times New Roman"/>
                <w:sz w:val="18"/>
                <w:szCs w:val="18"/>
                <w:lang w:val="en-US" w:eastAsia="zh-CN"/>
              </w:rPr>
              <w:t>生态</w:t>
            </w:r>
            <w:r>
              <w:rPr>
                <w:rFonts w:hint="eastAsia" w:ascii="Times New Roman" w:hAnsi="Times New Roman" w:eastAsia="Times New Roman" w:cs="Times New Roman"/>
                <w:sz w:val="18"/>
                <w:szCs w:val="18"/>
                <w:lang w:eastAsia="zh-CN"/>
              </w:rPr>
              <w:t>环境局牡丹区分局</w:t>
            </w:r>
          </w:p>
        </w:tc>
        <w:tc>
          <w:tcPr>
            <w:tcW w:w="647" w:type="pct"/>
            <w:gridSpan w:val="3"/>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审批文号</w:t>
            </w:r>
          </w:p>
        </w:tc>
        <w:tc>
          <w:tcPr>
            <w:tcW w:w="814" w:type="pct"/>
            <w:shd w:val="clear" w:color="auto" w:fill="auto"/>
            <w:vAlign w:val="center"/>
          </w:tcPr>
          <w:p>
            <w:pPr>
              <w:jc w:val="left"/>
              <w:rPr>
                <w:rFonts w:hint="eastAsia" w:ascii="Times New Roman" w:hAnsi="Times New Roman" w:eastAsia="Times New Roman" w:cs="Times New Roman"/>
                <w:sz w:val="18"/>
                <w:szCs w:val="18"/>
                <w:lang w:eastAsia="zh-CN"/>
              </w:rPr>
            </w:pPr>
            <w:r>
              <w:rPr>
                <w:rFonts w:hint="eastAsia" w:ascii="Times New Roman" w:hAnsi="Times New Roman" w:eastAsia="Times New Roman" w:cs="Times New Roman"/>
                <w:sz w:val="18"/>
                <w:szCs w:val="18"/>
                <w:lang w:eastAsia="zh-CN"/>
              </w:rPr>
              <w:t>菏牡环报告表</w:t>
            </w:r>
            <w:r>
              <w:rPr>
                <w:rFonts w:hint="eastAsia" w:ascii="Times New Roman" w:hAnsi="Times New Roman" w:eastAsia="Times New Roman" w:cs="Times New Roman"/>
                <w:sz w:val="18"/>
                <w:szCs w:val="18"/>
                <w:lang w:val="en-US" w:eastAsia="zh-CN"/>
              </w:rPr>
              <w:t>[2021]28</w:t>
            </w:r>
            <w:r>
              <w:rPr>
                <w:rFonts w:hint="eastAsia" w:ascii="Times New Roman" w:hAnsi="Times New Roman" w:eastAsia="Times New Roman" w:cs="Times New Roman"/>
                <w:sz w:val="18"/>
                <w:szCs w:val="18"/>
                <w:lang w:eastAsia="zh-CN"/>
              </w:rPr>
              <w:t>号</w:t>
            </w:r>
          </w:p>
        </w:tc>
        <w:tc>
          <w:tcPr>
            <w:tcW w:w="558" w:type="pct"/>
            <w:gridSpan w:val="2"/>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环评文件类型</w:t>
            </w:r>
          </w:p>
        </w:tc>
        <w:tc>
          <w:tcPr>
            <w:tcW w:w="934" w:type="pct"/>
            <w:gridSpan w:val="4"/>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pPr>
              <w:jc w:val="center"/>
              <w:rPr>
                <w:rFonts w:ascii="Times New Roman" w:hAnsi="Times New Roman" w:eastAsia="Times New Roman" w:cs="Times New Roman"/>
                <w:sz w:val="18"/>
                <w:szCs w:val="18"/>
              </w:rPr>
            </w:pPr>
          </w:p>
        </w:tc>
        <w:tc>
          <w:tcPr>
            <w:tcW w:w="623" w:type="pct"/>
            <w:gridSpan w:val="3"/>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开工日期</w:t>
            </w:r>
          </w:p>
        </w:tc>
        <w:tc>
          <w:tcPr>
            <w:tcW w:w="1262" w:type="pct"/>
            <w:gridSpan w:val="5"/>
            <w:shd w:val="clear" w:color="auto" w:fill="auto"/>
            <w:vAlign w:val="center"/>
          </w:tcPr>
          <w:p>
            <w:pPr>
              <w:jc w:val="center"/>
              <w:rPr>
                <w:rFonts w:hint="eastAsia" w:ascii="Times New Roman" w:hAnsi="Times New Roman" w:eastAsia="Times New Roman" w:cs="Times New Roman"/>
                <w:sz w:val="18"/>
                <w:szCs w:val="18"/>
                <w:lang w:val="en-US" w:eastAsia="zh-CN"/>
              </w:rPr>
            </w:pPr>
            <w:r>
              <w:rPr>
                <w:rFonts w:hint="eastAsia" w:ascii="Times New Roman" w:hAnsi="Times New Roman" w:eastAsia="Times New Roman" w:cs="Times New Roman"/>
                <w:sz w:val="18"/>
                <w:szCs w:val="18"/>
                <w:lang w:val="en-US" w:eastAsia="zh-CN"/>
              </w:rPr>
              <w:t>/</w:t>
            </w:r>
          </w:p>
        </w:tc>
        <w:tc>
          <w:tcPr>
            <w:tcW w:w="647" w:type="pct"/>
            <w:gridSpan w:val="3"/>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竣工日期</w:t>
            </w:r>
          </w:p>
        </w:tc>
        <w:tc>
          <w:tcPr>
            <w:tcW w:w="814" w:type="pct"/>
            <w:shd w:val="clear" w:color="auto" w:fill="auto"/>
            <w:vAlign w:val="center"/>
          </w:tcPr>
          <w:p>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202</w:t>
            </w:r>
            <w:r>
              <w:rPr>
                <w:rFonts w:hint="eastAsia" w:ascii="Times New Roman" w:hAnsi="Times New Roman" w:eastAsia="Times New Roman" w:cs="Times New Roman"/>
                <w:sz w:val="18"/>
                <w:szCs w:val="18"/>
                <w:lang w:val="en-US" w:eastAsia="zh-CN"/>
              </w:rPr>
              <w:t>1</w:t>
            </w:r>
            <w:r>
              <w:rPr>
                <w:rFonts w:ascii="Times New Roman" w:hAnsi="Times New Roman" w:eastAsia="Times New Roman" w:cs="Times New Roman"/>
                <w:sz w:val="18"/>
                <w:szCs w:val="18"/>
              </w:rPr>
              <w:t>年</w:t>
            </w:r>
            <w:r>
              <w:rPr>
                <w:rFonts w:hint="eastAsia" w:ascii="Times New Roman" w:hAnsi="Times New Roman" w:eastAsia="Times New Roman" w:cs="Times New Roman"/>
                <w:sz w:val="18"/>
                <w:szCs w:val="18"/>
                <w:lang w:val="en-US" w:eastAsia="zh-CN"/>
              </w:rPr>
              <w:t>11</w:t>
            </w:r>
            <w:r>
              <w:rPr>
                <w:rFonts w:ascii="Times New Roman" w:hAnsi="Times New Roman" w:eastAsia="Times New Roman" w:cs="Times New Roman"/>
                <w:sz w:val="18"/>
                <w:szCs w:val="18"/>
              </w:rPr>
              <w:t>月</w:t>
            </w:r>
          </w:p>
        </w:tc>
        <w:tc>
          <w:tcPr>
            <w:tcW w:w="558" w:type="pct"/>
            <w:gridSpan w:val="2"/>
            <w:shd w:val="clear" w:color="auto" w:fill="auto"/>
            <w:vAlign w:val="center"/>
          </w:tcPr>
          <w:p>
            <w:pPr>
              <w:jc w:val="left"/>
              <w:rPr>
                <w:rFonts w:ascii="Times New Roman" w:hAnsi="Times New Roman" w:eastAsia="Times New Roman" w:cs="Times New Roman"/>
                <w:spacing w:val="-20"/>
                <w:sz w:val="18"/>
                <w:szCs w:val="18"/>
              </w:rPr>
            </w:pPr>
            <w:r>
              <w:rPr>
                <w:rFonts w:ascii="Times New Roman" w:hAnsi="Times New Roman" w:eastAsia="Times New Roman" w:cs="Times New Roman"/>
                <w:spacing w:val="-20"/>
                <w:sz w:val="18"/>
                <w:szCs w:val="18"/>
              </w:rPr>
              <w:t>排污许可证申领时间</w:t>
            </w:r>
          </w:p>
        </w:tc>
        <w:tc>
          <w:tcPr>
            <w:tcW w:w="934" w:type="pct"/>
            <w:gridSpan w:val="4"/>
            <w:shd w:val="clear" w:color="auto" w:fill="auto"/>
            <w:vAlign w:val="center"/>
          </w:tcPr>
          <w:p>
            <w:pPr>
              <w:jc w:val="left"/>
              <w:rPr>
                <w:rFonts w:hint="default" w:ascii="Times New Roman" w:hAnsi="Times New Roman" w:eastAsia="Times New Roman" w:cs="Times New Roman"/>
                <w:sz w:val="18"/>
                <w:szCs w:val="18"/>
                <w:highlight w:val="none"/>
                <w:lang w:val="en-US" w:eastAsia="zh-CN"/>
              </w:rPr>
            </w:pPr>
            <w:r>
              <w:rPr>
                <w:rFonts w:hint="eastAsia" w:ascii="Times New Roman" w:hAnsi="Times New Roman" w:eastAsia="Times New Roman"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pPr>
              <w:jc w:val="center"/>
              <w:rPr>
                <w:rFonts w:ascii="Times New Roman" w:hAnsi="Times New Roman" w:eastAsia="Times New Roman" w:cs="Times New Roman"/>
                <w:sz w:val="18"/>
                <w:szCs w:val="18"/>
              </w:rPr>
            </w:pPr>
          </w:p>
        </w:tc>
        <w:tc>
          <w:tcPr>
            <w:tcW w:w="623" w:type="pct"/>
            <w:gridSpan w:val="3"/>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环保设施设计单位</w:t>
            </w:r>
          </w:p>
        </w:tc>
        <w:tc>
          <w:tcPr>
            <w:tcW w:w="1262" w:type="pct"/>
            <w:gridSpan w:val="5"/>
            <w:shd w:val="clear" w:color="auto" w:fill="auto"/>
            <w:vAlign w:val="center"/>
          </w:tcPr>
          <w:p>
            <w:pPr>
              <w:jc w:val="center"/>
              <w:rPr>
                <w:rFonts w:hint="eastAsia" w:ascii="Times New Roman" w:hAnsi="Times New Roman" w:eastAsia="Times New Roman" w:cs="Times New Roman"/>
                <w:sz w:val="18"/>
                <w:szCs w:val="18"/>
                <w:lang w:val="en-US" w:eastAsia="zh-CN"/>
              </w:rPr>
            </w:pPr>
            <w:r>
              <w:rPr>
                <w:rFonts w:hint="eastAsia" w:ascii="Times New Roman" w:hAnsi="Times New Roman" w:eastAsia="Times New Roman" w:cs="Times New Roman"/>
                <w:sz w:val="18"/>
                <w:szCs w:val="18"/>
                <w:lang w:val="en-US" w:eastAsia="zh-CN"/>
              </w:rPr>
              <w:t>/</w:t>
            </w:r>
          </w:p>
        </w:tc>
        <w:tc>
          <w:tcPr>
            <w:tcW w:w="647" w:type="pct"/>
            <w:gridSpan w:val="3"/>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环保设施施工单位</w:t>
            </w:r>
          </w:p>
        </w:tc>
        <w:tc>
          <w:tcPr>
            <w:tcW w:w="814" w:type="pct"/>
            <w:shd w:val="clear" w:color="auto" w:fill="auto"/>
            <w:vAlign w:val="center"/>
          </w:tcPr>
          <w:p>
            <w:pPr>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w:t>
            </w:r>
          </w:p>
        </w:tc>
        <w:tc>
          <w:tcPr>
            <w:tcW w:w="558" w:type="pct"/>
            <w:gridSpan w:val="2"/>
            <w:shd w:val="clear" w:color="auto" w:fill="auto"/>
            <w:vAlign w:val="center"/>
          </w:tcPr>
          <w:p>
            <w:pPr>
              <w:jc w:val="left"/>
              <w:rPr>
                <w:rFonts w:ascii="Times New Roman" w:hAnsi="Times New Roman" w:eastAsia="Times New Roman" w:cs="Times New Roman"/>
                <w:spacing w:val="-20"/>
                <w:sz w:val="18"/>
                <w:szCs w:val="18"/>
                <w:highlight w:val="none"/>
              </w:rPr>
            </w:pPr>
            <w:r>
              <w:rPr>
                <w:rFonts w:ascii="Times New Roman" w:hAnsi="Times New Roman" w:eastAsia="Times New Roman" w:cs="Times New Roman"/>
                <w:spacing w:val="-20"/>
                <w:sz w:val="18"/>
                <w:szCs w:val="18"/>
                <w:highlight w:val="none"/>
              </w:rPr>
              <w:t>本工程排污许可证编号</w:t>
            </w:r>
          </w:p>
        </w:tc>
        <w:tc>
          <w:tcPr>
            <w:tcW w:w="934" w:type="pct"/>
            <w:gridSpan w:val="4"/>
            <w:shd w:val="clear" w:color="auto" w:fill="auto"/>
            <w:vAlign w:val="center"/>
          </w:tcPr>
          <w:p>
            <w:pPr>
              <w:jc w:val="left"/>
              <w:rPr>
                <w:rFonts w:hint="eastAsia" w:ascii="Times New Roman" w:hAnsi="Times New Roman" w:eastAsia="宋体" w:cs="Times New Roman"/>
                <w:spacing w:val="-20"/>
                <w:sz w:val="18"/>
                <w:szCs w:val="18"/>
                <w:highlight w:val="none"/>
                <w:lang w:val="en-US" w:eastAsia="zh-CN"/>
              </w:rPr>
            </w:pPr>
            <w:r>
              <w:rPr>
                <w:rFonts w:hint="eastAsia" w:ascii="Times New Roman" w:hAnsi="Times New Roman" w:eastAsia="宋体" w:cs="Times New Roman"/>
                <w:spacing w:val="-20"/>
                <w:sz w:val="18"/>
                <w:szCs w:val="18"/>
                <w:highlight w:val="none"/>
                <w:shd w:val="clear"/>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pPr>
              <w:jc w:val="center"/>
              <w:rPr>
                <w:rFonts w:ascii="Times New Roman" w:hAnsi="Times New Roman" w:eastAsia="Times New Roman" w:cs="Times New Roman"/>
                <w:sz w:val="18"/>
                <w:szCs w:val="18"/>
              </w:rPr>
            </w:pPr>
          </w:p>
        </w:tc>
        <w:tc>
          <w:tcPr>
            <w:tcW w:w="623" w:type="pct"/>
            <w:gridSpan w:val="3"/>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验收单位</w:t>
            </w:r>
          </w:p>
        </w:tc>
        <w:tc>
          <w:tcPr>
            <w:tcW w:w="1262" w:type="pct"/>
            <w:gridSpan w:val="5"/>
            <w:shd w:val="clear" w:color="auto" w:fill="auto"/>
            <w:vAlign w:val="center"/>
          </w:tcPr>
          <w:p>
            <w:pPr>
              <w:jc w:val="center"/>
              <w:rPr>
                <w:rFonts w:hint="eastAsia" w:ascii="Times New Roman" w:hAnsi="Times New Roman" w:eastAsia="Times New Roman" w:cs="Times New Roman"/>
                <w:sz w:val="18"/>
                <w:szCs w:val="18"/>
                <w:lang w:val="en-US" w:eastAsia="zh-CN"/>
              </w:rPr>
            </w:pPr>
            <w:r>
              <w:rPr>
                <w:rFonts w:hint="eastAsia" w:ascii="Times New Roman" w:hAnsi="Times New Roman" w:eastAsia="Times New Roman" w:cs="Times New Roman"/>
                <w:sz w:val="18"/>
                <w:szCs w:val="18"/>
                <w:lang w:val="en-US" w:eastAsia="zh-CN"/>
              </w:rPr>
              <w:t>/</w:t>
            </w:r>
          </w:p>
        </w:tc>
        <w:tc>
          <w:tcPr>
            <w:tcW w:w="647" w:type="pct"/>
            <w:gridSpan w:val="3"/>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环保设施监测单位</w:t>
            </w:r>
          </w:p>
        </w:tc>
        <w:tc>
          <w:tcPr>
            <w:tcW w:w="814" w:type="pct"/>
            <w:shd w:val="clear" w:color="auto" w:fill="auto"/>
            <w:vAlign w:val="center"/>
          </w:tcPr>
          <w:p>
            <w:pPr>
              <w:jc w:val="center"/>
              <w:rPr>
                <w:rFonts w:hint="eastAsia" w:ascii="Times New Roman" w:hAnsi="Times New Roman" w:eastAsia="Times New Roman" w:cs="Times New Roman"/>
                <w:sz w:val="18"/>
                <w:szCs w:val="18"/>
                <w:highlight w:val="none"/>
                <w:lang w:eastAsia="zh-CN"/>
              </w:rPr>
            </w:pPr>
            <w:r>
              <w:rPr>
                <w:rFonts w:hint="eastAsia" w:ascii="Times New Roman" w:hAnsi="Times New Roman" w:eastAsia="Times New Roman" w:cs="Times New Roman"/>
                <w:spacing w:val="-20"/>
                <w:sz w:val="18"/>
                <w:szCs w:val="18"/>
                <w:highlight w:val="none"/>
                <w:lang w:eastAsia="zh-CN"/>
              </w:rPr>
              <w:t>山东汇成检测科技有限公司</w:t>
            </w:r>
          </w:p>
        </w:tc>
        <w:tc>
          <w:tcPr>
            <w:tcW w:w="558" w:type="pct"/>
            <w:gridSpan w:val="2"/>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验收监测时工况</w:t>
            </w:r>
          </w:p>
        </w:tc>
        <w:tc>
          <w:tcPr>
            <w:tcW w:w="934" w:type="pct"/>
            <w:gridSpan w:val="4"/>
            <w:shd w:val="clear" w:color="auto" w:fill="auto"/>
            <w:vAlign w:val="center"/>
          </w:tcPr>
          <w:p>
            <w:pPr>
              <w:jc w:val="left"/>
              <w:rPr>
                <w:rFonts w:ascii="Times New Roman" w:hAnsi="Times New Roman" w:eastAsia="Times New Roman" w:cs="Times New Roman"/>
                <w:sz w:val="18"/>
                <w:szCs w:val="18"/>
                <w:highlight w:val="yellow"/>
              </w:rPr>
            </w:pPr>
            <w:r>
              <w:rPr>
                <w:rFonts w:hint="eastAsia" w:ascii="Times New Roman" w:hAnsi="Times New Roman" w:eastAsia="Times New Roman" w:cs="Times New Roman"/>
                <w:sz w:val="18"/>
                <w:szCs w:val="18"/>
                <w:highlight w:val="none"/>
                <w:lang w:val="en-US" w:eastAsia="zh-CN"/>
              </w:rPr>
              <w:t>85</w:t>
            </w:r>
            <w:r>
              <w:rPr>
                <w:rFonts w:ascii="Times New Roman" w:hAnsi="Times New Roman" w:eastAsia="Times New Roman" w:cs="Times New Roman"/>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pPr>
              <w:jc w:val="center"/>
              <w:rPr>
                <w:rFonts w:ascii="Times New Roman" w:hAnsi="Times New Roman" w:eastAsia="Times New Roman" w:cs="Times New Roman"/>
                <w:sz w:val="18"/>
                <w:szCs w:val="18"/>
              </w:rPr>
            </w:pPr>
          </w:p>
        </w:tc>
        <w:tc>
          <w:tcPr>
            <w:tcW w:w="623" w:type="pct"/>
            <w:gridSpan w:val="3"/>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投资总概算(万元)</w:t>
            </w:r>
          </w:p>
        </w:tc>
        <w:tc>
          <w:tcPr>
            <w:tcW w:w="1262" w:type="pct"/>
            <w:gridSpan w:val="5"/>
            <w:shd w:val="clear" w:color="auto" w:fill="auto"/>
            <w:vAlign w:val="center"/>
          </w:tcPr>
          <w:p>
            <w:pPr>
              <w:jc w:val="center"/>
              <w:rPr>
                <w:rFonts w:hint="default" w:ascii="Times New Roman" w:hAnsi="Times New Roman" w:eastAsia="Times New Roman" w:cs="Times New Roman"/>
                <w:sz w:val="18"/>
                <w:szCs w:val="18"/>
                <w:lang w:val="en-US" w:eastAsia="zh-CN"/>
              </w:rPr>
            </w:pPr>
            <w:r>
              <w:rPr>
                <w:rFonts w:hint="eastAsia" w:ascii="Times New Roman" w:hAnsi="Times New Roman" w:eastAsia="Times New Roman" w:cs="Times New Roman"/>
                <w:sz w:val="18"/>
                <w:szCs w:val="18"/>
                <w:lang w:val="en-US" w:eastAsia="zh-CN"/>
              </w:rPr>
              <w:t>120</w:t>
            </w:r>
          </w:p>
        </w:tc>
        <w:tc>
          <w:tcPr>
            <w:tcW w:w="647" w:type="pct"/>
            <w:gridSpan w:val="3"/>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环保投资总概算(万元)</w:t>
            </w:r>
          </w:p>
        </w:tc>
        <w:tc>
          <w:tcPr>
            <w:tcW w:w="814" w:type="pct"/>
            <w:shd w:val="clear" w:color="auto" w:fill="auto"/>
            <w:vAlign w:val="center"/>
          </w:tcPr>
          <w:p>
            <w:pPr>
              <w:jc w:val="center"/>
              <w:rPr>
                <w:rFonts w:hint="default" w:ascii="Times New Roman" w:hAnsi="Times New Roman" w:eastAsia="Times New Roman" w:cs="Times New Roman"/>
                <w:sz w:val="18"/>
                <w:szCs w:val="18"/>
                <w:lang w:val="en-US" w:eastAsia="zh-CN"/>
              </w:rPr>
            </w:pPr>
            <w:r>
              <w:rPr>
                <w:rFonts w:hint="eastAsia" w:ascii="Times New Roman" w:hAnsi="Times New Roman" w:eastAsia="Times New Roman" w:cs="Times New Roman"/>
                <w:sz w:val="18"/>
                <w:szCs w:val="18"/>
                <w:lang w:val="en-US" w:eastAsia="zh-CN"/>
              </w:rPr>
              <w:t>9</w:t>
            </w:r>
          </w:p>
        </w:tc>
        <w:tc>
          <w:tcPr>
            <w:tcW w:w="558" w:type="pct"/>
            <w:gridSpan w:val="2"/>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所占比例(%)</w:t>
            </w:r>
          </w:p>
        </w:tc>
        <w:tc>
          <w:tcPr>
            <w:tcW w:w="934" w:type="pct"/>
            <w:gridSpan w:val="4"/>
            <w:shd w:val="clear" w:color="auto" w:fill="auto"/>
            <w:vAlign w:val="center"/>
          </w:tcPr>
          <w:p>
            <w:pPr>
              <w:jc w:val="left"/>
              <w:rPr>
                <w:rFonts w:hint="default" w:ascii="Times New Roman" w:hAnsi="Times New Roman" w:eastAsia="Times New Roman" w:cs="Times New Roman"/>
                <w:sz w:val="18"/>
                <w:szCs w:val="18"/>
                <w:highlight w:val="none"/>
                <w:lang w:val="en-US" w:eastAsia="zh-CN"/>
              </w:rPr>
            </w:pPr>
            <w:r>
              <w:rPr>
                <w:rFonts w:hint="eastAsia" w:ascii="Times New Roman" w:hAnsi="Times New Roman" w:eastAsia="Times New Roman" w:cs="Times New Roman"/>
                <w:sz w:val="18"/>
                <w:szCs w:val="18"/>
                <w:highlight w:val="no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0" w:hRule="atLeast"/>
          <w:jc w:val="center"/>
        </w:trPr>
        <w:tc>
          <w:tcPr>
            <w:tcW w:w="158" w:type="pct"/>
            <w:vMerge w:val="continue"/>
            <w:shd w:val="clear" w:color="auto" w:fill="auto"/>
            <w:vAlign w:val="center"/>
          </w:tcPr>
          <w:p>
            <w:pPr>
              <w:jc w:val="center"/>
              <w:rPr>
                <w:rFonts w:ascii="Times New Roman" w:hAnsi="Times New Roman" w:eastAsia="Times New Roman" w:cs="Times New Roman"/>
                <w:sz w:val="18"/>
                <w:szCs w:val="18"/>
              </w:rPr>
            </w:pPr>
          </w:p>
        </w:tc>
        <w:tc>
          <w:tcPr>
            <w:tcW w:w="623" w:type="pct"/>
            <w:gridSpan w:val="3"/>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实际总投资(万元)</w:t>
            </w:r>
          </w:p>
        </w:tc>
        <w:tc>
          <w:tcPr>
            <w:tcW w:w="1262" w:type="pct"/>
            <w:gridSpan w:val="5"/>
            <w:shd w:val="clear" w:color="auto" w:fill="auto"/>
            <w:vAlign w:val="center"/>
          </w:tcPr>
          <w:p>
            <w:pPr>
              <w:jc w:val="center"/>
              <w:rPr>
                <w:rFonts w:hint="default" w:ascii="Times New Roman" w:hAnsi="Times New Roman" w:eastAsia="Times New Roman" w:cs="Times New Roman"/>
                <w:sz w:val="18"/>
                <w:szCs w:val="18"/>
                <w:lang w:val="en-US" w:eastAsia="zh-CN"/>
              </w:rPr>
            </w:pPr>
            <w:r>
              <w:rPr>
                <w:rFonts w:hint="eastAsia" w:ascii="Times New Roman" w:hAnsi="Times New Roman" w:eastAsia="Times New Roman" w:cs="Times New Roman"/>
                <w:sz w:val="18"/>
                <w:szCs w:val="18"/>
                <w:lang w:val="en-US" w:eastAsia="zh-CN"/>
              </w:rPr>
              <w:t>120</w:t>
            </w:r>
          </w:p>
        </w:tc>
        <w:tc>
          <w:tcPr>
            <w:tcW w:w="647" w:type="pct"/>
            <w:gridSpan w:val="3"/>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实际环保投资(万元)</w:t>
            </w:r>
          </w:p>
        </w:tc>
        <w:tc>
          <w:tcPr>
            <w:tcW w:w="814" w:type="pct"/>
            <w:shd w:val="clear" w:color="auto" w:fill="auto"/>
            <w:vAlign w:val="center"/>
          </w:tcPr>
          <w:p>
            <w:pPr>
              <w:jc w:val="center"/>
              <w:rPr>
                <w:rFonts w:hint="default" w:ascii="Times New Roman" w:hAnsi="Times New Roman" w:eastAsia="Times New Roman" w:cs="Times New Roman"/>
                <w:sz w:val="18"/>
                <w:szCs w:val="18"/>
                <w:lang w:val="en-US" w:eastAsia="zh-CN"/>
              </w:rPr>
            </w:pPr>
            <w:r>
              <w:rPr>
                <w:rFonts w:hint="eastAsia" w:ascii="Times New Roman" w:hAnsi="Times New Roman" w:eastAsia="Times New Roman" w:cs="Times New Roman"/>
                <w:sz w:val="18"/>
                <w:szCs w:val="18"/>
                <w:lang w:val="en-US" w:eastAsia="zh-CN"/>
              </w:rPr>
              <w:t>9</w:t>
            </w:r>
          </w:p>
        </w:tc>
        <w:tc>
          <w:tcPr>
            <w:tcW w:w="558" w:type="pct"/>
            <w:gridSpan w:val="2"/>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所占比例(%)</w:t>
            </w:r>
          </w:p>
        </w:tc>
        <w:tc>
          <w:tcPr>
            <w:tcW w:w="934" w:type="pct"/>
            <w:gridSpan w:val="4"/>
            <w:shd w:val="clear" w:color="auto" w:fill="auto"/>
            <w:vAlign w:val="center"/>
          </w:tcPr>
          <w:p>
            <w:pPr>
              <w:jc w:val="left"/>
              <w:rPr>
                <w:rFonts w:hint="default" w:ascii="Times New Roman" w:hAnsi="Times New Roman" w:eastAsia="Times New Roman" w:cs="Times New Roman"/>
                <w:sz w:val="18"/>
                <w:szCs w:val="18"/>
                <w:highlight w:val="none"/>
                <w:lang w:val="en-US" w:eastAsia="zh-CN"/>
              </w:rPr>
            </w:pPr>
            <w:r>
              <w:rPr>
                <w:rFonts w:hint="eastAsia" w:ascii="Times New Roman" w:hAnsi="Times New Roman" w:eastAsia="Times New Roman" w:cs="Times New Roman"/>
                <w:sz w:val="18"/>
                <w:szCs w:val="18"/>
                <w:highlight w:val="no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pPr>
              <w:jc w:val="center"/>
              <w:rPr>
                <w:rFonts w:ascii="Times New Roman" w:hAnsi="Times New Roman" w:eastAsia="Times New Roman" w:cs="Times New Roman"/>
                <w:sz w:val="18"/>
                <w:szCs w:val="18"/>
              </w:rPr>
            </w:pPr>
          </w:p>
        </w:tc>
        <w:tc>
          <w:tcPr>
            <w:tcW w:w="623" w:type="pct"/>
            <w:gridSpan w:val="3"/>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废水治理(万元)</w:t>
            </w:r>
          </w:p>
        </w:tc>
        <w:tc>
          <w:tcPr>
            <w:tcW w:w="275" w:type="pct"/>
            <w:shd w:val="clear" w:color="auto" w:fill="auto"/>
            <w:vAlign w:val="center"/>
          </w:tcPr>
          <w:p>
            <w:pPr>
              <w:jc w:val="center"/>
              <w:rPr>
                <w:rFonts w:hint="default" w:ascii="Times New Roman" w:hAnsi="Times New Roman" w:eastAsia="Times New Roman" w:cs="Times New Roman"/>
                <w:sz w:val="18"/>
                <w:szCs w:val="18"/>
                <w:lang w:val="en-US" w:eastAsia="zh-CN"/>
              </w:rPr>
            </w:pPr>
            <w:r>
              <w:rPr>
                <w:rFonts w:hint="eastAsia" w:ascii="Times New Roman" w:hAnsi="Times New Roman" w:eastAsia="Times New Roman" w:cs="Times New Roman"/>
                <w:sz w:val="18"/>
                <w:szCs w:val="18"/>
                <w:lang w:val="en-US" w:eastAsia="zh-CN"/>
              </w:rPr>
              <w:t>0.5</w:t>
            </w:r>
          </w:p>
        </w:tc>
        <w:tc>
          <w:tcPr>
            <w:tcW w:w="276" w:type="pct"/>
            <w:shd w:val="clear" w:color="auto" w:fill="auto"/>
            <w:vAlign w:val="center"/>
          </w:tcPr>
          <w:p>
            <w:pPr>
              <w:jc w:val="center"/>
              <w:rPr>
                <w:rFonts w:ascii="Times New Roman" w:hAnsi="Times New Roman" w:eastAsia="Times New Roman" w:cs="Times New Roman"/>
                <w:sz w:val="18"/>
                <w:szCs w:val="18"/>
              </w:rPr>
            </w:pPr>
            <w:r>
              <w:rPr>
                <w:rFonts w:ascii="Times New Roman" w:hAnsi="Times New Roman" w:eastAsia="Times New Roman" w:cs="Times New Roman"/>
                <w:spacing w:val="-20"/>
                <w:sz w:val="18"/>
                <w:szCs w:val="18"/>
              </w:rPr>
              <w:t>废气治理(万元)</w:t>
            </w:r>
          </w:p>
        </w:tc>
        <w:tc>
          <w:tcPr>
            <w:tcW w:w="275" w:type="pct"/>
            <w:shd w:val="clear" w:color="auto" w:fill="auto"/>
            <w:vAlign w:val="center"/>
          </w:tcPr>
          <w:p>
            <w:pPr>
              <w:jc w:val="center"/>
              <w:rPr>
                <w:rFonts w:hint="default" w:ascii="Times New Roman" w:hAnsi="Times New Roman" w:eastAsia="Times New Roman" w:cs="Times New Roman"/>
                <w:sz w:val="18"/>
                <w:szCs w:val="18"/>
                <w:lang w:val="en-US" w:eastAsia="zh-CN"/>
              </w:rPr>
            </w:pPr>
            <w:r>
              <w:rPr>
                <w:rFonts w:hint="eastAsia" w:ascii="Times New Roman" w:hAnsi="Times New Roman" w:eastAsia="Times New Roman" w:cs="Times New Roman"/>
                <w:sz w:val="18"/>
                <w:szCs w:val="18"/>
                <w:lang w:val="en-US" w:eastAsia="zh-CN"/>
              </w:rPr>
              <w:t>3</w:t>
            </w:r>
          </w:p>
        </w:tc>
        <w:tc>
          <w:tcPr>
            <w:tcW w:w="329" w:type="pct"/>
            <w:shd w:val="clear" w:color="auto" w:fill="auto"/>
            <w:vAlign w:val="center"/>
          </w:tcPr>
          <w:p>
            <w:pPr>
              <w:jc w:val="center"/>
              <w:rPr>
                <w:rFonts w:ascii="Times New Roman" w:hAnsi="Times New Roman" w:eastAsia="Times New Roman" w:cs="Times New Roman"/>
                <w:sz w:val="18"/>
                <w:szCs w:val="18"/>
              </w:rPr>
            </w:pPr>
            <w:r>
              <w:rPr>
                <w:rFonts w:ascii="Times New Roman" w:hAnsi="Times New Roman" w:eastAsia="Times New Roman" w:cs="Times New Roman"/>
                <w:spacing w:val="-20"/>
                <w:sz w:val="18"/>
                <w:szCs w:val="18"/>
              </w:rPr>
              <w:t>噪声治理(万元)</w:t>
            </w:r>
          </w:p>
        </w:tc>
        <w:tc>
          <w:tcPr>
            <w:tcW w:w="169" w:type="pct"/>
            <w:gridSpan w:val="2"/>
            <w:shd w:val="clear" w:color="auto" w:fill="auto"/>
            <w:vAlign w:val="center"/>
          </w:tcPr>
          <w:p>
            <w:pPr>
              <w:jc w:val="center"/>
              <w:rPr>
                <w:rFonts w:hint="default" w:ascii="Times New Roman" w:hAnsi="Times New Roman" w:eastAsia="Times New Roman" w:cs="Times New Roman"/>
                <w:sz w:val="18"/>
                <w:szCs w:val="18"/>
                <w:lang w:val="en-US" w:eastAsia="zh-CN"/>
              </w:rPr>
            </w:pPr>
            <w:r>
              <w:rPr>
                <w:rFonts w:hint="eastAsia" w:ascii="Times New Roman" w:hAnsi="Times New Roman" w:eastAsia="Times New Roman" w:cs="Times New Roman"/>
                <w:sz w:val="18"/>
                <w:szCs w:val="18"/>
                <w:lang w:val="en-US" w:eastAsia="zh-CN"/>
              </w:rPr>
              <w:t>2.0</w:t>
            </w:r>
          </w:p>
        </w:tc>
        <w:tc>
          <w:tcPr>
            <w:tcW w:w="583" w:type="pct"/>
            <w:gridSpan w:val="2"/>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pacing w:val="-20"/>
                <w:sz w:val="18"/>
                <w:szCs w:val="18"/>
              </w:rPr>
              <w:t>固体废物治理(万元)</w:t>
            </w:r>
          </w:p>
        </w:tc>
        <w:tc>
          <w:tcPr>
            <w:tcW w:w="814" w:type="pct"/>
            <w:shd w:val="clear" w:color="auto" w:fill="auto"/>
            <w:vAlign w:val="center"/>
          </w:tcPr>
          <w:p>
            <w:pPr>
              <w:jc w:val="center"/>
              <w:rPr>
                <w:rFonts w:hint="default" w:ascii="Times New Roman" w:hAnsi="Times New Roman" w:eastAsia="Times New Roman" w:cs="Times New Roman"/>
                <w:sz w:val="18"/>
                <w:szCs w:val="18"/>
                <w:lang w:val="en-US" w:eastAsia="zh-CN"/>
              </w:rPr>
            </w:pPr>
            <w:r>
              <w:rPr>
                <w:rFonts w:hint="eastAsia" w:ascii="Times New Roman" w:hAnsi="Times New Roman" w:eastAsia="Times New Roman" w:cs="Times New Roman"/>
                <w:sz w:val="18"/>
                <w:szCs w:val="18"/>
                <w:lang w:val="en-US" w:eastAsia="zh-CN"/>
              </w:rPr>
              <w:t>1.5</w:t>
            </w:r>
          </w:p>
        </w:tc>
        <w:tc>
          <w:tcPr>
            <w:tcW w:w="558" w:type="pct"/>
            <w:gridSpan w:val="2"/>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pacing w:val="-20"/>
                <w:sz w:val="18"/>
                <w:szCs w:val="18"/>
              </w:rPr>
              <w:t>绿化及生态(万元)</w:t>
            </w:r>
          </w:p>
        </w:tc>
        <w:tc>
          <w:tcPr>
            <w:tcW w:w="289" w:type="pct"/>
            <w:shd w:val="clear" w:color="auto" w:fill="auto"/>
            <w:vAlign w:val="center"/>
          </w:tcPr>
          <w:p>
            <w:pPr>
              <w:jc w:val="left"/>
              <w:rPr>
                <w:rFonts w:hint="eastAsia" w:ascii="Times New Roman" w:hAnsi="Times New Roman" w:eastAsia="Times New Roman" w:cs="Times New Roman"/>
                <w:sz w:val="18"/>
                <w:szCs w:val="18"/>
                <w:lang w:eastAsia="zh-CN"/>
              </w:rPr>
            </w:pPr>
            <w:r>
              <w:rPr>
                <w:rFonts w:hint="eastAsia" w:ascii="Times New Roman" w:hAnsi="Times New Roman" w:eastAsia="Times New Roman" w:cs="Times New Roman"/>
                <w:sz w:val="18"/>
                <w:szCs w:val="18"/>
                <w:lang w:val="en-US" w:eastAsia="zh-CN"/>
              </w:rPr>
              <w:t>/</w:t>
            </w:r>
          </w:p>
        </w:tc>
        <w:tc>
          <w:tcPr>
            <w:tcW w:w="396" w:type="pct"/>
            <w:gridSpan w:val="2"/>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其他(万元)</w:t>
            </w:r>
          </w:p>
        </w:tc>
        <w:tc>
          <w:tcPr>
            <w:tcW w:w="248" w:type="pct"/>
            <w:shd w:val="clear" w:color="auto" w:fill="auto"/>
            <w:vAlign w:val="center"/>
          </w:tcPr>
          <w:p>
            <w:pPr>
              <w:jc w:val="left"/>
              <w:rPr>
                <w:rFonts w:hint="eastAsia" w:ascii="Times New Roman" w:hAnsi="Times New Roman" w:eastAsia="Times New Roman" w:cs="Times New Roman"/>
                <w:sz w:val="18"/>
                <w:szCs w:val="18"/>
                <w:lang w:eastAsia="zh-CN"/>
              </w:rPr>
            </w:pPr>
            <w:r>
              <w:rPr>
                <w:rFonts w:hint="eastAsia" w:ascii="Times New Roman" w:hAnsi="Times New Roman" w:eastAsia="Times New Roman" w:cs="Times New Roman"/>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pPr>
              <w:jc w:val="center"/>
              <w:rPr>
                <w:rFonts w:ascii="Times New Roman" w:hAnsi="Times New Roman" w:eastAsia="Times New Roman" w:cs="Times New Roman"/>
                <w:sz w:val="18"/>
                <w:szCs w:val="18"/>
              </w:rPr>
            </w:pPr>
          </w:p>
        </w:tc>
        <w:tc>
          <w:tcPr>
            <w:tcW w:w="623" w:type="pct"/>
            <w:gridSpan w:val="3"/>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pacing w:val="-20"/>
                <w:sz w:val="18"/>
                <w:szCs w:val="18"/>
              </w:rPr>
              <w:t>新增废水处理设施能力</w:t>
            </w:r>
          </w:p>
        </w:tc>
        <w:tc>
          <w:tcPr>
            <w:tcW w:w="1262" w:type="pct"/>
            <w:gridSpan w:val="5"/>
            <w:shd w:val="clear" w:color="auto" w:fill="auto"/>
            <w:vAlign w:val="center"/>
          </w:tcPr>
          <w:p>
            <w:pPr>
              <w:jc w:val="center"/>
              <w:rPr>
                <w:rFonts w:hint="eastAsia" w:ascii="Times New Roman" w:hAnsi="Times New Roman" w:eastAsia="Times New Roman" w:cs="Times New Roman"/>
                <w:sz w:val="18"/>
                <w:szCs w:val="18"/>
                <w:lang w:val="en-US" w:eastAsia="zh-CN"/>
              </w:rPr>
            </w:pPr>
            <w:r>
              <w:rPr>
                <w:rFonts w:hint="eastAsia" w:ascii="Times New Roman" w:hAnsi="Times New Roman" w:eastAsia="Times New Roman" w:cs="Times New Roman"/>
                <w:sz w:val="18"/>
                <w:szCs w:val="18"/>
                <w:lang w:val="en-US" w:eastAsia="zh-CN"/>
              </w:rPr>
              <w:t>/</w:t>
            </w:r>
          </w:p>
        </w:tc>
        <w:tc>
          <w:tcPr>
            <w:tcW w:w="647" w:type="pct"/>
            <w:gridSpan w:val="3"/>
            <w:shd w:val="clear" w:color="auto" w:fill="auto"/>
            <w:vAlign w:val="center"/>
          </w:tcPr>
          <w:p>
            <w:pPr>
              <w:jc w:val="left"/>
              <w:rPr>
                <w:rFonts w:ascii="Times New Roman" w:hAnsi="Times New Roman" w:eastAsia="Times New Roman" w:cs="Times New Roman"/>
                <w:spacing w:val="-20"/>
                <w:sz w:val="18"/>
                <w:szCs w:val="18"/>
              </w:rPr>
            </w:pPr>
            <w:r>
              <w:rPr>
                <w:rFonts w:ascii="Times New Roman" w:hAnsi="Times New Roman" w:eastAsia="Times New Roman" w:cs="Times New Roman"/>
                <w:spacing w:val="-20"/>
                <w:sz w:val="18"/>
                <w:szCs w:val="18"/>
              </w:rPr>
              <w:t>新增废气处理设施能力</w:t>
            </w:r>
          </w:p>
        </w:tc>
        <w:tc>
          <w:tcPr>
            <w:tcW w:w="814" w:type="pct"/>
            <w:shd w:val="clear" w:color="auto" w:fill="auto"/>
            <w:vAlign w:val="center"/>
          </w:tcPr>
          <w:p>
            <w:pPr>
              <w:jc w:val="center"/>
              <w:rPr>
                <w:rFonts w:hint="eastAsia" w:ascii="Times New Roman" w:hAnsi="Times New Roman" w:eastAsia="宋体" w:cs="Times New Roman"/>
                <w:spacing w:val="-20"/>
                <w:sz w:val="18"/>
                <w:szCs w:val="18"/>
                <w:lang w:val="en-US" w:eastAsia="zh-CN"/>
              </w:rPr>
            </w:pPr>
            <w:r>
              <w:rPr>
                <w:rFonts w:hint="eastAsia" w:ascii="Times New Roman" w:hAnsi="Times New Roman" w:eastAsia="宋体" w:cs="Times New Roman"/>
                <w:spacing w:val="-20"/>
                <w:sz w:val="18"/>
                <w:szCs w:val="18"/>
                <w:lang w:val="en-US" w:eastAsia="zh-CN"/>
              </w:rPr>
              <w:t>/</w:t>
            </w:r>
          </w:p>
        </w:tc>
        <w:tc>
          <w:tcPr>
            <w:tcW w:w="558" w:type="pct"/>
            <w:gridSpan w:val="2"/>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年平均工作时</w:t>
            </w:r>
          </w:p>
        </w:tc>
        <w:tc>
          <w:tcPr>
            <w:tcW w:w="934" w:type="pct"/>
            <w:gridSpan w:val="4"/>
            <w:shd w:val="clear" w:color="auto" w:fill="auto"/>
            <w:vAlign w:val="center"/>
          </w:tcPr>
          <w:p>
            <w:pPr>
              <w:jc w:val="left"/>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782" w:type="pct"/>
            <w:gridSpan w:val="4"/>
            <w:shd w:val="clear" w:color="auto" w:fill="auto"/>
            <w:vAlign w:val="center"/>
          </w:tcPr>
          <w:p>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运营单位</w:t>
            </w:r>
          </w:p>
        </w:tc>
        <w:tc>
          <w:tcPr>
            <w:tcW w:w="552" w:type="pct"/>
            <w:gridSpan w:val="2"/>
            <w:shd w:val="clear" w:color="auto" w:fill="auto"/>
            <w:vAlign w:val="center"/>
          </w:tcPr>
          <w:p>
            <w:pPr>
              <w:jc w:val="center"/>
              <w:rPr>
                <w:rFonts w:hint="eastAsia" w:ascii="Times New Roman" w:hAnsi="Times New Roman" w:eastAsia="Times New Roman" w:cs="Times New Roman"/>
                <w:sz w:val="18"/>
                <w:szCs w:val="18"/>
                <w:lang w:eastAsia="zh-CN"/>
              </w:rPr>
            </w:pPr>
            <w:r>
              <w:rPr>
                <w:rFonts w:hint="eastAsia" w:ascii="Times New Roman" w:hAnsi="Times New Roman" w:eastAsia="Times New Roman" w:cs="Times New Roman"/>
                <w:spacing w:val="-20"/>
                <w:sz w:val="18"/>
                <w:szCs w:val="18"/>
                <w:lang w:eastAsia="zh-CN"/>
              </w:rPr>
              <w:t>山东方叶生物科技有限公司</w:t>
            </w:r>
          </w:p>
        </w:tc>
        <w:tc>
          <w:tcPr>
            <w:tcW w:w="1357" w:type="pct"/>
            <w:gridSpan w:val="6"/>
            <w:shd w:val="clear" w:color="auto" w:fill="auto"/>
            <w:vAlign w:val="center"/>
          </w:tcPr>
          <w:p>
            <w:pPr>
              <w:jc w:val="center"/>
              <w:rPr>
                <w:rFonts w:ascii="Times New Roman" w:hAnsi="Times New Roman" w:eastAsia="Times New Roman" w:cs="Times New Roman"/>
                <w:sz w:val="18"/>
                <w:szCs w:val="18"/>
              </w:rPr>
            </w:pPr>
            <w:r>
              <w:rPr>
                <w:rFonts w:ascii="Times New Roman" w:hAnsi="Times New Roman" w:eastAsia="Times New Roman" w:cs="Times New Roman"/>
                <w:spacing w:val="-20"/>
                <w:sz w:val="18"/>
                <w:szCs w:val="18"/>
              </w:rPr>
              <w:t>运营单位统一社会信用代码(或组织机构代码)</w:t>
            </w:r>
          </w:p>
        </w:tc>
        <w:tc>
          <w:tcPr>
            <w:tcW w:w="814" w:type="pct"/>
            <w:shd w:val="clear" w:color="auto" w:fill="auto"/>
            <w:vAlign w:val="center"/>
          </w:tcPr>
          <w:p>
            <w:pPr>
              <w:jc w:val="center"/>
              <w:rPr>
                <w:rFonts w:ascii="Times New Roman" w:hAnsi="Times New Roman" w:eastAsia="Times New Roman" w:cs="Times New Roman"/>
                <w:spacing w:val="-20"/>
                <w:sz w:val="18"/>
                <w:szCs w:val="18"/>
              </w:rPr>
            </w:pPr>
            <w:r>
              <w:rPr>
                <w:rFonts w:hint="eastAsia" w:ascii="Times New Roman" w:hAnsi="Times New Roman" w:eastAsia="Times New Roman" w:cs="Times New Roman"/>
                <w:spacing w:val="-20"/>
                <w:sz w:val="18"/>
                <w:szCs w:val="18"/>
              </w:rPr>
              <w:t>91371702MA946U6P4Y</w:t>
            </w:r>
          </w:p>
        </w:tc>
        <w:tc>
          <w:tcPr>
            <w:tcW w:w="558" w:type="pct"/>
            <w:gridSpan w:val="2"/>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验收时间</w:t>
            </w:r>
          </w:p>
        </w:tc>
        <w:tc>
          <w:tcPr>
            <w:tcW w:w="934" w:type="pct"/>
            <w:gridSpan w:val="4"/>
            <w:shd w:val="clear" w:color="auto" w:fill="auto"/>
            <w:vAlign w:val="center"/>
          </w:tcPr>
          <w:p>
            <w:pPr>
              <w:jc w:val="left"/>
              <w:rPr>
                <w:rFonts w:hint="default" w:ascii="Times New Roman" w:hAnsi="Times New Roman" w:eastAsia="Times New Roman" w:cs="Times New Roman"/>
                <w:sz w:val="18"/>
                <w:szCs w:val="18"/>
                <w:highlight w:val="none"/>
                <w:lang w:val="en-US" w:eastAsia="zh-CN"/>
              </w:rPr>
            </w:pPr>
            <w:r>
              <w:rPr>
                <w:rFonts w:ascii="Times New Roman" w:hAnsi="Times New Roman" w:eastAsia="Times New Roman" w:cs="Times New Roman"/>
                <w:sz w:val="18"/>
                <w:szCs w:val="18"/>
                <w:highlight w:val="none"/>
              </w:rPr>
              <w:t>202</w:t>
            </w:r>
            <w:r>
              <w:rPr>
                <w:rFonts w:hint="eastAsia" w:ascii="Times New Roman" w:hAnsi="Times New Roman" w:eastAsia="Times New Roman" w:cs="Times New Roman"/>
                <w:sz w:val="18"/>
                <w:szCs w:val="18"/>
                <w:highlight w:val="none"/>
                <w:lang w:val="en-US" w:eastAsia="zh-CN"/>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142" w:hRule="atLeast"/>
          <w:jc w:val="center"/>
        </w:trPr>
        <w:tc>
          <w:tcPr>
            <w:tcW w:w="201" w:type="pct"/>
            <w:gridSpan w:val="2"/>
            <w:vMerge w:val="restart"/>
            <w:shd w:val="clear" w:color="auto" w:fill="auto"/>
            <w:vAlign w:val="center"/>
          </w:tcPr>
          <w:p>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污染物排放达标与总量控制(工业建设项目详填)</w:t>
            </w:r>
          </w:p>
        </w:tc>
        <w:tc>
          <w:tcPr>
            <w:tcW w:w="580" w:type="pct"/>
            <w:gridSpan w:val="2"/>
            <w:shd w:val="clear" w:color="auto" w:fill="auto"/>
            <w:vAlign w:val="center"/>
          </w:tcPr>
          <w:p>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污染物</w:t>
            </w:r>
          </w:p>
        </w:tc>
        <w:tc>
          <w:tcPr>
            <w:tcW w:w="552" w:type="pct"/>
            <w:gridSpan w:val="2"/>
            <w:shd w:val="clear" w:color="auto" w:fill="auto"/>
            <w:vAlign w:val="center"/>
          </w:tcPr>
          <w:p>
            <w:pPr>
              <w:jc w:val="center"/>
              <w:rPr>
                <w:rFonts w:ascii="Times New Roman" w:hAnsi="Times New Roman" w:eastAsia="Times New Roman" w:cs="Times New Roman"/>
                <w:sz w:val="18"/>
                <w:szCs w:val="18"/>
                <w:highlight w:val="yellow"/>
              </w:rPr>
            </w:pPr>
            <w:r>
              <w:rPr>
                <w:rFonts w:ascii="Times New Roman" w:hAnsi="Times New Roman" w:eastAsia="Times New Roman" w:cs="Times New Roman"/>
                <w:spacing w:val="-20"/>
                <w:sz w:val="18"/>
                <w:szCs w:val="18"/>
              </w:rPr>
              <w:t>原有排放量(1)</w:t>
            </w:r>
          </w:p>
        </w:tc>
        <w:tc>
          <w:tcPr>
            <w:tcW w:w="275" w:type="pct"/>
            <w:shd w:val="clear" w:color="auto" w:fill="auto"/>
            <w:vAlign w:val="center"/>
          </w:tcPr>
          <w:p>
            <w:pPr>
              <w:jc w:val="center"/>
              <w:rPr>
                <w:rFonts w:ascii="Times New Roman" w:hAnsi="Times New Roman" w:eastAsia="Times New Roman" w:cs="Times New Roman"/>
                <w:sz w:val="18"/>
                <w:szCs w:val="18"/>
              </w:rPr>
            </w:pPr>
            <w:r>
              <w:rPr>
                <w:rFonts w:ascii="Times New Roman" w:hAnsi="Times New Roman" w:eastAsia="Times New Roman" w:cs="Times New Roman"/>
                <w:spacing w:val="-20"/>
                <w:sz w:val="18"/>
                <w:szCs w:val="18"/>
              </w:rPr>
              <w:t>本期工程产生量(4)</w:t>
            </w:r>
          </w:p>
        </w:tc>
        <w:tc>
          <w:tcPr>
            <w:tcW w:w="434" w:type="pct"/>
            <w:gridSpan w:val="2"/>
            <w:shd w:val="clear" w:color="auto" w:fill="auto"/>
            <w:vAlign w:val="center"/>
          </w:tcPr>
          <w:p>
            <w:pPr>
              <w:jc w:val="center"/>
              <w:rPr>
                <w:rFonts w:ascii="Times New Roman" w:hAnsi="Times New Roman" w:eastAsia="Times New Roman" w:cs="Times New Roman"/>
                <w:sz w:val="18"/>
                <w:szCs w:val="18"/>
              </w:rPr>
            </w:pPr>
            <w:r>
              <w:rPr>
                <w:rFonts w:ascii="Times New Roman" w:hAnsi="Times New Roman" w:eastAsia="Times New Roman" w:cs="Times New Roman"/>
                <w:spacing w:val="-20"/>
                <w:sz w:val="18"/>
                <w:szCs w:val="18"/>
                <w:highlight w:val="none"/>
              </w:rPr>
              <w:t>本期工程自身削减量(5)</w:t>
            </w:r>
          </w:p>
        </w:tc>
        <w:tc>
          <w:tcPr>
            <w:tcW w:w="363" w:type="pct"/>
            <w:gridSpan w:val="2"/>
            <w:shd w:val="clear" w:color="auto" w:fill="auto"/>
            <w:vAlign w:val="center"/>
          </w:tcPr>
          <w:p>
            <w:pPr>
              <w:jc w:val="center"/>
              <w:rPr>
                <w:rFonts w:ascii="Times New Roman" w:hAnsi="Times New Roman" w:eastAsia="Times New Roman" w:cs="Times New Roman"/>
                <w:sz w:val="18"/>
                <w:szCs w:val="18"/>
              </w:rPr>
            </w:pPr>
            <w:r>
              <w:rPr>
                <w:rFonts w:ascii="Times New Roman" w:hAnsi="Times New Roman" w:eastAsia="Times New Roman" w:cs="Times New Roman"/>
                <w:spacing w:val="-20"/>
                <w:sz w:val="18"/>
                <w:szCs w:val="18"/>
              </w:rPr>
              <w:t>本期工程实际排放量(6)</w:t>
            </w:r>
          </w:p>
        </w:tc>
        <w:tc>
          <w:tcPr>
            <w:tcW w:w="284" w:type="pct"/>
            <w:shd w:val="clear" w:color="auto" w:fill="auto"/>
            <w:vAlign w:val="center"/>
          </w:tcPr>
          <w:p>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本期工程核定排放(7)</w:t>
            </w:r>
          </w:p>
        </w:tc>
        <w:tc>
          <w:tcPr>
            <w:tcW w:w="814" w:type="pct"/>
            <w:shd w:val="clear" w:color="auto" w:fill="auto"/>
            <w:vAlign w:val="center"/>
          </w:tcPr>
          <w:p>
            <w:pPr>
              <w:jc w:val="center"/>
              <w:rPr>
                <w:rFonts w:ascii="Times New Roman" w:hAnsi="Times New Roman" w:eastAsia="Times New Roman" w:cs="Times New Roman"/>
                <w:spacing w:val="-20"/>
                <w:sz w:val="18"/>
                <w:szCs w:val="18"/>
              </w:rPr>
            </w:pPr>
            <w:r>
              <w:rPr>
                <w:rFonts w:ascii="Times New Roman" w:hAnsi="Times New Roman" w:eastAsia="Times New Roman" w:cs="Times New Roman"/>
                <w:spacing w:val="-20"/>
                <w:sz w:val="18"/>
                <w:szCs w:val="18"/>
              </w:rPr>
              <w:t>本期工程“以新带老”削减量(8)</w:t>
            </w:r>
          </w:p>
        </w:tc>
        <w:tc>
          <w:tcPr>
            <w:tcW w:w="292" w:type="pct"/>
            <w:shd w:val="clear" w:color="auto" w:fill="auto"/>
            <w:vAlign w:val="center"/>
          </w:tcPr>
          <w:p>
            <w:pPr>
              <w:jc w:val="center"/>
              <w:rPr>
                <w:rFonts w:ascii="Times New Roman" w:hAnsi="Times New Roman" w:eastAsia="Times New Roman" w:cs="Times New Roman"/>
                <w:spacing w:val="-20"/>
                <w:sz w:val="18"/>
                <w:szCs w:val="18"/>
              </w:rPr>
            </w:pPr>
            <w:r>
              <w:rPr>
                <w:rFonts w:ascii="Times New Roman" w:hAnsi="Times New Roman" w:eastAsia="Times New Roman" w:cs="Times New Roman"/>
                <w:spacing w:val="-20"/>
                <w:sz w:val="18"/>
                <w:szCs w:val="18"/>
              </w:rPr>
              <w:t>全厂实际排放量(9)</w:t>
            </w:r>
          </w:p>
        </w:tc>
        <w:tc>
          <w:tcPr>
            <w:tcW w:w="266" w:type="pct"/>
            <w:shd w:val="clear" w:color="auto" w:fill="auto"/>
            <w:vAlign w:val="center"/>
          </w:tcPr>
          <w:p>
            <w:pPr>
              <w:jc w:val="center"/>
              <w:rPr>
                <w:rFonts w:ascii="Times New Roman" w:hAnsi="Times New Roman" w:eastAsia="Times New Roman" w:cs="Times New Roman"/>
                <w:spacing w:val="-20"/>
                <w:sz w:val="18"/>
                <w:szCs w:val="18"/>
              </w:rPr>
            </w:pPr>
            <w:r>
              <w:rPr>
                <w:rFonts w:ascii="Times New Roman" w:hAnsi="Times New Roman" w:eastAsia="Times New Roman" w:cs="Times New Roman"/>
                <w:spacing w:val="-20"/>
                <w:sz w:val="18"/>
                <w:szCs w:val="18"/>
              </w:rPr>
              <w:t>全厂核定排放总量(10)</w:t>
            </w:r>
          </w:p>
        </w:tc>
        <w:tc>
          <w:tcPr>
            <w:tcW w:w="505" w:type="pct"/>
            <w:gridSpan w:val="2"/>
            <w:shd w:val="clear" w:color="auto" w:fill="auto"/>
            <w:vAlign w:val="center"/>
          </w:tcPr>
          <w:p>
            <w:pPr>
              <w:jc w:val="center"/>
              <w:rPr>
                <w:rFonts w:ascii="Times New Roman" w:hAnsi="Times New Roman" w:eastAsia="Times New Roman" w:cs="Times New Roman"/>
                <w:spacing w:val="-20"/>
                <w:sz w:val="18"/>
                <w:szCs w:val="18"/>
              </w:rPr>
            </w:pPr>
            <w:r>
              <w:rPr>
                <w:rFonts w:ascii="Times New Roman" w:hAnsi="Times New Roman" w:eastAsia="Times New Roman" w:cs="Times New Roman"/>
                <w:spacing w:val="-20"/>
                <w:sz w:val="18"/>
                <w:szCs w:val="18"/>
              </w:rPr>
              <w:t>区域平衡替代削减量(11)</w:t>
            </w:r>
          </w:p>
        </w:tc>
        <w:tc>
          <w:tcPr>
            <w:tcW w:w="428" w:type="pct"/>
            <w:gridSpan w:val="2"/>
            <w:shd w:val="clear" w:color="auto" w:fill="auto"/>
            <w:vAlign w:val="center"/>
          </w:tcPr>
          <w:p>
            <w:pPr>
              <w:jc w:val="center"/>
              <w:rPr>
                <w:rFonts w:ascii="Times New Roman" w:hAnsi="Times New Roman" w:eastAsia="Times New Roman" w:cs="Times New Roman"/>
                <w:spacing w:val="-20"/>
                <w:sz w:val="18"/>
                <w:szCs w:val="18"/>
              </w:rPr>
            </w:pPr>
            <w:r>
              <w:rPr>
                <w:rFonts w:ascii="Times New Roman" w:hAnsi="Times New Roman" w:eastAsia="Times New Roman" w:cs="Times New Roman"/>
                <w:spacing w:val="-20"/>
                <w:sz w:val="18"/>
                <w:szCs w:val="18"/>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201" w:type="pct"/>
            <w:gridSpan w:val="2"/>
            <w:vMerge w:val="continue"/>
            <w:shd w:val="clear" w:color="auto" w:fill="auto"/>
            <w:vAlign w:val="center"/>
          </w:tcPr>
          <w:p>
            <w:pPr>
              <w:jc w:val="center"/>
              <w:rPr>
                <w:rFonts w:ascii="Times New Roman" w:hAnsi="Times New Roman" w:eastAsia="Times New Roman" w:cs="Times New Roman"/>
                <w:sz w:val="18"/>
                <w:szCs w:val="18"/>
              </w:rPr>
            </w:pPr>
          </w:p>
        </w:tc>
        <w:tc>
          <w:tcPr>
            <w:tcW w:w="580" w:type="pct"/>
            <w:gridSpan w:val="2"/>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bCs/>
                <w:sz w:val="18"/>
                <w:szCs w:val="18"/>
              </w:rPr>
              <w:t>废水</w:t>
            </w:r>
          </w:p>
        </w:tc>
        <w:tc>
          <w:tcPr>
            <w:tcW w:w="552" w:type="pct"/>
            <w:gridSpan w:val="2"/>
            <w:shd w:val="clear" w:color="auto" w:fill="auto"/>
            <w:vAlign w:val="center"/>
          </w:tcPr>
          <w:p>
            <w:pPr>
              <w:jc w:val="center"/>
              <w:rPr>
                <w:rFonts w:ascii="Times New Roman" w:hAnsi="Times New Roman" w:eastAsia="Times New Roman" w:cs="Times New Roman"/>
                <w:sz w:val="18"/>
                <w:szCs w:val="18"/>
              </w:rPr>
            </w:pPr>
          </w:p>
        </w:tc>
        <w:tc>
          <w:tcPr>
            <w:tcW w:w="275" w:type="pct"/>
            <w:shd w:val="clear" w:color="auto" w:fill="auto"/>
            <w:vAlign w:val="center"/>
          </w:tcPr>
          <w:p>
            <w:pPr>
              <w:jc w:val="center"/>
              <w:rPr>
                <w:rFonts w:ascii="Times New Roman" w:hAnsi="Times New Roman" w:eastAsia="Times New Roman" w:cs="Times New Roman"/>
                <w:sz w:val="18"/>
                <w:szCs w:val="18"/>
              </w:rPr>
            </w:pPr>
          </w:p>
        </w:tc>
        <w:tc>
          <w:tcPr>
            <w:tcW w:w="434" w:type="pct"/>
            <w:gridSpan w:val="2"/>
            <w:shd w:val="clear" w:color="auto" w:fill="auto"/>
            <w:vAlign w:val="center"/>
          </w:tcPr>
          <w:p>
            <w:pPr>
              <w:jc w:val="center"/>
              <w:rPr>
                <w:rFonts w:ascii="Times New Roman" w:hAnsi="Times New Roman" w:eastAsia="Times New Roman" w:cs="Times New Roman"/>
                <w:sz w:val="18"/>
                <w:szCs w:val="18"/>
              </w:rPr>
            </w:pPr>
          </w:p>
        </w:tc>
        <w:tc>
          <w:tcPr>
            <w:tcW w:w="363" w:type="pct"/>
            <w:gridSpan w:val="2"/>
            <w:shd w:val="clear" w:color="auto" w:fill="auto"/>
            <w:vAlign w:val="center"/>
          </w:tcPr>
          <w:p>
            <w:pPr>
              <w:jc w:val="center"/>
              <w:rPr>
                <w:rFonts w:ascii="Times New Roman" w:hAnsi="Times New Roman" w:eastAsia="Times New Roman" w:cs="Times New Roman"/>
                <w:sz w:val="18"/>
                <w:szCs w:val="18"/>
              </w:rPr>
            </w:pPr>
          </w:p>
        </w:tc>
        <w:tc>
          <w:tcPr>
            <w:tcW w:w="284" w:type="pct"/>
            <w:shd w:val="clear" w:color="auto" w:fill="auto"/>
            <w:vAlign w:val="center"/>
          </w:tcPr>
          <w:p>
            <w:pPr>
              <w:jc w:val="center"/>
              <w:rPr>
                <w:rFonts w:ascii="Times New Roman" w:hAnsi="Times New Roman" w:eastAsia="Times New Roman" w:cs="Times New Roman"/>
                <w:sz w:val="18"/>
                <w:szCs w:val="18"/>
              </w:rPr>
            </w:pPr>
          </w:p>
        </w:tc>
        <w:tc>
          <w:tcPr>
            <w:tcW w:w="814" w:type="pct"/>
            <w:shd w:val="clear" w:color="auto" w:fill="auto"/>
            <w:vAlign w:val="center"/>
          </w:tcPr>
          <w:p>
            <w:pPr>
              <w:jc w:val="center"/>
              <w:rPr>
                <w:rFonts w:ascii="Times New Roman" w:hAnsi="Times New Roman" w:eastAsia="Times New Roman" w:cs="Times New Roman"/>
                <w:sz w:val="18"/>
                <w:szCs w:val="18"/>
              </w:rPr>
            </w:pPr>
          </w:p>
        </w:tc>
        <w:tc>
          <w:tcPr>
            <w:tcW w:w="292" w:type="pct"/>
            <w:shd w:val="clear" w:color="auto" w:fill="auto"/>
            <w:vAlign w:val="center"/>
          </w:tcPr>
          <w:p>
            <w:pPr>
              <w:jc w:val="center"/>
              <w:rPr>
                <w:rFonts w:ascii="Times New Roman" w:hAnsi="Times New Roman" w:eastAsia="Times New Roman" w:cs="Times New Roman"/>
                <w:sz w:val="18"/>
                <w:szCs w:val="18"/>
              </w:rPr>
            </w:pPr>
          </w:p>
        </w:tc>
        <w:tc>
          <w:tcPr>
            <w:tcW w:w="266" w:type="pct"/>
            <w:shd w:val="clear" w:color="auto" w:fill="auto"/>
            <w:vAlign w:val="center"/>
          </w:tcPr>
          <w:p>
            <w:pPr>
              <w:jc w:val="center"/>
              <w:rPr>
                <w:rFonts w:ascii="Times New Roman" w:hAnsi="Times New Roman" w:eastAsia="Times New Roman" w:cs="Times New Roman"/>
                <w:sz w:val="18"/>
                <w:szCs w:val="18"/>
              </w:rPr>
            </w:pPr>
          </w:p>
        </w:tc>
        <w:tc>
          <w:tcPr>
            <w:tcW w:w="505" w:type="pct"/>
            <w:gridSpan w:val="2"/>
            <w:shd w:val="clear" w:color="auto" w:fill="auto"/>
            <w:vAlign w:val="center"/>
          </w:tcPr>
          <w:p>
            <w:pPr>
              <w:jc w:val="center"/>
              <w:rPr>
                <w:rFonts w:ascii="Times New Roman" w:hAnsi="Times New Roman" w:eastAsia="Times New Roman" w:cs="Times New Roman"/>
                <w:sz w:val="18"/>
                <w:szCs w:val="18"/>
              </w:rPr>
            </w:pPr>
          </w:p>
        </w:tc>
        <w:tc>
          <w:tcPr>
            <w:tcW w:w="428" w:type="pct"/>
            <w:gridSpan w:val="2"/>
            <w:shd w:val="clear" w:color="auto" w:fill="auto"/>
            <w:vAlign w:val="center"/>
          </w:tcPr>
          <w:p>
            <w:pPr>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201" w:type="pct"/>
            <w:gridSpan w:val="2"/>
            <w:vMerge w:val="continue"/>
            <w:shd w:val="clear" w:color="auto" w:fill="auto"/>
            <w:vAlign w:val="center"/>
          </w:tcPr>
          <w:p>
            <w:pPr>
              <w:jc w:val="center"/>
              <w:rPr>
                <w:rFonts w:ascii="Times New Roman" w:hAnsi="Times New Roman" w:eastAsia="Times New Roman" w:cs="Times New Roman"/>
                <w:sz w:val="18"/>
                <w:szCs w:val="18"/>
              </w:rPr>
            </w:pPr>
          </w:p>
        </w:tc>
        <w:tc>
          <w:tcPr>
            <w:tcW w:w="580" w:type="pct"/>
            <w:gridSpan w:val="2"/>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化学需氧量</w:t>
            </w:r>
          </w:p>
        </w:tc>
        <w:tc>
          <w:tcPr>
            <w:tcW w:w="552" w:type="pct"/>
            <w:gridSpan w:val="2"/>
            <w:shd w:val="clear" w:color="auto" w:fill="auto"/>
            <w:vAlign w:val="center"/>
          </w:tcPr>
          <w:p>
            <w:pPr>
              <w:jc w:val="center"/>
              <w:rPr>
                <w:rFonts w:ascii="Times New Roman" w:hAnsi="Times New Roman" w:eastAsia="Times New Roman" w:cs="Times New Roman"/>
                <w:sz w:val="18"/>
                <w:szCs w:val="18"/>
              </w:rPr>
            </w:pPr>
          </w:p>
        </w:tc>
        <w:tc>
          <w:tcPr>
            <w:tcW w:w="275" w:type="pct"/>
            <w:shd w:val="clear" w:color="auto" w:fill="auto"/>
            <w:vAlign w:val="center"/>
          </w:tcPr>
          <w:p>
            <w:pPr>
              <w:jc w:val="center"/>
              <w:rPr>
                <w:rFonts w:ascii="Times New Roman" w:hAnsi="Times New Roman" w:eastAsia="Times New Roman" w:cs="Times New Roman"/>
                <w:sz w:val="18"/>
                <w:szCs w:val="18"/>
              </w:rPr>
            </w:pPr>
          </w:p>
        </w:tc>
        <w:tc>
          <w:tcPr>
            <w:tcW w:w="434" w:type="pct"/>
            <w:gridSpan w:val="2"/>
            <w:shd w:val="clear" w:color="auto" w:fill="auto"/>
            <w:vAlign w:val="center"/>
          </w:tcPr>
          <w:p>
            <w:pPr>
              <w:jc w:val="center"/>
              <w:rPr>
                <w:rFonts w:ascii="Times New Roman" w:hAnsi="Times New Roman" w:eastAsia="Times New Roman" w:cs="Times New Roman"/>
                <w:sz w:val="18"/>
                <w:szCs w:val="18"/>
              </w:rPr>
            </w:pPr>
          </w:p>
        </w:tc>
        <w:tc>
          <w:tcPr>
            <w:tcW w:w="363" w:type="pct"/>
            <w:gridSpan w:val="2"/>
            <w:shd w:val="clear" w:color="auto" w:fill="auto"/>
            <w:vAlign w:val="center"/>
          </w:tcPr>
          <w:p>
            <w:pPr>
              <w:jc w:val="center"/>
              <w:rPr>
                <w:rFonts w:ascii="Times New Roman" w:hAnsi="Times New Roman" w:eastAsia="Times New Roman" w:cs="Times New Roman"/>
                <w:sz w:val="18"/>
                <w:szCs w:val="18"/>
              </w:rPr>
            </w:pPr>
          </w:p>
        </w:tc>
        <w:tc>
          <w:tcPr>
            <w:tcW w:w="284" w:type="pct"/>
            <w:shd w:val="clear" w:color="auto" w:fill="auto"/>
            <w:vAlign w:val="center"/>
          </w:tcPr>
          <w:p>
            <w:pPr>
              <w:jc w:val="center"/>
              <w:rPr>
                <w:rFonts w:ascii="Times New Roman" w:hAnsi="Times New Roman" w:eastAsia="Times New Roman" w:cs="Times New Roman"/>
                <w:sz w:val="18"/>
                <w:szCs w:val="18"/>
              </w:rPr>
            </w:pPr>
          </w:p>
        </w:tc>
        <w:tc>
          <w:tcPr>
            <w:tcW w:w="814" w:type="pct"/>
            <w:shd w:val="clear" w:color="auto" w:fill="auto"/>
            <w:vAlign w:val="center"/>
          </w:tcPr>
          <w:p>
            <w:pPr>
              <w:jc w:val="center"/>
              <w:rPr>
                <w:rFonts w:ascii="Times New Roman" w:hAnsi="Times New Roman" w:eastAsia="Times New Roman" w:cs="Times New Roman"/>
                <w:sz w:val="18"/>
                <w:szCs w:val="18"/>
              </w:rPr>
            </w:pPr>
          </w:p>
        </w:tc>
        <w:tc>
          <w:tcPr>
            <w:tcW w:w="292" w:type="pct"/>
            <w:shd w:val="clear" w:color="auto" w:fill="auto"/>
            <w:vAlign w:val="center"/>
          </w:tcPr>
          <w:p>
            <w:pPr>
              <w:jc w:val="center"/>
              <w:rPr>
                <w:rFonts w:ascii="Times New Roman" w:hAnsi="Times New Roman" w:eastAsia="Times New Roman" w:cs="Times New Roman"/>
                <w:sz w:val="18"/>
                <w:szCs w:val="18"/>
              </w:rPr>
            </w:pPr>
          </w:p>
        </w:tc>
        <w:tc>
          <w:tcPr>
            <w:tcW w:w="266" w:type="pct"/>
            <w:shd w:val="clear" w:color="auto" w:fill="auto"/>
            <w:vAlign w:val="center"/>
          </w:tcPr>
          <w:p>
            <w:pPr>
              <w:jc w:val="center"/>
              <w:rPr>
                <w:rFonts w:ascii="Times New Roman" w:hAnsi="Times New Roman" w:eastAsia="Times New Roman" w:cs="Times New Roman"/>
                <w:sz w:val="18"/>
                <w:szCs w:val="18"/>
              </w:rPr>
            </w:pPr>
          </w:p>
        </w:tc>
        <w:tc>
          <w:tcPr>
            <w:tcW w:w="505" w:type="pct"/>
            <w:gridSpan w:val="2"/>
            <w:shd w:val="clear" w:color="auto" w:fill="auto"/>
            <w:vAlign w:val="center"/>
          </w:tcPr>
          <w:p>
            <w:pPr>
              <w:jc w:val="center"/>
              <w:rPr>
                <w:rFonts w:ascii="Times New Roman" w:hAnsi="Times New Roman" w:eastAsia="Times New Roman" w:cs="Times New Roman"/>
                <w:sz w:val="18"/>
                <w:szCs w:val="18"/>
              </w:rPr>
            </w:pPr>
          </w:p>
        </w:tc>
        <w:tc>
          <w:tcPr>
            <w:tcW w:w="428" w:type="pct"/>
            <w:gridSpan w:val="2"/>
            <w:shd w:val="clear" w:color="auto" w:fill="auto"/>
            <w:vAlign w:val="center"/>
          </w:tcPr>
          <w:p>
            <w:pPr>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201" w:type="pct"/>
            <w:gridSpan w:val="2"/>
            <w:vMerge w:val="continue"/>
            <w:shd w:val="clear" w:color="auto" w:fill="auto"/>
            <w:vAlign w:val="center"/>
          </w:tcPr>
          <w:p>
            <w:pPr>
              <w:jc w:val="center"/>
              <w:rPr>
                <w:rFonts w:ascii="Times New Roman" w:hAnsi="Times New Roman" w:eastAsia="Times New Roman" w:cs="Times New Roman"/>
                <w:sz w:val="18"/>
                <w:szCs w:val="18"/>
              </w:rPr>
            </w:pPr>
          </w:p>
        </w:tc>
        <w:tc>
          <w:tcPr>
            <w:tcW w:w="580" w:type="pct"/>
            <w:gridSpan w:val="2"/>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氨氮</w:t>
            </w:r>
          </w:p>
        </w:tc>
        <w:tc>
          <w:tcPr>
            <w:tcW w:w="552" w:type="pct"/>
            <w:gridSpan w:val="2"/>
            <w:shd w:val="clear" w:color="auto" w:fill="auto"/>
            <w:vAlign w:val="center"/>
          </w:tcPr>
          <w:p>
            <w:pPr>
              <w:jc w:val="center"/>
              <w:rPr>
                <w:rFonts w:ascii="Times New Roman" w:hAnsi="Times New Roman" w:eastAsia="Times New Roman" w:cs="Times New Roman"/>
                <w:sz w:val="18"/>
                <w:szCs w:val="18"/>
              </w:rPr>
            </w:pPr>
          </w:p>
        </w:tc>
        <w:tc>
          <w:tcPr>
            <w:tcW w:w="275" w:type="pct"/>
            <w:shd w:val="clear" w:color="auto" w:fill="auto"/>
            <w:vAlign w:val="center"/>
          </w:tcPr>
          <w:p>
            <w:pPr>
              <w:jc w:val="center"/>
              <w:rPr>
                <w:rFonts w:ascii="Times New Roman" w:hAnsi="Times New Roman" w:eastAsia="Times New Roman" w:cs="Times New Roman"/>
                <w:sz w:val="18"/>
                <w:szCs w:val="18"/>
              </w:rPr>
            </w:pPr>
          </w:p>
        </w:tc>
        <w:tc>
          <w:tcPr>
            <w:tcW w:w="434" w:type="pct"/>
            <w:gridSpan w:val="2"/>
            <w:shd w:val="clear" w:color="auto" w:fill="auto"/>
            <w:vAlign w:val="center"/>
          </w:tcPr>
          <w:p>
            <w:pPr>
              <w:jc w:val="center"/>
              <w:rPr>
                <w:rFonts w:ascii="Times New Roman" w:hAnsi="Times New Roman" w:eastAsia="Times New Roman" w:cs="Times New Roman"/>
                <w:sz w:val="18"/>
                <w:szCs w:val="18"/>
              </w:rPr>
            </w:pPr>
          </w:p>
        </w:tc>
        <w:tc>
          <w:tcPr>
            <w:tcW w:w="363" w:type="pct"/>
            <w:gridSpan w:val="2"/>
            <w:shd w:val="clear" w:color="auto" w:fill="auto"/>
            <w:vAlign w:val="center"/>
          </w:tcPr>
          <w:p>
            <w:pPr>
              <w:jc w:val="center"/>
              <w:rPr>
                <w:rFonts w:ascii="Times New Roman" w:hAnsi="Times New Roman" w:eastAsia="Times New Roman" w:cs="Times New Roman"/>
                <w:sz w:val="18"/>
                <w:szCs w:val="18"/>
              </w:rPr>
            </w:pPr>
          </w:p>
        </w:tc>
        <w:tc>
          <w:tcPr>
            <w:tcW w:w="284" w:type="pct"/>
            <w:shd w:val="clear" w:color="auto" w:fill="auto"/>
            <w:vAlign w:val="center"/>
          </w:tcPr>
          <w:p>
            <w:pPr>
              <w:jc w:val="center"/>
              <w:rPr>
                <w:rFonts w:ascii="Times New Roman" w:hAnsi="Times New Roman" w:eastAsia="Times New Roman" w:cs="Times New Roman"/>
                <w:sz w:val="18"/>
                <w:szCs w:val="18"/>
              </w:rPr>
            </w:pPr>
          </w:p>
        </w:tc>
        <w:tc>
          <w:tcPr>
            <w:tcW w:w="814" w:type="pct"/>
            <w:shd w:val="clear" w:color="auto" w:fill="auto"/>
            <w:vAlign w:val="center"/>
          </w:tcPr>
          <w:p>
            <w:pPr>
              <w:jc w:val="center"/>
              <w:rPr>
                <w:rFonts w:ascii="Times New Roman" w:hAnsi="Times New Roman" w:eastAsia="Times New Roman" w:cs="Times New Roman"/>
                <w:sz w:val="18"/>
                <w:szCs w:val="18"/>
              </w:rPr>
            </w:pPr>
          </w:p>
        </w:tc>
        <w:tc>
          <w:tcPr>
            <w:tcW w:w="292" w:type="pct"/>
            <w:shd w:val="clear" w:color="auto" w:fill="auto"/>
            <w:vAlign w:val="center"/>
          </w:tcPr>
          <w:p>
            <w:pPr>
              <w:jc w:val="center"/>
              <w:rPr>
                <w:rFonts w:ascii="Times New Roman" w:hAnsi="Times New Roman" w:eastAsia="Times New Roman" w:cs="Times New Roman"/>
                <w:sz w:val="18"/>
                <w:szCs w:val="18"/>
              </w:rPr>
            </w:pPr>
          </w:p>
        </w:tc>
        <w:tc>
          <w:tcPr>
            <w:tcW w:w="266" w:type="pct"/>
            <w:shd w:val="clear" w:color="auto" w:fill="auto"/>
            <w:vAlign w:val="center"/>
          </w:tcPr>
          <w:p>
            <w:pPr>
              <w:jc w:val="center"/>
              <w:rPr>
                <w:rFonts w:ascii="Times New Roman" w:hAnsi="Times New Roman" w:eastAsia="Times New Roman" w:cs="Times New Roman"/>
                <w:sz w:val="18"/>
                <w:szCs w:val="18"/>
              </w:rPr>
            </w:pPr>
          </w:p>
        </w:tc>
        <w:tc>
          <w:tcPr>
            <w:tcW w:w="505" w:type="pct"/>
            <w:gridSpan w:val="2"/>
            <w:shd w:val="clear" w:color="auto" w:fill="auto"/>
            <w:vAlign w:val="center"/>
          </w:tcPr>
          <w:p>
            <w:pPr>
              <w:jc w:val="center"/>
              <w:rPr>
                <w:rFonts w:ascii="Times New Roman" w:hAnsi="Times New Roman" w:eastAsia="Times New Roman" w:cs="Times New Roman"/>
                <w:sz w:val="18"/>
                <w:szCs w:val="18"/>
              </w:rPr>
            </w:pPr>
          </w:p>
        </w:tc>
        <w:tc>
          <w:tcPr>
            <w:tcW w:w="428" w:type="pct"/>
            <w:gridSpan w:val="2"/>
            <w:shd w:val="clear" w:color="auto" w:fill="auto"/>
            <w:vAlign w:val="center"/>
          </w:tcPr>
          <w:p>
            <w:pPr>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16" w:hRule="atLeast"/>
          <w:jc w:val="center"/>
        </w:trPr>
        <w:tc>
          <w:tcPr>
            <w:tcW w:w="201" w:type="pct"/>
            <w:gridSpan w:val="2"/>
            <w:vMerge w:val="continue"/>
            <w:shd w:val="clear" w:color="auto" w:fill="auto"/>
            <w:vAlign w:val="center"/>
          </w:tcPr>
          <w:p>
            <w:pPr>
              <w:jc w:val="center"/>
              <w:rPr>
                <w:rFonts w:ascii="Times New Roman" w:hAnsi="Times New Roman" w:eastAsia="Times New Roman" w:cs="Times New Roman"/>
                <w:sz w:val="18"/>
                <w:szCs w:val="18"/>
              </w:rPr>
            </w:pPr>
          </w:p>
        </w:tc>
        <w:tc>
          <w:tcPr>
            <w:tcW w:w="580" w:type="pct"/>
            <w:gridSpan w:val="2"/>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石油类</w:t>
            </w:r>
          </w:p>
        </w:tc>
        <w:tc>
          <w:tcPr>
            <w:tcW w:w="552" w:type="pct"/>
            <w:gridSpan w:val="2"/>
            <w:shd w:val="clear" w:color="auto" w:fill="auto"/>
            <w:vAlign w:val="center"/>
          </w:tcPr>
          <w:p>
            <w:pPr>
              <w:jc w:val="center"/>
              <w:rPr>
                <w:rFonts w:ascii="Times New Roman" w:hAnsi="Times New Roman" w:eastAsia="Times New Roman" w:cs="Times New Roman"/>
                <w:sz w:val="18"/>
                <w:szCs w:val="18"/>
              </w:rPr>
            </w:pPr>
          </w:p>
        </w:tc>
        <w:tc>
          <w:tcPr>
            <w:tcW w:w="275" w:type="pct"/>
            <w:shd w:val="clear" w:color="auto" w:fill="auto"/>
            <w:vAlign w:val="center"/>
          </w:tcPr>
          <w:p>
            <w:pPr>
              <w:jc w:val="center"/>
              <w:rPr>
                <w:rFonts w:ascii="Times New Roman" w:hAnsi="Times New Roman" w:eastAsia="Times New Roman" w:cs="Times New Roman"/>
                <w:sz w:val="18"/>
                <w:szCs w:val="18"/>
              </w:rPr>
            </w:pPr>
          </w:p>
        </w:tc>
        <w:tc>
          <w:tcPr>
            <w:tcW w:w="434" w:type="pct"/>
            <w:gridSpan w:val="2"/>
            <w:shd w:val="clear" w:color="auto" w:fill="auto"/>
            <w:vAlign w:val="center"/>
          </w:tcPr>
          <w:p>
            <w:pPr>
              <w:jc w:val="center"/>
              <w:rPr>
                <w:rFonts w:ascii="Times New Roman" w:hAnsi="Times New Roman" w:eastAsia="Times New Roman" w:cs="Times New Roman"/>
                <w:sz w:val="18"/>
                <w:szCs w:val="18"/>
              </w:rPr>
            </w:pPr>
          </w:p>
        </w:tc>
        <w:tc>
          <w:tcPr>
            <w:tcW w:w="363" w:type="pct"/>
            <w:gridSpan w:val="2"/>
            <w:shd w:val="clear" w:color="auto" w:fill="auto"/>
            <w:vAlign w:val="center"/>
          </w:tcPr>
          <w:p>
            <w:pPr>
              <w:jc w:val="center"/>
              <w:rPr>
                <w:rFonts w:ascii="Times New Roman" w:hAnsi="Times New Roman" w:eastAsia="Times New Roman" w:cs="Times New Roman"/>
                <w:sz w:val="18"/>
                <w:szCs w:val="18"/>
              </w:rPr>
            </w:pPr>
          </w:p>
        </w:tc>
        <w:tc>
          <w:tcPr>
            <w:tcW w:w="284" w:type="pct"/>
            <w:shd w:val="clear" w:color="auto" w:fill="auto"/>
            <w:vAlign w:val="center"/>
          </w:tcPr>
          <w:p>
            <w:pPr>
              <w:jc w:val="center"/>
              <w:rPr>
                <w:rFonts w:ascii="Times New Roman" w:hAnsi="Times New Roman" w:eastAsia="Times New Roman" w:cs="Times New Roman"/>
                <w:sz w:val="18"/>
                <w:szCs w:val="18"/>
              </w:rPr>
            </w:pPr>
          </w:p>
        </w:tc>
        <w:tc>
          <w:tcPr>
            <w:tcW w:w="814" w:type="pct"/>
            <w:shd w:val="clear" w:color="auto" w:fill="auto"/>
            <w:vAlign w:val="center"/>
          </w:tcPr>
          <w:p>
            <w:pPr>
              <w:jc w:val="center"/>
              <w:rPr>
                <w:rFonts w:ascii="Times New Roman" w:hAnsi="Times New Roman" w:eastAsia="Times New Roman" w:cs="Times New Roman"/>
                <w:sz w:val="18"/>
                <w:szCs w:val="18"/>
              </w:rPr>
            </w:pPr>
          </w:p>
        </w:tc>
        <w:tc>
          <w:tcPr>
            <w:tcW w:w="292" w:type="pct"/>
            <w:shd w:val="clear" w:color="auto" w:fill="auto"/>
            <w:vAlign w:val="center"/>
          </w:tcPr>
          <w:p>
            <w:pPr>
              <w:jc w:val="center"/>
              <w:rPr>
                <w:rFonts w:ascii="Times New Roman" w:hAnsi="Times New Roman" w:eastAsia="Times New Roman" w:cs="Times New Roman"/>
                <w:sz w:val="18"/>
                <w:szCs w:val="18"/>
              </w:rPr>
            </w:pPr>
          </w:p>
        </w:tc>
        <w:tc>
          <w:tcPr>
            <w:tcW w:w="266" w:type="pct"/>
            <w:shd w:val="clear" w:color="auto" w:fill="auto"/>
            <w:vAlign w:val="center"/>
          </w:tcPr>
          <w:p>
            <w:pPr>
              <w:jc w:val="center"/>
              <w:rPr>
                <w:rFonts w:ascii="Times New Roman" w:hAnsi="Times New Roman" w:eastAsia="Times New Roman" w:cs="Times New Roman"/>
                <w:sz w:val="18"/>
                <w:szCs w:val="18"/>
              </w:rPr>
            </w:pPr>
          </w:p>
        </w:tc>
        <w:tc>
          <w:tcPr>
            <w:tcW w:w="505" w:type="pct"/>
            <w:gridSpan w:val="2"/>
            <w:shd w:val="clear" w:color="auto" w:fill="auto"/>
            <w:vAlign w:val="center"/>
          </w:tcPr>
          <w:p>
            <w:pPr>
              <w:jc w:val="center"/>
              <w:rPr>
                <w:rFonts w:ascii="Times New Roman" w:hAnsi="Times New Roman" w:eastAsia="Times New Roman" w:cs="Times New Roman"/>
                <w:sz w:val="18"/>
                <w:szCs w:val="18"/>
              </w:rPr>
            </w:pPr>
          </w:p>
        </w:tc>
        <w:tc>
          <w:tcPr>
            <w:tcW w:w="428" w:type="pct"/>
            <w:gridSpan w:val="2"/>
            <w:shd w:val="clear" w:color="auto" w:fill="auto"/>
            <w:vAlign w:val="center"/>
          </w:tcPr>
          <w:p>
            <w:pPr>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201" w:type="pct"/>
            <w:gridSpan w:val="2"/>
            <w:vMerge w:val="continue"/>
            <w:shd w:val="clear" w:color="auto" w:fill="auto"/>
            <w:vAlign w:val="center"/>
          </w:tcPr>
          <w:p>
            <w:pPr>
              <w:jc w:val="center"/>
              <w:rPr>
                <w:rFonts w:ascii="Times New Roman" w:hAnsi="Times New Roman" w:eastAsia="Times New Roman" w:cs="Times New Roman"/>
                <w:sz w:val="18"/>
                <w:szCs w:val="18"/>
              </w:rPr>
            </w:pPr>
          </w:p>
        </w:tc>
        <w:tc>
          <w:tcPr>
            <w:tcW w:w="580" w:type="pct"/>
            <w:gridSpan w:val="2"/>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bCs/>
                <w:sz w:val="18"/>
                <w:szCs w:val="18"/>
              </w:rPr>
              <w:t>废气</w:t>
            </w:r>
          </w:p>
        </w:tc>
        <w:tc>
          <w:tcPr>
            <w:tcW w:w="552" w:type="pct"/>
            <w:gridSpan w:val="2"/>
            <w:shd w:val="clear" w:color="auto" w:fill="auto"/>
            <w:vAlign w:val="center"/>
          </w:tcPr>
          <w:p>
            <w:pPr>
              <w:jc w:val="center"/>
              <w:rPr>
                <w:rFonts w:ascii="Times New Roman" w:hAnsi="Times New Roman" w:eastAsia="Times New Roman" w:cs="Times New Roman"/>
                <w:sz w:val="18"/>
                <w:szCs w:val="18"/>
              </w:rPr>
            </w:pPr>
          </w:p>
        </w:tc>
        <w:tc>
          <w:tcPr>
            <w:tcW w:w="275" w:type="pct"/>
            <w:shd w:val="clear" w:color="auto" w:fill="auto"/>
            <w:vAlign w:val="center"/>
          </w:tcPr>
          <w:p>
            <w:pPr>
              <w:jc w:val="center"/>
              <w:rPr>
                <w:rFonts w:hint="default" w:ascii="Times New Roman" w:hAnsi="Times New Roman" w:eastAsia="宋体" w:cs="Times New Roman"/>
                <w:sz w:val="18"/>
                <w:szCs w:val="18"/>
                <w:vertAlign w:val="superscript"/>
                <w:lang w:val="en-US" w:eastAsia="zh-CN"/>
              </w:rPr>
            </w:pPr>
          </w:p>
        </w:tc>
        <w:tc>
          <w:tcPr>
            <w:tcW w:w="434" w:type="pct"/>
            <w:gridSpan w:val="2"/>
            <w:shd w:val="clear" w:color="auto" w:fill="auto"/>
            <w:vAlign w:val="center"/>
          </w:tcPr>
          <w:p>
            <w:pPr>
              <w:jc w:val="center"/>
              <w:rPr>
                <w:rFonts w:hint="default" w:ascii="Times New Roman" w:hAnsi="Times New Roman" w:eastAsia="Times New Roman" w:cs="Times New Roman"/>
                <w:sz w:val="18"/>
                <w:szCs w:val="18"/>
                <w:lang w:val="en-US" w:eastAsia="zh-CN"/>
              </w:rPr>
            </w:pPr>
          </w:p>
        </w:tc>
        <w:tc>
          <w:tcPr>
            <w:tcW w:w="363" w:type="pct"/>
            <w:gridSpan w:val="2"/>
            <w:shd w:val="clear" w:color="auto" w:fill="auto"/>
            <w:vAlign w:val="center"/>
          </w:tcPr>
          <w:p>
            <w:pPr>
              <w:jc w:val="center"/>
              <w:rPr>
                <w:rFonts w:hint="default" w:ascii="Times New Roman" w:hAnsi="Times New Roman" w:eastAsia="宋体" w:cs="Times New Roman"/>
                <w:kern w:val="2"/>
                <w:sz w:val="18"/>
                <w:szCs w:val="18"/>
                <w:vertAlign w:val="superscript"/>
                <w:lang w:val="en-US" w:eastAsia="zh-CN" w:bidi="ar-SA"/>
              </w:rPr>
            </w:pPr>
          </w:p>
        </w:tc>
        <w:tc>
          <w:tcPr>
            <w:tcW w:w="284" w:type="pct"/>
            <w:shd w:val="clear" w:color="auto" w:fill="auto"/>
            <w:vAlign w:val="center"/>
          </w:tcPr>
          <w:p>
            <w:pPr>
              <w:jc w:val="center"/>
              <w:rPr>
                <w:rFonts w:ascii="Times New Roman" w:hAnsi="Times New Roman" w:eastAsia="Times New Roman" w:cs="Times New Roman"/>
                <w:sz w:val="18"/>
                <w:szCs w:val="18"/>
              </w:rPr>
            </w:pPr>
          </w:p>
        </w:tc>
        <w:tc>
          <w:tcPr>
            <w:tcW w:w="814" w:type="pct"/>
            <w:shd w:val="clear" w:color="auto" w:fill="auto"/>
            <w:vAlign w:val="center"/>
          </w:tcPr>
          <w:p>
            <w:pPr>
              <w:jc w:val="center"/>
              <w:rPr>
                <w:rFonts w:ascii="Times New Roman" w:hAnsi="Times New Roman" w:eastAsia="Times New Roman" w:cs="Times New Roman"/>
                <w:sz w:val="18"/>
                <w:szCs w:val="18"/>
              </w:rPr>
            </w:pPr>
          </w:p>
        </w:tc>
        <w:tc>
          <w:tcPr>
            <w:tcW w:w="292" w:type="pct"/>
            <w:shd w:val="clear" w:color="auto" w:fill="auto"/>
            <w:vAlign w:val="center"/>
          </w:tcPr>
          <w:p>
            <w:pPr>
              <w:jc w:val="center"/>
              <w:rPr>
                <w:rFonts w:ascii="Times New Roman" w:hAnsi="Times New Roman" w:eastAsia="Times New Roman" w:cs="Times New Roman"/>
                <w:sz w:val="18"/>
                <w:szCs w:val="18"/>
              </w:rPr>
            </w:pPr>
          </w:p>
        </w:tc>
        <w:tc>
          <w:tcPr>
            <w:tcW w:w="266" w:type="pct"/>
            <w:shd w:val="clear" w:color="auto" w:fill="auto"/>
            <w:vAlign w:val="center"/>
          </w:tcPr>
          <w:p>
            <w:pPr>
              <w:jc w:val="center"/>
              <w:rPr>
                <w:rFonts w:ascii="Times New Roman" w:hAnsi="Times New Roman" w:eastAsia="Times New Roman" w:cs="Times New Roman"/>
                <w:sz w:val="18"/>
                <w:szCs w:val="18"/>
              </w:rPr>
            </w:pPr>
          </w:p>
        </w:tc>
        <w:tc>
          <w:tcPr>
            <w:tcW w:w="505" w:type="pct"/>
            <w:gridSpan w:val="2"/>
            <w:shd w:val="clear" w:color="auto" w:fill="auto"/>
            <w:vAlign w:val="center"/>
          </w:tcPr>
          <w:p>
            <w:pPr>
              <w:jc w:val="center"/>
              <w:rPr>
                <w:rFonts w:ascii="Times New Roman" w:hAnsi="Times New Roman" w:eastAsia="Times New Roman" w:cs="Times New Roman"/>
                <w:sz w:val="18"/>
                <w:szCs w:val="18"/>
              </w:rPr>
            </w:pPr>
          </w:p>
        </w:tc>
        <w:tc>
          <w:tcPr>
            <w:tcW w:w="428" w:type="pct"/>
            <w:gridSpan w:val="2"/>
            <w:shd w:val="clear" w:color="auto" w:fill="auto"/>
            <w:vAlign w:val="center"/>
          </w:tcPr>
          <w:p>
            <w:pPr>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0" w:hRule="atLeast"/>
          <w:jc w:val="center"/>
        </w:trPr>
        <w:tc>
          <w:tcPr>
            <w:tcW w:w="201" w:type="pct"/>
            <w:gridSpan w:val="2"/>
            <w:vMerge w:val="continue"/>
            <w:shd w:val="clear" w:color="auto" w:fill="auto"/>
            <w:vAlign w:val="center"/>
          </w:tcPr>
          <w:p>
            <w:pPr>
              <w:jc w:val="center"/>
              <w:rPr>
                <w:rFonts w:ascii="Times New Roman" w:hAnsi="Times New Roman" w:eastAsia="Times New Roman" w:cs="Times New Roman"/>
                <w:sz w:val="18"/>
                <w:szCs w:val="18"/>
              </w:rPr>
            </w:pPr>
          </w:p>
        </w:tc>
        <w:tc>
          <w:tcPr>
            <w:tcW w:w="580" w:type="pct"/>
            <w:gridSpan w:val="2"/>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二氧化硫</w:t>
            </w:r>
          </w:p>
        </w:tc>
        <w:tc>
          <w:tcPr>
            <w:tcW w:w="552" w:type="pct"/>
            <w:gridSpan w:val="2"/>
            <w:shd w:val="clear" w:color="auto" w:fill="auto"/>
            <w:vAlign w:val="center"/>
          </w:tcPr>
          <w:p>
            <w:pPr>
              <w:jc w:val="center"/>
              <w:rPr>
                <w:rFonts w:hint="eastAsia" w:ascii="Times New Roman" w:hAnsi="Times New Roman" w:eastAsia="Times New Roman" w:cs="Times New Roman"/>
                <w:sz w:val="18"/>
                <w:szCs w:val="18"/>
                <w:lang w:val="en-US" w:eastAsia="zh-CN"/>
              </w:rPr>
            </w:pPr>
            <w:r>
              <w:rPr>
                <w:rFonts w:hint="eastAsia" w:ascii="Times New Roman" w:hAnsi="Times New Roman" w:eastAsia="Times New Roman" w:cs="Times New Roman"/>
                <w:sz w:val="18"/>
                <w:szCs w:val="18"/>
                <w:lang w:val="en-US" w:eastAsia="zh-CN"/>
              </w:rPr>
              <w:t>/</w:t>
            </w:r>
          </w:p>
        </w:tc>
        <w:tc>
          <w:tcPr>
            <w:tcW w:w="275" w:type="pct"/>
            <w:shd w:val="clear" w:color="auto" w:fill="auto"/>
            <w:vAlign w:val="center"/>
          </w:tcPr>
          <w:p>
            <w:pPr>
              <w:jc w:val="center"/>
              <w:rPr>
                <w:rFonts w:hint="default" w:ascii="Times New Roman" w:hAnsi="Times New Roman" w:eastAsia="Times New Roman" w:cs="Times New Roman"/>
                <w:sz w:val="18"/>
                <w:szCs w:val="18"/>
                <w:lang w:val="en-US" w:eastAsia="zh-CN"/>
              </w:rPr>
            </w:pPr>
          </w:p>
        </w:tc>
        <w:tc>
          <w:tcPr>
            <w:tcW w:w="434" w:type="pct"/>
            <w:gridSpan w:val="2"/>
            <w:shd w:val="clear" w:color="auto" w:fill="auto"/>
            <w:vAlign w:val="center"/>
          </w:tcPr>
          <w:p>
            <w:pPr>
              <w:jc w:val="center"/>
              <w:rPr>
                <w:rFonts w:hint="eastAsia" w:ascii="Times New Roman" w:hAnsi="Times New Roman" w:eastAsia="Times New Roman" w:cs="Times New Roman"/>
                <w:sz w:val="18"/>
                <w:szCs w:val="18"/>
                <w:lang w:val="en-US" w:eastAsia="zh-CN"/>
              </w:rPr>
            </w:pPr>
          </w:p>
        </w:tc>
        <w:tc>
          <w:tcPr>
            <w:tcW w:w="363" w:type="pct"/>
            <w:gridSpan w:val="2"/>
            <w:shd w:val="clear" w:color="auto" w:fill="auto"/>
            <w:vAlign w:val="center"/>
          </w:tcPr>
          <w:p>
            <w:pPr>
              <w:jc w:val="center"/>
              <w:rPr>
                <w:rFonts w:hint="eastAsia" w:ascii="Times New Roman" w:hAnsi="Times New Roman" w:eastAsia="Times New Roman" w:cs="Times New Roman"/>
                <w:kern w:val="2"/>
                <w:sz w:val="18"/>
                <w:szCs w:val="18"/>
                <w:lang w:val="en-US" w:eastAsia="zh-CN" w:bidi="ar-SA"/>
              </w:rPr>
            </w:pPr>
          </w:p>
        </w:tc>
        <w:tc>
          <w:tcPr>
            <w:tcW w:w="284" w:type="pct"/>
            <w:shd w:val="clear" w:color="auto" w:fill="auto"/>
            <w:vAlign w:val="center"/>
          </w:tcPr>
          <w:p>
            <w:pPr>
              <w:jc w:val="center"/>
              <w:rPr>
                <w:rFonts w:hint="eastAsia" w:ascii="Times New Roman" w:hAnsi="Times New Roman" w:eastAsia="Times New Roman" w:cs="Times New Roman"/>
                <w:sz w:val="18"/>
                <w:szCs w:val="18"/>
                <w:lang w:val="en-US" w:eastAsia="zh-CN"/>
              </w:rPr>
            </w:pPr>
          </w:p>
        </w:tc>
        <w:tc>
          <w:tcPr>
            <w:tcW w:w="814" w:type="pct"/>
            <w:shd w:val="clear" w:color="auto" w:fill="auto"/>
            <w:vAlign w:val="center"/>
          </w:tcPr>
          <w:p>
            <w:pPr>
              <w:jc w:val="center"/>
              <w:rPr>
                <w:rFonts w:hint="eastAsia" w:ascii="Times New Roman" w:hAnsi="Times New Roman" w:eastAsia="Times New Roman" w:cs="Times New Roman"/>
                <w:sz w:val="18"/>
                <w:szCs w:val="18"/>
                <w:lang w:val="en-US" w:eastAsia="zh-CN"/>
              </w:rPr>
            </w:pPr>
          </w:p>
        </w:tc>
        <w:tc>
          <w:tcPr>
            <w:tcW w:w="292" w:type="pct"/>
            <w:shd w:val="clear" w:color="auto" w:fill="auto"/>
            <w:vAlign w:val="center"/>
          </w:tcPr>
          <w:p>
            <w:pPr>
              <w:jc w:val="center"/>
              <w:rPr>
                <w:rFonts w:ascii="Times New Roman" w:hAnsi="Times New Roman" w:eastAsia="Times New Roman" w:cs="Times New Roman"/>
                <w:kern w:val="2"/>
                <w:sz w:val="18"/>
                <w:szCs w:val="18"/>
                <w:lang w:val="en-US" w:eastAsia="zh-CN" w:bidi="ar-SA"/>
              </w:rPr>
            </w:pPr>
          </w:p>
        </w:tc>
        <w:tc>
          <w:tcPr>
            <w:tcW w:w="266" w:type="pct"/>
            <w:shd w:val="clear" w:color="auto" w:fill="auto"/>
            <w:vAlign w:val="center"/>
          </w:tcPr>
          <w:p>
            <w:pPr>
              <w:jc w:val="center"/>
              <w:rPr>
                <w:rFonts w:hint="eastAsia" w:ascii="Times New Roman" w:hAnsi="Times New Roman" w:eastAsia="Times New Roman" w:cs="Times New Roman"/>
                <w:sz w:val="18"/>
                <w:szCs w:val="18"/>
                <w:lang w:val="en-US" w:eastAsia="zh-CN"/>
              </w:rPr>
            </w:pPr>
            <w:r>
              <w:rPr>
                <w:rFonts w:hint="eastAsia" w:ascii="Times New Roman" w:hAnsi="Times New Roman" w:eastAsia="Times New Roman" w:cs="Times New Roman"/>
                <w:sz w:val="18"/>
                <w:szCs w:val="18"/>
                <w:lang w:val="en-US" w:eastAsia="zh-CN"/>
              </w:rPr>
              <w:t>/</w:t>
            </w:r>
          </w:p>
        </w:tc>
        <w:tc>
          <w:tcPr>
            <w:tcW w:w="505" w:type="pct"/>
            <w:gridSpan w:val="2"/>
            <w:shd w:val="clear" w:color="auto" w:fill="auto"/>
            <w:vAlign w:val="center"/>
          </w:tcPr>
          <w:p>
            <w:pPr>
              <w:jc w:val="center"/>
              <w:rPr>
                <w:rFonts w:hint="eastAsia" w:ascii="Times New Roman" w:hAnsi="Times New Roman" w:eastAsia="Times New Roman" w:cs="Times New Roman"/>
                <w:sz w:val="18"/>
                <w:szCs w:val="18"/>
                <w:lang w:val="en-US" w:eastAsia="zh-CN"/>
              </w:rPr>
            </w:pPr>
            <w:r>
              <w:rPr>
                <w:rFonts w:hint="eastAsia" w:ascii="Times New Roman" w:hAnsi="Times New Roman" w:eastAsia="Times New Roman" w:cs="Times New Roman"/>
                <w:sz w:val="18"/>
                <w:szCs w:val="18"/>
                <w:lang w:val="en-US" w:eastAsia="zh-CN"/>
              </w:rPr>
              <w:t>/</w:t>
            </w:r>
          </w:p>
        </w:tc>
        <w:tc>
          <w:tcPr>
            <w:tcW w:w="428" w:type="pct"/>
            <w:gridSpan w:val="2"/>
            <w:shd w:val="clear" w:color="auto" w:fill="auto"/>
            <w:vAlign w:val="center"/>
          </w:tcPr>
          <w:p>
            <w:pPr>
              <w:jc w:val="center"/>
              <w:rPr>
                <w:rFonts w:hint="eastAsia" w:ascii="Times New Roman" w:hAnsi="Times New Roman" w:eastAsia="Times New Roman" w:cs="Times New Roman"/>
                <w:sz w:val="18"/>
                <w:szCs w:val="18"/>
                <w:lang w:val="en-US" w:eastAsia="zh-CN"/>
              </w:rPr>
            </w:pPr>
            <w:r>
              <w:rPr>
                <w:rFonts w:hint="eastAsia" w:ascii="Times New Roman" w:hAnsi="Times New Roman" w:eastAsia="Times New Roman" w:cs="Times New Roman"/>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201" w:type="pct"/>
            <w:gridSpan w:val="2"/>
            <w:vMerge w:val="continue"/>
            <w:shd w:val="clear" w:color="auto" w:fill="auto"/>
            <w:vAlign w:val="center"/>
          </w:tcPr>
          <w:p>
            <w:pPr>
              <w:jc w:val="center"/>
              <w:rPr>
                <w:rFonts w:ascii="Times New Roman" w:hAnsi="Times New Roman" w:eastAsia="Times New Roman" w:cs="Times New Roman"/>
                <w:sz w:val="18"/>
                <w:szCs w:val="18"/>
              </w:rPr>
            </w:pPr>
          </w:p>
        </w:tc>
        <w:tc>
          <w:tcPr>
            <w:tcW w:w="580" w:type="pct"/>
            <w:gridSpan w:val="2"/>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烟尘</w:t>
            </w:r>
          </w:p>
        </w:tc>
        <w:tc>
          <w:tcPr>
            <w:tcW w:w="552" w:type="pct"/>
            <w:gridSpan w:val="2"/>
            <w:shd w:val="clear" w:color="auto" w:fill="auto"/>
            <w:vAlign w:val="center"/>
          </w:tcPr>
          <w:p>
            <w:pPr>
              <w:jc w:val="center"/>
              <w:rPr>
                <w:rFonts w:ascii="Times New Roman" w:hAnsi="Times New Roman" w:eastAsia="Times New Roman" w:cs="Times New Roman"/>
                <w:sz w:val="18"/>
                <w:szCs w:val="18"/>
              </w:rPr>
            </w:pPr>
            <w:r>
              <w:rPr>
                <w:rFonts w:hint="eastAsia" w:ascii="Times New Roman" w:hAnsi="Times New Roman" w:eastAsia="Times New Roman" w:cs="Times New Roman"/>
                <w:sz w:val="18"/>
                <w:szCs w:val="18"/>
                <w:lang w:val="en-US" w:eastAsia="zh-CN"/>
              </w:rPr>
              <w:t>/</w:t>
            </w:r>
          </w:p>
        </w:tc>
        <w:tc>
          <w:tcPr>
            <w:tcW w:w="275" w:type="pct"/>
            <w:shd w:val="clear" w:color="auto" w:fill="auto"/>
            <w:vAlign w:val="center"/>
          </w:tcPr>
          <w:p>
            <w:pPr>
              <w:jc w:val="center"/>
              <w:rPr>
                <w:rFonts w:hint="default" w:ascii="Times New Roman" w:hAnsi="Times New Roman" w:eastAsia="Times New Roman" w:cs="Times New Roman"/>
                <w:sz w:val="18"/>
                <w:szCs w:val="18"/>
                <w:lang w:val="en-US" w:eastAsia="zh-CN"/>
              </w:rPr>
            </w:pPr>
          </w:p>
        </w:tc>
        <w:tc>
          <w:tcPr>
            <w:tcW w:w="434" w:type="pct"/>
            <w:gridSpan w:val="2"/>
            <w:shd w:val="clear" w:color="auto" w:fill="auto"/>
            <w:vAlign w:val="center"/>
          </w:tcPr>
          <w:p>
            <w:pPr>
              <w:jc w:val="center"/>
              <w:rPr>
                <w:rFonts w:hint="eastAsia" w:ascii="Times New Roman" w:hAnsi="Times New Roman" w:eastAsia="Times New Roman" w:cs="Times New Roman"/>
                <w:sz w:val="18"/>
                <w:szCs w:val="18"/>
                <w:lang w:val="en-US" w:eastAsia="zh-CN"/>
              </w:rPr>
            </w:pPr>
          </w:p>
        </w:tc>
        <w:tc>
          <w:tcPr>
            <w:tcW w:w="363" w:type="pct"/>
            <w:gridSpan w:val="2"/>
            <w:shd w:val="clear" w:color="auto" w:fill="auto"/>
            <w:vAlign w:val="center"/>
          </w:tcPr>
          <w:p>
            <w:pPr>
              <w:jc w:val="center"/>
              <w:rPr>
                <w:rFonts w:hint="eastAsia" w:ascii="Times New Roman" w:hAnsi="Times New Roman" w:eastAsia="Times New Roman" w:cs="Times New Roman"/>
                <w:kern w:val="2"/>
                <w:sz w:val="18"/>
                <w:szCs w:val="18"/>
                <w:lang w:val="en-US" w:eastAsia="zh-CN" w:bidi="ar-SA"/>
              </w:rPr>
            </w:pPr>
          </w:p>
        </w:tc>
        <w:tc>
          <w:tcPr>
            <w:tcW w:w="284" w:type="pct"/>
            <w:shd w:val="clear" w:color="auto" w:fill="auto"/>
            <w:vAlign w:val="center"/>
          </w:tcPr>
          <w:p>
            <w:pPr>
              <w:jc w:val="center"/>
              <w:rPr>
                <w:rFonts w:hint="eastAsia" w:ascii="Times New Roman" w:hAnsi="Times New Roman" w:eastAsia="Times New Roman" w:cs="Times New Roman"/>
                <w:sz w:val="18"/>
                <w:szCs w:val="18"/>
                <w:lang w:val="en-US" w:eastAsia="zh-CN"/>
              </w:rPr>
            </w:pPr>
          </w:p>
        </w:tc>
        <w:tc>
          <w:tcPr>
            <w:tcW w:w="814" w:type="pct"/>
            <w:shd w:val="clear" w:color="auto" w:fill="auto"/>
            <w:vAlign w:val="center"/>
          </w:tcPr>
          <w:p>
            <w:pPr>
              <w:jc w:val="center"/>
              <w:rPr>
                <w:rFonts w:hint="default" w:ascii="Times New Roman" w:hAnsi="Times New Roman" w:eastAsia="Times New Roman" w:cs="Times New Roman"/>
                <w:sz w:val="18"/>
                <w:szCs w:val="18"/>
                <w:lang w:val="en-US" w:eastAsia="zh-CN"/>
              </w:rPr>
            </w:pPr>
          </w:p>
        </w:tc>
        <w:tc>
          <w:tcPr>
            <w:tcW w:w="292" w:type="pct"/>
            <w:shd w:val="clear" w:color="auto" w:fill="auto"/>
            <w:vAlign w:val="center"/>
          </w:tcPr>
          <w:p>
            <w:pPr>
              <w:jc w:val="center"/>
              <w:rPr>
                <w:rFonts w:ascii="Times New Roman" w:hAnsi="Times New Roman" w:eastAsia="Times New Roman" w:cs="Times New Roman"/>
                <w:kern w:val="2"/>
                <w:sz w:val="18"/>
                <w:szCs w:val="18"/>
                <w:lang w:val="en-US" w:eastAsia="zh-CN" w:bidi="ar-SA"/>
              </w:rPr>
            </w:pPr>
          </w:p>
        </w:tc>
        <w:tc>
          <w:tcPr>
            <w:tcW w:w="266" w:type="pct"/>
            <w:shd w:val="clear" w:color="auto" w:fill="auto"/>
            <w:vAlign w:val="center"/>
          </w:tcPr>
          <w:p>
            <w:pPr>
              <w:jc w:val="center"/>
              <w:rPr>
                <w:rFonts w:hint="eastAsia" w:ascii="Times New Roman" w:hAnsi="Times New Roman" w:eastAsia="Times New Roman" w:cs="Times New Roman"/>
                <w:sz w:val="18"/>
                <w:szCs w:val="18"/>
                <w:lang w:val="en-US" w:eastAsia="zh-CN"/>
              </w:rPr>
            </w:pPr>
            <w:r>
              <w:rPr>
                <w:rFonts w:hint="eastAsia" w:ascii="Times New Roman" w:hAnsi="Times New Roman" w:eastAsia="Times New Roman" w:cs="Times New Roman"/>
                <w:sz w:val="18"/>
                <w:szCs w:val="18"/>
                <w:lang w:val="en-US" w:eastAsia="zh-CN"/>
              </w:rPr>
              <w:t>/</w:t>
            </w:r>
          </w:p>
        </w:tc>
        <w:tc>
          <w:tcPr>
            <w:tcW w:w="505" w:type="pct"/>
            <w:gridSpan w:val="2"/>
            <w:shd w:val="clear" w:color="auto" w:fill="auto"/>
            <w:vAlign w:val="center"/>
          </w:tcPr>
          <w:p>
            <w:pPr>
              <w:jc w:val="center"/>
              <w:rPr>
                <w:rFonts w:ascii="Times New Roman" w:hAnsi="Times New Roman" w:eastAsia="Times New Roman" w:cs="Times New Roman"/>
                <w:sz w:val="18"/>
                <w:szCs w:val="18"/>
              </w:rPr>
            </w:pPr>
            <w:r>
              <w:rPr>
                <w:rFonts w:hint="eastAsia" w:ascii="Times New Roman" w:hAnsi="Times New Roman" w:eastAsia="Times New Roman" w:cs="Times New Roman"/>
                <w:sz w:val="18"/>
                <w:szCs w:val="18"/>
                <w:lang w:val="en-US" w:eastAsia="zh-CN"/>
              </w:rPr>
              <w:t>/</w:t>
            </w:r>
          </w:p>
        </w:tc>
        <w:tc>
          <w:tcPr>
            <w:tcW w:w="428" w:type="pct"/>
            <w:gridSpan w:val="2"/>
            <w:shd w:val="clear" w:color="auto" w:fill="auto"/>
            <w:vAlign w:val="center"/>
          </w:tcPr>
          <w:p>
            <w:pPr>
              <w:jc w:val="center"/>
              <w:rPr>
                <w:rFonts w:ascii="Times New Roman" w:hAnsi="Times New Roman" w:eastAsia="Times New Roman" w:cs="Times New Roman"/>
                <w:sz w:val="18"/>
                <w:szCs w:val="18"/>
              </w:rPr>
            </w:pPr>
            <w:r>
              <w:rPr>
                <w:rFonts w:hint="eastAsia" w:ascii="Times New Roman" w:hAnsi="Times New Roman" w:eastAsia="Times New Roman" w:cs="Times New Roman"/>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201" w:type="pct"/>
            <w:gridSpan w:val="2"/>
            <w:vMerge w:val="continue"/>
            <w:shd w:val="clear" w:color="auto" w:fill="auto"/>
            <w:vAlign w:val="center"/>
          </w:tcPr>
          <w:p>
            <w:pPr>
              <w:jc w:val="center"/>
              <w:rPr>
                <w:rFonts w:ascii="Times New Roman" w:hAnsi="Times New Roman" w:eastAsia="Times New Roman" w:cs="Times New Roman"/>
                <w:sz w:val="18"/>
                <w:szCs w:val="18"/>
              </w:rPr>
            </w:pPr>
          </w:p>
        </w:tc>
        <w:tc>
          <w:tcPr>
            <w:tcW w:w="580" w:type="pct"/>
            <w:gridSpan w:val="2"/>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工业粉尘</w:t>
            </w:r>
          </w:p>
        </w:tc>
        <w:tc>
          <w:tcPr>
            <w:tcW w:w="552" w:type="pct"/>
            <w:gridSpan w:val="2"/>
            <w:shd w:val="clear" w:color="auto" w:fill="auto"/>
            <w:vAlign w:val="center"/>
          </w:tcPr>
          <w:p>
            <w:pPr>
              <w:jc w:val="center"/>
              <w:rPr>
                <w:rFonts w:ascii="Times New Roman" w:hAnsi="Times New Roman" w:eastAsia="Times New Roman" w:cs="Times New Roman"/>
                <w:sz w:val="18"/>
                <w:szCs w:val="18"/>
              </w:rPr>
            </w:pPr>
            <w:r>
              <w:rPr>
                <w:rFonts w:hint="eastAsia" w:ascii="Times New Roman" w:hAnsi="Times New Roman" w:eastAsia="Times New Roman" w:cs="Times New Roman"/>
                <w:sz w:val="18"/>
                <w:szCs w:val="18"/>
                <w:lang w:val="en-US" w:eastAsia="zh-CN"/>
              </w:rPr>
              <w:t>/</w:t>
            </w:r>
          </w:p>
        </w:tc>
        <w:tc>
          <w:tcPr>
            <w:tcW w:w="275" w:type="pct"/>
            <w:shd w:val="clear" w:color="auto" w:fill="auto"/>
            <w:vAlign w:val="center"/>
          </w:tcPr>
          <w:p>
            <w:pPr>
              <w:jc w:val="center"/>
              <w:rPr>
                <w:rFonts w:ascii="Times New Roman" w:hAnsi="Times New Roman" w:eastAsia="Times New Roman" w:cs="Times New Roman"/>
                <w:sz w:val="18"/>
                <w:szCs w:val="18"/>
              </w:rPr>
            </w:pPr>
          </w:p>
        </w:tc>
        <w:tc>
          <w:tcPr>
            <w:tcW w:w="434" w:type="pct"/>
            <w:gridSpan w:val="2"/>
            <w:shd w:val="clear" w:color="auto" w:fill="auto"/>
            <w:vAlign w:val="center"/>
          </w:tcPr>
          <w:p>
            <w:pPr>
              <w:jc w:val="center"/>
              <w:rPr>
                <w:rFonts w:ascii="Times New Roman" w:hAnsi="Times New Roman" w:eastAsia="Times New Roman" w:cs="Times New Roman"/>
                <w:sz w:val="18"/>
                <w:szCs w:val="18"/>
              </w:rPr>
            </w:pPr>
          </w:p>
        </w:tc>
        <w:tc>
          <w:tcPr>
            <w:tcW w:w="363" w:type="pct"/>
            <w:gridSpan w:val="2"/>
            <w:shd w:val="clear" w:color="auto" w:fill="auto"/>
            <w:vAlign w:val="center"/>
          </w:tcPr>
          <w:p>
            <w:pPr>
              <w:jc w:val="center"/>
              <w:rPr>
                <w:rFonts w:ascii="Times New Roman" w:hAnsi="Times New Roman" w:eastAsia="Times New Roman" w:cs="Times New Roman"/>
                <w:kern w:val="2"/>
                <w:sz w:val="18"/>
                <w:szCs w:val="18"/>
                <w:lang w:val="en-US" w:eastAsia="zh-CN" w:bidi="ar-SA"/>
              </w:rPr>
            </w:pPr>
          </w:p>
        </w:tc>
        <w:tc>
          <w:tcPr>
            <w:tcW w:w="284" w:type="pct"/>
            <w:shd w:val="clear" w:color="auto" w:fill="auto"/>
            <w:vAlign w:val="center"/>
          </w:tcPr>
          <w:p>
            <w:pPr>
              <w:jc w:val="center"/>
              <w:rPr>
                <w:rFonts w:ascii="Times New Roman" w:hAnsi="Times New Roman" w:eastAsia="Times New Roman" w:cs="Times New Roman"/>
                <w:sz w:val="18"/>
                <w:szCs w:val="18"/>
              </w:rPr>
            </w:pPr>
          </w:p>
        </w:tc>
        <w:tc>
          <w:tcPr>
            <w:tcW w:w="814" w:type="pct"/>
            <w:shd w:val="clear" w:color="auto" w:fill="auto"/>
            <w:vAlign w:val="center"/>
          </w:tcPr>
          <w:p>
            <w:pPr>
              <w:jc w:val="center"/>
              <w:rPr>
                <w:rFonts w:ascii="Times New Roman" w:hAnsi="Times New Roman" w:eastAsia="Times New Roman" w:cs="Times New Roman"/>
                <w:sz w:val="18"/>
                <w:szCs w:val="18"/>
              </w:rPr>
            </w:pPr>
          </w:p>
        </w:tc>
        <w:tc>
          <w:tcPr>
            <w:tcW w:w="292" w:type="pct"/>
            <w:shd w:val="clear" w:color="auto" w:fill="auto"/>
            <w:vAlign w:val="center"/>
          </w:tcPr>
          <w:p>
            <w:pPr>
              <w:jc w:val="center"/>
              <w:rPr>
                <w:rFonts w:ascii="Times New Roman" w:hAnsi="Times New Roman" w:eastAsia="Times New Roman" w:cs="Times New Roman"/>
                <w:kern w:val="2"/>
                <w:sz w:val="18"/>
                <w:szCs w:val="18"/>
                <w:lang w:val="en-US" w:eastAsia="zh-CN" w:bidi="ar-SA"/>
              </w:rPr>
            </w:pPr>
          </w:p>
        </w:tc>
        <w:tc>
          <w:tcPr>
            <w:tcW w:w="266" w:type="pct"/>
            <w:shd w:val="clear" w:color="auto" w:fill="auto"/>
            <w:vAlign w:val="center"/>
          </w:tcPr>
          <w:p>
            <w:pPr>
              <w:jc w:val="center"/>
              <w:rPr>
                <w:rFonts w:hint="eastAsia" w:ascii="Times New Roman" w:hAnsi="Times New Roman" w:eastAsia="Times New Roman" w:cs="Times New Roman"/>
                <w:sz w:val="18"/>
                <w:szCs w:val="18"/>
                <w:lang w:val="en-US" w:eastAsia="zh-CN"/>
              </w:rPr>
            </w:pPr>
            <w:r>
              <w:rPr>
                <w:rFonts w:hint="eastAsia" w:ascii="Times New Roman" w:hAnsi="Times New Roman" w:eastAsia="Times New Roman" w:cs="Times New Roman"/>
                <w:sz w:val="18"/>
                <w:szCs w:val="18"/>
                <w:lang w:val="en-US" w:eastAsia="zh-CN"/>
              </w:rPr>
              <w:t>/</w:t>
            </w:r>
          </w:p>
        </w:tc>
        <w:tc>
          <w:tcPr>
            <w:tcW w:w="505" w:type="pct"/>
            <w:gridSpan w:val="2"/>
            <w:shd w:val="clear" w:color="auto" w:fill="auto"/>
            <w:vAlign w:val="center"/>
          </w:tcPr>
          <w:p>
            <w:pPr>
              <w:jc w:val="center"/>
              <w:rPr>
                <w:rFonts w:ascii="Times New Roman" w:hAnsi="Times New Roman" w:eastAsia="Times New Roman" w:cs="Times New Roman"/>
                <w:sz w:val="18"/>
                <w:szCs w:val="18"/>
              </w:rPr>
            </w:pPr>
            <w:r>
              <w:rPr>
                <w:rFonts w:hint="eastAsia" w:ascii="Times New Roman" w:hAnsi="Times New Roman" w:eastAsia="Times New Roman" w:cs="Times New Roman"/>
                <w:sz w:val="18"/>
                <w:szCs w:val="18"/>
                <w:lang w:val="en-US" w:eastAsia="zh-CN"/>
              </w:rPr>
              <w:t>/</w:t>
            </w:r>
          </w:p>
        </w:tc>
        <w:tc>
          <w:tcPr>
            <w:tcW w:w="428" w:type="pct"/>
            <w:gridSpan w:val="2"/>
            <w:shd w:val="clear" w:color="auto" w:fill="auto"/>
            <w:vAlign w:val="center"/>
          </w:tcPr>
          <w:p>
            <w:pPr>
              <w:jc w:val="center"/>
              <w:rPr>
                <w:rFonts w:ascii="Times New Roman" w:hAnsi="Times New Roman" w:eastAsia="Times New Roman" w:cs="Times New Roman"/>
                <w:sz w:val="18"/>
                <w:szCs w:val="18"/>
              </w:rPr>
            </w:pPr>
            <w:r>
              <w:rPr>
                <w:rFonts w:hint="eastAsia" w:ascii="Times New Roman" w:hAnsi="Times New Roman" w:eastAsia="Times New Roman" w:cs="Times New Roman"/>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201" w:type="pct"/>
            <w:gridSpan w:val="2"/>
            <w:vMerge w:val="continue"/>
            <w:shd w:val="clear" w:color="auto" w:fill="auto"/>
            <w:vAlign w:val="center"/>
          </w:tcPr>
          <w:p>
            <w:pPr>
              <w:jc w:val="center"/>
              <w:rPr>
                <w:rFonts w:ascii="Times New Roman" w:hAnsi="Times New Roman" w:eastAsia="Times New Roman" w:cs="Times New Roman"/>
                <w:sz w:val="18"/>
                <w:szCs w:val="18"/>
              </w:rPr>
            </w:pPr>
          </w:p>
        </w:tc>
        <w:tc>
          <w:tcPr>
            <w:tcW w:w="580" w:type="pct"/>
            <w:gridSpan w:val="2"/>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sz w:val="18"/>
                <w:szCs w:val="18"/>
              </w:rPr>
              <w:t>氮氧化物</w:t>
            </w:r>
          </w:p>
        </w:tc>
        <w:tc>
          <w:tcPr>
            <w:tcW w:w="552" w:type="pct"/>
            <w:gridSpan w:val="2"/>
            <w:shd w:val="clear" w:color="auto" w:fill="auto"/>
            <w:vAlign w:val="center"/>
          </w:tcPr>
          <w:p>
            <w:pPr>
              <w:jc w:val="center"/>
              <w:rPr>
                <w:rFonts w:ascii="Times New Roman" w:hAnsi="Times New Roman" w:eastAsia="Times New Roman" w:cs="Times New Roman"/>
                <w:sz w:val="18"/>
                <w:szCs w:val="18"/>
              </w:rPr>
            </w:pPr>
            <w:r>
              <w:rPr>
                <w:rFonts w:hint="eastAsia" w:ascii="Times New Roman" w:hAnsi="Times New Roman" w:eastAsia="Times New Roman" w:cs="Times New Roman"/>
                <w:sz w:val="18"/>
                <w:szCs w:val="18"/>
                <w:lang w:val="en-US" w:eastAsia="zh-CN"/>
              </w:rPr>
              <w:t>/</w:t>
            </w:r>
          </w:p>
        </w:tc>
        <w:tc>
          <w:tcPr>
            <w:tcW w:w="275" w:type="pct"/>
            <w:shd w:val="clear" w:color="auto" w:fill="auto"/>
            <w:vAlign w:val="center"/>
          </w:tcPr>
          <w:p>
            <w:pPr>
              <w:jc w:val="center"/>
              <w:rPr>
                <w:rFonts w:hint="eastAsia" w:ascii="Times New Roman" w:hAnsi="Times New Roman" w:eastAsia="Times New Roman" w:cs="Times New Roman"/>
                <w:sz w:val="18"/>
                <w:szCs w:val="18"/>
                <w:lang w:val="en-US" w:eastAsia="zh-CN"/>
              </w:rPr>
            </w:pPr>
          </w:p>
        </w:tc>
        <w:tc>
          <w:tcPr>
            <w:tcW w:w="434" w:type="pct"/>
            <w:gridSpan w:val="2"/>
            <w:shd w:val="clear" w:color="auto" w:fill="auto"/>
            <w:vAlign w:val="center"/>
          </w:tcPr>
          <w:p>
            <w:pPr>
              <w:jc w:val="center"/>
              <w:rPr>
                <w:rFonts w:hint="eastAsia" w:ascii="Times New Roman" w:hAnsi="Times New Roman" w:eastAsia="Times New Roman" w:cs="Times New Roman"/>
                <w:sz w:val="18"/>
                <w:szCs w:val="18"/>
                <w:lang w:val="en-US" w:eastAsia="zh-CN"/>
              </w:rPr>
            </w:pPr>
          </w:p>
        </w:tc>
        <w:tc>
          <w:tcPr>
            <w:tcW w:w="363" w:type="pct"/>
            <w:gridSpan w:val="2"/>
            <w:shd w:val="clear" w:color="auto" w:fill="auto"/>
            <w:vAlign w:val="center"/>
          </w:tcPr>
          <w:p>
            <w:pPr>
              <w:jc w:val="center"/>
              <w:rPr>
                <w:rFonts w:hint="eastAsia" w:ascii="Times New Roman" w:hAnsi="Times New Roman" w:eastAsia="Times New Roman" w:cs="Times New Roman"/>
                <w:kern w:val="2"/>
                <w:sz w:val="18"/>
                <w:szCs w:val="18"/>
                <w:lang w:val="en-US" w:eastAsia="zh-CN" w:bidi="ar-SA"/>
              </w:rPr>
            </w:pPr>
          </w:p>
        </w:tc>
        <w:tc>
          <w:tcPr>
            <w:tcW w:w="284" w:type="pct"/>
            <w:shd w:val="clear" w:color="auto" w:fill="auto"/>
            <w:vAlign w:val="center"/>
          </w:tcPr>
          <w:p>
            <w:pPr>
              <w:jc w:val="center"/>
              <w:rPr>
                <w:rFonts w:hint="eastAsia" w:ascii="Times New Roman" w:hAnsi="Times New Roman" w:eastAsia="Times New Roman" w:cs="Times New Roman"/>
                <w:sz w:val="18"/>
                <w:szCs w:val="18"/>
                <w:lang w:val="en-US" w:eastAsia="zh-CN"/>
              </w:rPr>
            </w:pPr>
          </w:p>
        </w:tc>
        <w:tc>
          <w:tcPr>
            <w:tcW w:w="814" w:type="pct"/>
            <w:shd w:val="clear" w:color="auto" w:fill="auto"/>
            <w:vAlign w:val="center"/>
          </w:tcPr>
          <w:p>
            <w:pPr>
              <w:jc w:val="center"/>
              <w:rPr>
                <w:rFonts w:hint="eastAsia" w:ascii="Times New Roman" w:hAnsi="Times New Roman" w:eastAsia="Times New Roman" w:cs="Times New Roman"/>
                <w:sz w:val="18"/>
                <w:szCs w:val="18"/>
                <w:lang w:val="en-US" w:eastAsia="zh-CN"/>
              </w:rPr>
            </w:pPr>
          </w:p>
        </w:tc>
        <w:tc>
          <w:tcPr>
            <w:tcW w:w="292" w:type="pct"/>
            <w:shd w:val="clear" w:color="auto" w:fill="auto"/>
            <w:vAlign w:val="center"/>
          </w:tcPr>
          <w:p>
            <w:pPr>
              <w:jc w:val="center"/>
              <w:rPr>
                <w:rFonts w:hint="eastAsia" w:ascii="Times New Roman" w:hAnsi="Times New Roman" w:eastAsia="Times New Roman" w:cs="Times New Roman"/>
                <w:sz w:val="18"/>
                <w:szCs w:val="18"/>
                <w:lang w:val="en-US" w:eastAsia="zh-CN"/>
              </w:rPr>
            </w:pPr>
          </w:p>
        </w:tc>
        <w:tc>
          <w:tcPr>
            <w:tcW w:w="266" w:type="pct"/>
            <w:shd w:val="clear" w:color="auto" w:fill="auto"/>
            <w:vAlign w:val="center"/>
          </w:tcPr>
          <w:p>
            <w:pPr>
              <w:jc w:val="center"/>
              <w:rPr>
                <w:rFonts w:hint="eastAsia" w:ascii="Times New Roman" w:hAnsi="Times New Roman" w:eastAsia="Times New Roman" w:cs="Times New Roman"/>
                <w:sz w:val="18"/>
                <w:szCs w:val="18"/>
                <w:lang w:val="en-US" w:eastAsia="zh-CN"/>
              </w:rPr>
            </w:pPr>
            <w:r>
              <w:rPr>
                <w:rFonts w:hint="eastAsia" w:ascii="Times New Roman" w:hAnsi="Times New Roman" w:eastAsia="Times New Roman" w:cs="Times New Roman"/>
                <w:sz w:val="18"/>
                <w:szCs w:val="18"/>
                <w:lang w:val="en-US" w:eastAsia="zh-CN"/>
              </w:rPr>
              <w:t>/</w:t>
            </w:r>
          </w:p>
        </w:tc>
        <w:tc>
          <w:tcPr>
            <w:tcW w:w="505" w:type="pct"/>
            <w:gridSpan w:val="2"/>
            <w:shd w:val="clear" w:color="auto" w:fill="auto"/>
            <w:vAlign w:val="center"/>
          </w:tcPr>
          <w:p>
            <w:pPr>
              <w:jc w:val="center"/>
              <w:rPr>
                <w:rFonts w:ascii="Times New Roman" w:hAnsi="Times New Roman" w:eastAsia="Times New Roman" w:cs="Times New Roman"/>
                <w:sz w:val="18"/>
                <w:szCs w:val="18"/>
              </w:rPr>
            </w:pPr>
            <w:r>
              <w:rPr>
                <w:rFonts w:hint="eastAsia" w:ascii="Times New Roman" w:hAnsi="Times New Roman" w:eastAsia="Times New Roman" w:cs="Times New Roman"/>
                <w:sz w:val="18"/>
                <w:szCs w:val="18"/>
                <w:lang w:val="en-US" w:eastAsia="zh-CN"/>
              </w:rPr>
              <w:t>/</w:t>
            </w:r>
          </w:p>
        </w:tc>
        <w:tc>
          <w:tcPr>
            <w:tcW w:w="428" w:type="pct"/>
            <w:gridSpan w:val="2"/>
            <w:shd w:val="clear" w:color="auto" w:fill="auto"/>
            <w:vAlign w:val="center"/>
          </w:tcPr>
          <w:p>
            <w:pPr>
              <w:jc w:val="center"/>
              <w:rPr>
                <w:rFonts w:ascii="Times New Roman" w:hAnsi="Times New Roman" w:eastAsia="Times New Roman" w:cs="Times New Roman"/>
                <w:sz w:val="18"/>
                <w:szCs w:val="18"/>
              </w:rPr>
            </w:pPr>
            <w:r>
              <w:rPr>
                <w:rFonts w:hint="eastAsia" w:ascii="Times New Roman" w:hAnsi="Times New Roman" w:eastAsia="Times New Roman" w:cs="Times New Roman"/>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11" w:hRule="atLeast"/>
          <w:jc w:val="center"/>
        </w:trPr>
        <w:tc>
          <w:tcPr>
            <w:tcW w:w="201" w:type="pct"/>
            <w:gridSpan w:val="2"/>
            <w:vMerge w:val="continue"/>
            <w:shd w:val="clear" w:color="auto" w:fill="auto"/>
            <w:vAlign w:val="center"/>
          </w:tcPr>
          <w:p>
            <w:pPr>
              <w:jc w:val="center"/>
              <w:rPr>
                <w:rFonts w:ascii="Times New Roman" w:hAnsi="Times New Roman" w:eastAsia="Times New Roman" w:cs="Times New Roman"/>
                <w:sz w:val="18"/>
                <w:szCs w:val="18"/>
              </w:rPr>
            </w:pPr>
          </w:p>
        </w:tc>
        <w:tc>
          <w:tcPr>
            <w:tcW w:w="580" w:type="pct"/>
            <w:gridSpan w:val="2"/>
            <w:shd w:val="clear" w:color="auto" w:fill="auto"/>
            <w:vAlign w:val="center"/>
          </w:tcPr>
          <w:p>
            <w:pPr>
              <w:jc w:val="left"/>
              <w:rPr>
                <w:rFonts w:ascii="Times New Roman" w:hAnsi="Times New Roman" w:eastAsia="Times New Roman" w:cs="Times New Roman"/>
                <w:sz w:val="18"/>
                <w:szCs w:val="18"/>
              </w:rPr>
            </w:pPr>
            <w:r>
              <w:rPr>
                <w:rFonts w:ascii="Times New Roman" w:hAnsi="Times New Roman" w:eastAsia="Times New Roman" w:cs="Times New Roman"/>
                <w:bCs/>
                <w:sz w:val="18"/>
                <w:szCs w:val="18"/>
              </w:rPr>
              <w:t>工业固体废物</w:t>
            </w:r>
          </w:p>
        </w:tc>
        <w:tc>
          <w:tcPr>
            <w:tcW w:w="552" w:type="pct"/>
            <w:gridSpan w:val="2"/>
            <w:shd w:val="clear" w:color="auto" w:fill="auto"/>
            <w:vAlign w:val="center"/>
          </w:tcPr>
          <w:p>
            <w:pPr>
              <w:jc w:val="center"/>
              <w:rPr>
                <w:rFonts w:ascii="Times New Roman" w:hAnsi="Times New Roman" w:eastAsia="Times New Roman" w:cs="Times New Roman"/>
                <w:sz w:val="18"/>
                <w:szCs w:val="18"/>
              </w:rPr>
            </w:pPr>
          </w:p>
        </w:tc>
        <w:tc>
          <w:tcPr>
            <w:tcW w:w="275" w:type="pct"/>
            <w:shd w:val="clear" w:color="auto" w:fill="auto"/>
            <w:vAlign w:val="center"/>
          </w:tcPr>
          <w:p>
            <w:pPr>
              <w:jc w:val="center"/>
              <w:rPr>
                <w:rFonts w:ascii="Times New Roman" w:hAnsi="Times New Roman" w:eastAsia="Times New Roman" w:cs="Times New Roman"/>
                <w:sz w:val="18"/>
                <w:szCs w:val="18"/>
              </w:rPr>
            </w:pPr>
          </w:p>
        </w:tc>
        <w:tc>
          <w:tcPr>
            <w:tcW w:w="434" w:type="pct"/>
            <w:gridSpan w:val="2"/>
            <w:shd w:val="clear" w:color="auto" w:fill="auto"/>
            <w:vAlign w:val="center"/>
          </w:tcPr>
          <w:p>
            <w:pPr>
              <w:jc w:val="center"/>
              <w:rPr>
                <w:rFonts w:ascii="Times New Roman" w:hAnsi="Times New Roman" w:eastAsia="Times New Roman" w:cs="Times New Roman"/>
                <w:sz w:val="18"/>
                <w:szCs w:val="18"/>
              </w:rPr>
            </w:pPr>
          </w:p>
        </w:tc>
        <w:tc>
          <w:tcPr>
            <w:tcW w:w="363" w:type="pct"/>
            <w:gridSpan w:val="2"/>
            <w:shd w:val="clear" w:color="auto" w:fill="auto"/>
            <w:vAlign w:val="center"/>
          </w:tcPr>
          <w:p>
            <w:pPr>
              <w:jc w:val="center"/>
              <w:rPr>
                <w:rFonts w:ascii="Times New Roman" w:hAnsi="Times New Roman" w:eastAsia="Times New Roman" w:cs="Times New Roman"/>
                <w:kern w:val="2"/>
                <w:sz w:val="18"/>
                <w:szCs w:val="18"/>
                <w:lang w:val="en-US" w:eastAsia="zh-CN" w:bidi="ar-SA"/>
              </w:rPr>
            </w:pPr>
          </w:p>
        </w:tc>
        <w:tc>
          <w:tcPr>
            <w:tcW w:w="284" w:type="pct"/>
            <w:shd w:val="clear" w:color="auto" w:fill="auto"/>
            <w:vAlign w:val="center"/>
          </w:tcPr>
          <w:p>
            <w:pPr>
              <w:jc w:val="center"/>
              <w:rPr>
                <w:rFonts w:ascii="Times New Roman" w:hAnsi="Times New Roman" w:eastAsia="Times New Roman" w:cs="Times New Roman"/>
                <w:sz w:val="18"/>
                <w:szCs w:val="18"/>
              </w:rPr>
            </w:pPr>
          </w:p>
        </w:tc>
        <w:tc>
          <w:tcPr>
            <w:tcW w:w="814" w:type="pct"/>
            <w:shd w:val="clear" w:color="auto" w:fill="auto"/>
            <w:vAlign w:val="center"/>
          </w:tcPr>
          <w:p>
            <w:pPr>
              <w:jc w:val="center"/>
              <w:rPr>
                <w:rFonts w:ascii="Times New Roman" w:hAnsi="Times New Roman" w:eastAsia="Times New Roman" w:cs="Times New Roman"/>
                <w:sz w:val="18"/>
                <w:szCs w:val="18"/>
              </w:rPr>
            </w:pPr>
          </w:p>
        </w:tc>
        <w:tc>
          <w:tcPr>
            <w:tcW w:w="292" w:type="pct"/>
            <w:shd w:val="clear" w:color="auto" w:fill="auto"/>
            <w:vAlign w:val="center"/>
          </w:tcPr>
          <w:p>
            <w:pPr>
              <w:jc w:val="center"/>
              <w:rPr>
                <w:rFonts w:ascii="Times New Roman" w:hAnsi="Times New Roman" w:eastAsia="Times New Roman" w:cs="Times New Roman"/>
                <w:sz w:val="18"/>
                <w:szCs w:val="18"/>
              </w:rPr>
            </w:pPr>
          </w:p>
        </w:tc>
        <w:tc>
          <w:tcPr>
            <w:tcW w:w="266" w:type="pct"/>
            <w:shd w:val="clear" w:color="auto" w:fill="auto"/>
            <w:vAlign w:val="center"/>
          </w:tcPr>
          <w:p>
            <w:pPr>
              <w:jc w:val="center"/>
              <w:rPr>
                <w:rFonts w:ascii="Times New Roman" w:hAnsi="Times New Roman" w:eastAsia="Times New Roman" w:cs="Times New Roman"/>
                <w:sz w:val="18"/>
                <w:szCs w:val="18"/>
              </w:rPr>
            </w:pPr>
          </w:p>
        </w:tc>
        <w:tc>
          <w:tcPr>
            <w:tcW w:w="505" w:type="pct"/>
            <w:gridSpan w:val="2"/>
            <w:shd w:val="clear" w:color="auto" w:fill="auto"/>
            <w:vAlign w:val="center"/>
          </w:tcPr>
          <w:p>
            <w:pPr>
              <w:jc w:val="center"/>
              <w:rPr>
                <w:rFonts w:ascii="Times New Roman" w:hAnsi="Times New Roman" w:eastAsia="Times New Roman" w:cs="Times New Roman"/>
                <w:sz w:val="18"/>
                <w:szCs w:val="18"/>
              </w:rPr>
            </w:pPr>
            <w:r>
              <w:rPr>
                <w:rFonts w:hint="eastAsia" w:ascii="Times New Roman" w:hAnsi="Times New Roman" w:eastAsia="Times New Roman" w:cs="Times New Roman"/>
                <w:sz w:val="18"/>
                <w:szCs w:val="18"/>
                <w:lang w:val="en-US" w:eastAsia="zh-CN"/>
              </w:rPr>
              <w:t>/</w:t>
            </w:r>
          </w:p>
        </w:tc>
        <w:tc>
          <w:tcPr>
            <w:tcW w:w="428" w:type="pct"/>
            <w:gridSpan w:val="2"/>
            <w:shd w:val="clear" w:color="auto" w:fill="auto"/>
            <w:vAlign w:val="center"/>
          </w:tcPr>
          <w:p>
            <w:pPr>
              <w:jc w:val="center"/>
              <w:rPr>
                <w:rFonts w:ascii="Times New Roman" w:hAnsi="Times New Roman" w:eastAsia="Times New Roman" w:cs="Times New Roman"/>
                <w:sz w:val="18"/>
                <w:szCs w:val="18"/>
              </w:rPr>
            </w:pPr>
            <w:r>
              <w:rPr>
                <w:rFonts w:hint="eastAsia" w:ascii="Times New Roman" w:hAnsi="Times New Roman" w:eastAsia="Times New Roman" w:cs="Times New Roman"/>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201" w:type="pct"/>
            <w:gridSpan w:val="2"/>
            <w:vMerge w:val="continue"/>
            <w:shd w:val="clear" w:color="auto" w:fill="auto"/>
            <w:vAlign w:val="center"/>
          </w:tcPr>
          <w:p>
            <w:pPr>
              <w:jc w:val="center"/>
              <w:rPr>
                <w:rFonts w:ascii="Times New Roman" w:hAnsi="Times New Roman" w:eastAsia="Times New Roman" w:cs="Times New Roman"/>
                <w:sz w:val="18"/>
                <w:szCs w:val="18"/>
              </w:rPr>
            </w:pPr>
          </w:p>
        </w:tc>
        <w:tc>
          <w:tcPr>
            <w:tcW w:w="346" w:type="pct"/>
            <w:shd w:val="clear" w:color="auto" w:fill="auto"/>
            <w:vAlign w:val="center"/>
          </w:tcPr>
          <w:p>
            <w:pPr>
              <w:jc w:val="left"/>
              <w:rPr>
                <w:rFonts w:ascii="Times New Roman" w:hAnsi="Times New Roman" w:eastAsia="Times New Roman" w:cs="Times New Roman"/>
                <w:bCs/>
                <w:sz w:val="18"/>
                <w:szCs w:val="18"/>
              </w:rPr>
            </w:pPr>
            <w:r>
              <w:rPr>
                <w:rFonts w:ascii="Times New Roman" w:hAnsi="Times New Roman" w:eastAsia="Times New Roman" w:cs="Times New Roman"/>
                <w:bCs/>
                <w:sz w:val="18"/>
                <w:szCs w:val="18"/>
              </w:rPr>
              <w:t>与项目有关其他特征污染物</w:t>
            </w:r>
          </w:p>
        </w:tc>
        <w:tc>
          <w:tcPr>
            <w:tcW w:w="233" w:type="pct"/>
            <w:shd w:val="clear" w:color="auto" w:fill="auto"/>
            <w:vAlign w:val="center"/>
          </w:tcPr>
          <w:p>
            <w:pPr>
              <w:jc w:val="left"/>
              <w:rPr>
                <w:rFonts w:ascii="Times New Roman" w:hAnsi="Times New Roman" w:eastAsia="Times New Roman" w:cs="Times New Roman"/>
                <w:bCs/>
                <w:sz w:val="18"/>
                <w:szCs w:val="18"/>
                <w:vertAlign w:val="subscript"/>
              </w:rPr>
            </w:pPr>
            <w:r>
              <w:rPr>
                <w:rFonts w:hint="eastAsia" w:ascii="Times New Roman" w:hAnsi="Times New Roman" w:eastAsia="Times New Roman" w:cs="Times New Roman"/>
                <w:bCs/>
                <w:sz w:val="18"/>
                <w:szCs w:val="18"/>
              </w:rPr>
              <w:t>V</w:t>
            </w:r>
            <w:r>
              <w:rPr>
                <w:rFonts w:ascii="Times New Roman" w:hAnsi="Times New Roman" w:eastAsia="Times New Roman" w:cs="Times New Roman"/>
                <w:bCs/>
                <w:sz w:val="18"/>
                <w:szCs w:val="18"/>
              </w:rPr>
              <w:t>OC</w:t>
            </w:r>
            <w:r>
              <w:rPr>
                <w:rFonts w:ascii="Times New Roman" w:hAnsi="Times New Roman" w:eastAsia="Times New Roman" w:cs="Times New Roman"/>
                <w:bCs/>
                <w:sz w:val="18"/>
                <w:szCs w:val="18"/>
                <w:vertAlign w:val="subscript"/>
              </w:rPr>
              <w:t>S</w:t>
            </w:r>
          </w:p>
        </w:tc>
        <w:tc>
          <w:tcPr>
            <w:tcW w:w="552" w:type="pct"/>
            <w:gridSpan w:val="2"/>
            <w:shd w:val="clear" w:color="auto" w:fill="auto"/>
            <w:vAlign w:val="center"/>
          </w:tcPr>
          <w:p>
            <w:pPr>
              <w:jc w:val="center"/>
              <w:rPr>
                <w:rFonts w:hint="default" w:ascii="Times New Roman" w:hAnsi="Times New Roman" w:eastAsia="Times New Roman" w:cs="Times New Roman"/>
                <w:sz w:val="18"/>
                <w:szCs w:val="18"/>
                <w:highlight w:val="yellow"/>
                <w:lang w:val="en-US" w:eastAsia="zh-CN"/>
              </w:rPr>
            </w:pPr>
            <w:r>
              <w:rPr>
                <w:rFonts w:hint="eastAsia" w:ascii="Times New Roman" w:hAnsi="Times New Roman" w:eastAsia="Times New Roman" w:cs="Times New Roman"/>
                <w:sz w:val="18"/>
                <w:szCs w:val="18"/>
                <w:highlight w:val="none"/>
                <w:lang w:val="en-US" w:eastAsia="zh-CN"/>
              </w:rPr>
              <w:t>/</w:t>
            </w:r>
          </w:p>
        </w:tc>
        <w:tc>
          <w:tcPr>
            <w:tcW w:w="275" w:type="pct"/>
            <w:shd w:val="clear" w:color="auto" w:fill="auto"/>
            <w:vAlign w:val="center"/>
          </w:tcPr>
          <w:p>
            <w:pPr>
              <w:jc w:val="center"/>
              <w:rPr>
                <w:rFonts w:hint="default" w:ascii="Times New Roman" w:hAnsi="Times New Roman" w:eastAsia="Times New Roman" w:cs="Times New Roman"/>
                <w:sz w:val="18"/>
                <w:szCs w:val="18"/>
                <w:highlight w:val="none"/>
                <w:lang w:val="en-US" w:eastAsia="zh-CN"/>
              </w:rPr>
            </w:pPr>
            <w:r>
              <w:rPr>
                <w:rFonts w:hint="eastAsia" w:ascii="Times New Roman" w:hAnsi="Times New Roman" w:eastAsia="Times New Roman" w:cs="Times New Roman"/>
                <w:sz w:val="18"/>
                <w:szCs w:val="18"/>
                <w:highlight w:val="none"/>
                <w:lang w:val="en-US" w:eastAsia="zh-CN"/>
              </w:rPr>
              <w:t>/</w:t>
            </w:r>
          </w:p>
        </w:tc>
        <w:tc>
          <w:tcPr>
            <w:tcW w:w="434" w:type="pct"/>
            <w:gridSpan w:val="2"/>
            <w:shd w:val="clear" w:color="auto" w:fill="auto"/>
            <w:vAlign w:val="center"/>
          </w:tcPr>
          <w:p>
            <w:pPr>
              <w:jc w:val="center"/>
              <w:rPr>
                <w:rFonts w:hint="default" w:ascii="Times New Roman" w:hAnsi="Times New Roman" w:eastAsia="Times New Roman" w:cs="Times New Roman"/>
                <w:kern w:val="2"/>
                <w:sz w:val="18"/>
                <w:szCs w:val="18"/>
                <w:highlight w:val="none"/>
                <w:lang w:val="en-US" w:eastAsia="zh-CN" w:bidi="ar-SA"/>
              </w:rPr>
            </w:pPr>
            <w:r>
              <w:rPr>
                <w:rFonts w:hint="eastAsia" w:ascii="Times New Roman" w:hAnsi="Times New Roman" w:eastAsia="Times New Roman" w:cs="Times New Roman"/>
                <w:sz w:val="18"/>
                <w:szCs w:val="18"/>
                <w:highlight w:val="none"/>
                <w:lang w:val="en-US" w:eastAsia="zh-CN"/>
              </w:rPr>
              <w:t>/</w:t>
            </w:r>
          </w:p>
        </w:tc>
        <w:tc>
          <w:tcPr>
            <w:tcW w:w="363" w:type="pct"/>
            <w:gridSpan w:val="2"/>
            <w:shd w:val="clear" w:color="auto" w:fill="auto"/>
            <w:vAlign w:val="center"/>
          </w:tcPr>
          <w:p>
            <w:pPr>
              <w:jc w:val="center"/>
              <w:rPr>
                <w:rFonts w:hint="default" w:ascii="Times New Roman" w:hAnsi="Times New Roman" w:eastAsia="Times New Roman" w:cs="Times New Roman"/>
                <w:sz w:val="18"/>
                <w:szCs w:val="18"/>
                <w:highlight w:val="none"/>
                <w:lang w:val="en-US" w:eastAsia="zh-CN"/>
              </w:rPr>
            </w:pPr>
            <w:r>
              <w:rPr>
                <w:rFonts w:hint="eastAsia" w:ascii="Times New Roman" w:hAnsi="Times New Roman" w:eastAsia="Times New Roman" w:cs="Times New Roman"/>
                <w:sz w:val="18"/>
                <w:szCs w:val="18"/>
                <w:highlight w:val="none"/>
                <w:lang w:val="en-US" w:eastAsia="zh-CN"/>
              </w:rPr>
              <w:t>/</w:t>
            </w:r>
          </w:p>
        </w:tc>
        <w:tc>
          <w:tcPr>
            <w:tcW w:w="284" w:type="pct"/>
            <w:shd w:val="clear" w:color="auto" w:fill="auto"/>
            <w:vAlign w:val="center"/>
          </w:tcPr>
          <w:p>
            <w:pPr>
              <w:jc w:val="center"/>
              <w:rPr>
                <w:rFonts w:hint="default" w:ascii="Times New Roman" w:hAnsi="Times New Roman" w:eastAsia="Times New Roman" w:cs="Times New Roman"/>
                <w:sz w:val="18"/>
                <w:szCs w:val="18"/>
                <w:highlight w:val="none"/>
                <w:lang w:val="en-US" w:eastAsia="zh-CN"/>
              </w:rPr>
            </w:pPr>
            <w:r>
              <w:rPr>
                <w:rFonts w:hint="eastAsia" w:ascii="Times New Roman" w:hAnsi="Times New Roman" w:eastAsia="Times New Roman" w:cs="Times New Roman"/>
                <w:sz w:val="18"/>
                <w:szCs w:val="18"/>
                <w:highlight w:val="none"/>
                <w:lang w:val="en-US" w:eastAsia="zh-CN"/>
              </w:rPr>
              <w:t>/</w:t>
            </w:r>
          </w:p>
        </w:tc>
        <w:tc>
          <w:tcPr>
            <w:tcW w:w="814" w:type="pct"/>
            <w:shd w:val="clear" w:color="auto" w:fill="auto"/>
            <w:vAlign w:val="center"/>
          </w:tcPr>
          <w:p>
            <w:pPr>
              <w:jc w:val="center"/>
              <w:rPr>
                <w:rFonts w:hint="default" w:ascii="Times New Roman" w:hAnsi="Times New Roman" w:eastAsia="Times New Roman" w:cs="Times New Roman"/>
                <w:sz w:val="18"/>
                <w:szCs w:val="18"/>
                <w:highlight w:val="none"/>
                <w:lang w:val="en-US" w:eastAsia="zh-CN"/>
              </w:rPr>
            </w:pPr>
            <w:r>
              <w:rPr>
                <w:rFonts w:hint="eastAsia" w:ascii="Times New Roman" w:hAnsi="Times New Roman" w:eastAsia="Times New Roman" w:cs="Times New Roman"/>
                <w:sz w:val="18"/>
                <w:szCs w:val="18"/>
                <w:highlight w:val="none"/>
                <w:lang w:val="en-US" w:eastAsia="zh-CN"/>
              </w:rPr>
              <w:t>/</w:t>
            </w:r>
          </w:p>
        </w:tc>
        <w:tc>
          <w:tcPr>
            <w:tcW w:w="292" w:type="pct"/>
            <w:shd w:val="clear" w:color="auto" w:fill="auto"/>
            <w:vAlign w:val="center"/>
          </w:tcPr>
          <w:p>
            <w:pPr>
              <w:jc w:val="center"/>
              <w:rPr>
                <w:rFonts w:hint="default" w:ascii="Times New Roman" w:hAnsi="Times New Roman" w:eastAsia="Times New Roman" w:cs="Times New Roman"/>
                <w:sz w:val="18"/>
                <w:szCs w:val="18"/>
                <w:highlight w:val="none"/>
                <w:lang w:val="en-US" w:eastAsia="zh-CN"/>
              </w:rPr>
            </w:pPr>
            <w:r>
              <w:rPr>
                <w:rFonts w:hint="eastAsia" w:ascii="Times New Roman" w:hAnsi="Times New Roman" w:eastAsia="Times New Roman" w:cs="Times New Roman"/>
                <w:sz w:val="18"/>
                <w:szCs w:val="18"/>
                <w:highlight w:val="none"/>
                <w:lang w:val="en-US" w:eastAsia="zh-CN"/>
              </w:rPr>
              <w:t>/</w:t>
            </w:r>
          </w:p>
        </w:tc>
        <w:tc>
          <w:tcPr>
            <w:tcW w:w="266" w:type="pct"/>
            <w:shd w:val="clear" w:color="auto" w:fill="auto"/>
            <w:vAlign w:val="center"/>
          </w:tcPr>
          <w:p>
            <w:pPr>
              <w:jc w:val="center"/>
              <w:rPr>
                <w:rFonts w:hint="default" w:ascii="Times New Roman" w:hAnsi="Times New Roman" w:eastAsia="Times New Roman" w:cs="Times New Roman"/>
                <w:sz w:val="18"/>
                <w:szCs w:val="18"/>
                <w:highlight w:val="none"/>
                <w:lang w:val="en-US" w:eastAsia="zh-CN"/>
              </w:rPr>
            </w:pPr>
            <w:r>
              <w:rPr>
                <w:rFonts w:hint="eastAsia" w:ascii="Times New Roman" w:hAnsi="Times New Roman" w:eastAsia="Times New Roman" w:cs="Times New Roman"/>
                <w:sz w:val="18"/>
                <w:szCs w:val="18"/>
                <w:highlight w:val="none"/>
                <w:lang w:val="en-US" w:eastAsia="zh-CN"/>
              </w:rPr>
              <w:t>/</w:t>
            </w:r>
          </w:p>
        </w:tc>
        <w:tc>
          <w:tcPr>
            <w:tcW w:w="505" w:type="pct"/>
            <w:gridSpan w:val="2"/>
            <w:shd w:val="clear" w:color="auto" w:fill="auto"/>
            <w:vAlign w:val="center"/>
          </w:tcPr>
          <w:p>
            <w:pPr>
              <w:jc w:val="center"/>
              <w:rPr>
                <w:rFonts w:ascii="Times New Roman" w:hAnsi="Times New Roman" w:eastAsia="Times New Roman" w:cs="Times New Roman"/>
                <w:sz w:val="18"/>
                <w:szCs w:val="18"/>
                <w:highlight w:val="none"/>
              </w:rPr>
            </w:pPr>
          </w:p>
        </w:tc>
        <w:tc>
          <w:tcPr>
            <w:tcW w:w="428" w:type="pct"/>
            <w:gridSpan w:val="2"/>
            <w:shd w:val="clear" w:color="auto" w:fill="auto"/>
            <w:vAlign w:val="center"/>
          </w:tcPr>
          <w:p>
            <w:pPr>
              <w:jc w:val="center"/>
              <w:rPr>
                <w:rFonts w:hint="default" w:ascii="Times New Roman" w:hAnsi="Times New Roman" w:eastAsia="Times New Roman" w:cs="Times New Roman"/>
                <w:sz w:val="18"/>
                <w:szCs w:val="18"/>
                <w:highlight w:val="none"/>
                <w:lang w:val="en-US" w:eastAsia="zh-CN"/>
              </w:rPr>
            </w:pPr>
            <w:r>
              <w:rPr>
                <w:rFonts w:hint="eastAsia" w:ascii="Times New Roman" w:hAnsi="Times New Roman" w:eastAsia="Times New Roman"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1" w:type="pct"/>
            <w:gridSpan w:val="2"/>
            <w:tcBorders>
              <w:left w:val="nil"/>
              <w:bottom w:val="nil"/>
              <w:right w:val="nil"/>
            </w:tcBorders>
            <w:shd w:val="clear" w:color="auto" w:fill="FFFFFF" w:themeFill="background1"/>
            <w:vAlign w:val="center"/>
          </w:tcPr>
          <w:p>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注：</w:t>
            </w:r>
          </w:p>
        </w:tc>
        <w:tc>
          <w:tcPr>
            <w:tcW w:w="4798" w:type="pct"/>
            <w:gridSpan w:val="17"/>
            <w:tcBorders>
              <w:left w:val="nil"/>
              <w:bottom w:val="nil"/>
              <w:right w:val="nil"/>
            </w:tcBorders>
            <w:shd w:val="clear" w:color="auto" w:fill="FFFFFF" w:themeFill="background1"/>
            <w:vAlign w:val="center"/>
          </w:tcPr>
          <w:p>
            <w:pPr>
              <w:rPr>
                <w:rFonts w:ascii="Times New Roman" w:hAnsi="Times New Roman" w:eastAsia="Times New Roman" w:cs="Times New Roman"/>
                <w:sz w:val="18"/>
                <w:szCs w:val="18"/>
              </w:rPr>
            </w:pPr>
            <w:r>
              <w:rPr>
                <w:rFonts w:ascii="Times New Roman" w:hAnsi="Times New Roman" w:eastAsia="Times New Roman" w:cs="Times New Roman"/>
                <w:sz w:val="18"/>
                <w:szCs w:val="18"/>
              </w:rPr>
              <w:t>1、排放增减量：(+)表示增加、(—)表示减少；2、(12)=(6)—(8)—(11)、(9)=(4)—(5)—(8)-(11)+(1)；3、计量单位：废水排放量——万吨/年；废气排放量——万标立方米/年；工业固体废物排放量——万吨/年；水污染排放浓度——毫克/升；</w:t>
            </w:r>
          </w:p>
        </w:tc>
      </w:tr>
    </w:tbl>
    <w:p>
      <w:pPr>
        <w:pStyle w:val="8"/>
        <w:spacing w:after="0" w:line="360" w:lineRule="auto"/>
        <w:ind w:left="0" w:firstLine="560" w:firstLineChars="200"/>
        <w:rPr>
          <w:rFonts w:eastAsia="Times New Roman"/>
          <w:b/>
          <w:sz w:val="28"/>
          <w:szCs w:val="28"/>
        </w:rPr>
        <w:sectPr>
          <w:pgSz w:w="16838" w:h="11906" w:orient="landscape"/>
          <w:pgMar w:top="1588"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37"/>
        <w:spacing w:line="360" w:lineRule="auto"/>
        <w:ind w:firstLine="0" w:firstLineChars="0"/>
        <w:jc w:val="left"/>
        <w:outlineLvl w:val="1"/>
        <w:rPr>
          <w:rFonts w:ascii="Times New Roman" w:hAnsi="Times New Roman" w:eastAsia="Times New Roman" w:cs="Times New Roman"/>
          <w:b/>
          <w:sz w:val="24"/>
          <w:szCs w:val="24"/>
        </w:rPr>
      </w:pPr>
      <w:bookmarkStart w:id="85" w:name="_Toc523388557"/>
      <w:bookmarkStart w:id="86" w:name="_Toc74757131"/>
      <w:bookmarkStart w:id="87" w:name="_Toc523409009"/>
      <w:r>
        <w:rPr>
          <w:rFonts w:hint="eastAsia" w:ascii="Times New Roman" w:hAnsi="Times New Roman" w:eastAsia="Times New Roman" w:cs="Times New Roman"/>
          <w:b/>
          <w:sz w:val="24"/>
          <w:szCs w:val="24"/>
          <w:lang w:eastAsia="zh-CN"/>
        </w:rPr>
        <w:t>附件</w:t>
      </w:r>
      <w:r>
        <w:rPr>
          <w:rFonts w:hint="eastAsia" w:ascii="Times New Roman" w:hAnsi="Times New Roman" w:eastAsia="Times New Roman" w:cs="Times New Roman"/>
          <w:b/>
          <w:sz w:val="24"/>
          <w:szCs w:val="24"/>
          <w:lang w:val="en-US" w:eastAsia="zh-CN"/>
        </w:rPr>
        <w:t>1、</w:t>
      </w:r>
      <w:r>
        <w:rPr>
          <w:rFonts w:ascii="Times New Roman" w:hAnsi="Times New Roman" w:eastAsia="Times New Roman" w:cs="Times New Roman"/>
          <w:b/>
          <w:sz w:val="24"/>
          <w:szCs w:val="24"/>
        </w:rPr>
        <w:t>环评结论与建议</w:t>
      </w:r>
      <w:bookmarkEnd w:id="85"/>
      <w:bookmarkEnd w:id="86"/>
      <w:bookmarkEnd w:id="87"/>
    </w:p>
    <w:p>
      <w:pPr>
        <w:adjustRightInd w:val="0"/>
        <w:spacing w:line="440" w:lineRule="exact"/>
        <w:ind w:firstLine="480" w:firstLineChars="200"/>
        <w:rPr>
          <w:rFonts w:hint="default" w:ascii="Times New Roman" w:hAnsi="Times New Roman" w:eastAsia="Times New Roman" w:cs="Times New Roman"/>
          <w:color w:val="000000"/>
          <w:sz w:val="24"/>
        </w:rPr>
      </w:pPr>
      <w:r>
        <w:rPr>
          <w:rFonts w:hint="default" w:ascii="Times New Roman" w:hAnsi="Times New Roman" w:eastAsia="Times New Roman" w:cs="Times New Roman"/>
          <w:color w:val="000000"/>
          <w:sz w:val="24"/>
        </w:rPr>
        <w:t>一、综合结论</w:t>
      </w:r>
    </w:p>
    <w:p>
      <w:pPr>
        <w:adjustRightInd w:val="0"/>
        <w:spacing w:line="440" w:lineRule="exact"/>
        <w:ind w:firstLine="480" w:firstLineChars="200"/>
        <w:rPr>
          <w:rFonts w:hint="default" w:ascii="Times New Roman" w:hAnsi="Times New Roman" w:eastAsia="Times New Roman" w:cs="Times New Roman"/>
          <w:color w:val="000000"/>
          <w:sz w:val="24"/>
        </w:rPr>
      </w:pPr>
      <w:r>
        <w:rPr>
          <w:rFonts w:hint="default" w:ascii="Times New Roman" w:hAnsi="Times New Roman" w:eastAsia="Times New Roman" w:cs="Times New Roman"/>
          <w:color w:val="000000"/>
          <w:sz w:val="24"/>
        </w:rPr>
        <w:t>该项目性质与周边环境功能区划相符，符合规划布局要求，选址合理可行。项目所在区域水环境质量现状一般，因此建设项目应认真执行环保“三同时”管理规定，把项目对环境的影响控制在最低限度。在切实落实本次评价提出的各项有关环保措施，并确保各种治理设施正常运转的前提下，项目对周围环境质量的影响不大，对周边环境敏感点不会带来影响，故项目的选址及建设从环境保护角度分析是可行的。在上述前提条件下，该项目的建设不致会对拟选址所在区域的环境造成大的影响。从环境保护角度分析，该项目的建设是可行的。</w:t>
      </w:r>
    </w:p>
    <w:p>
      <w:pPr>
        <w:pStyle w:val="25"/>
        <w:numPr>
          <w:ilvl w:val="0"/>
          <w:numId w:val="6"/>
        </w:numPr>
        <w:ind w:firstLine="240"/>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措施与建议</w:t>
      </w:r>
    </w:p>
    <w:p>
      <w:pPr>
        <w:autoSpaceDE w:val="0"/>
        <w:autoSpaceDN w:val="0"/>
        <w:adjustRightInd w:val="0"/>
        <w:snapToGrid w:val="0"/>
        <w:spacing w:line="360" w:lineRule="auto"/>
        <w:ind w:firstLine="480" w:firstLineChars="200"/>
        <w:rPr>
          <w:rFonts w:hint="default" w:ascii="Times New Roman" w:hAnsi="Times New Roman" w:eastAsia="Times New Roman" w:cs="Times New Roman"/>
          <w:color w:val="000000"/>
          <w:sz w:val="24"/>
        </w:rPr>
      </w:pPr>
      <w:r>
        <w:rPr>
          <w:rFonts w:hint="default" w:ascii="Times New Roman" w:hAnsi="Times New Roman" w:eastAsia="Times New Roman" w:cs="Times New Roman"/>
          <w:color w:val="000000"/>
          <w:sz w:val="24"/>
        </w:rPr>
        <w:t>该项目的运营对环境造成影响的大小，很大程度上取决于建设单位的环境管理，尤其是环保设施运行的管理、维护保养制度的执行情况。为此，根据调查与评价结果，对该项目的环境治理与管理建议如下：</w:t>
      </w:r>
    </w:p>
    <w:p>
      <w:pPr>
        <w:autoSpaceDE w:val="0"/>
        <w:autoSpaceDN w:val="0"/>
        <w:adjustRightInd w:val="0"/>
        <w:snapToGrid w:val="0"/>
        <w:spacing w:line="360" w:lineRule="auto"/>
        <w:ind w:firstLine="480" w:firstLineChars="200"/>
        <w:rPr>
          <w:rFonts w:hint="default" w:ascii="Times New Roman" w:hAnsi="Times New Roman" w:eastAsia="Times New Roman" w:cs="Times New Roman"/>
          <w:color w:val="000000"/>
          <w:sz w:val="24"/>
        </w:rPr>
      </w:pPr>
      <w:r>
        <w:rPr>
          <w:rFonts w:hint="default" w:ascii="Times New Roman" w:hAnsi="Times New Roman" w:eastAsia="Times New Roman" w:cs="Times New Roman"/>
          <w:color w:val="000000"/>
          <w:sz w:val="24"/>
        </w:rPr>
        <w:t>(1)制定相关制度并设立部门负责环保措施的正常运行，保证项目产生的污染物均处理达标排放。</w:t>
      </w:r>
    </w:p>
    <w:p>
      <w:pPr>
        <w:autoSpaceDE w:val="0"/>
        <w:autoSpaceDN w:val="0"/>
        <w:adjustRightInd w:val="0"/>
        <w:snapToGrid w:val="0"/>
        <w:spacing w:line="360" w:lineRule="auto"/>
        <w:ind w:firstLine="480" w:firstLineChars="200"/>
        <w:rPr>
          <w:rFonts w:hint="default" w:ascii="Times New Roman" w:hAnsi="Times New Roman" w:eastAsia="Times New Roman" w:cs="Times New Roman"/>
          <w:color w:val="000000"/>
          <w:sz w:val="24"/>
        </w:rPr>
      </w:pPr>
      <w:r>
        <w:rPr>
          <w:rFonts w:hint="default" w:ascii="Times New Roman" w:hAnsi="Times New Roman" w:eastAsia="Times New Roman" w:cs="Times New Roman"/>
          <w:color w:val="000000"/>
          <w:sz w:val="24"/>
        </w:rPr>
        <w:t>(2)项目运营过程中如材料和经营方案、人流量等发生变化，应及时向环保主管部门申报。</w:t>
      </w:r>
    </w:p>
    <w:p>
      <w:pPr>
        <w:autoSpaceDE w:val="0"/>
        <w:autoSpaceDN w:val="0"/>
        <w:adjustRightInd w:val="0"/>
        <w:snapToGrid w:val="0"/>
        <w:spacing w:line="360" w:lineRule="auto"/>
        <w:ind w:firstLine="480" w:firstLineChars="200"/>
        <w:rPr>
          <w:rFonts w:hint="default" w:ascii="Times New Roman" w:hAnsi="Times New Roman" w:eastAsia="Times New Roman" w:cs="Times New Roman"/>
          <w:color w:val="000000"/>
          <w:sz w:val="24"/>
        </w:rPr>
      </w:pPr>
      <w:r>
        <w:rPr>
          <w:rFonts w:hint="default" w:ascii="Times New Roman" w:hAnsi="Times New Roman" w:eastAsia="Times New Roman" w:cs="Times New Roman"/>
          <w:color w:val="000000"/>
          <w:sz w:val="24"/>
        </w:rPr>
        <w:t>(3)加强废气、废水处理设备的日常维护，确保其能有效运行，保证废气、废水绝大部分可收集。建议在项目周围厂界种植植物，进一步降低</w:t>
      </w:r>
      <w:r>
        <w:rPr>
          <w:rFonts w:hint="eastAsia" w:ascii="Times New Roman" w:hAnsi="Times New Roman" w:eastAsia="Times New Roman" w:cs="Times New Roman"/>
          <w:color w:val="000000"/>
          <w:sz w:val="24"/>
          <w:lang w:val="en-US" w:eastAsia="zh-CN"/>
        </w:rPr>
        <w:t>废气</w:t>
      </w:r>
      <w:r>
        <w:rPr>
          <w:rFonts w:hint="default" w:ascii="Times New Roman" w:hAnsi="Times New Roman" w:eastAsia="Times New Roman" w:cs="Times New Roman"/>
          <w:color w:val="000000"/>
          <w:sz w:val="24"/>
        </w:rPr>
        <w:t>对周围环境的影响。</w:t>
      </w:r>
    </w:p>
    <w:p>
      <w:pPr>
        <w:autoSpaceDE w:val="0"/>
        <w:autoSpaceDN w:val="0"/>
        <w:adjustRightInd w:val="0"/>
        <w:snapToGrid w:val="0"/>
        <w:spacing w:line="360" w:lineRule="auto"/>
        <w:ind w:firstLine="480" w:firstLineChars="200"/>
        <w:rPr>
          <w:rFonts w:hint="default" w:ascii="Times New Roman" w:hAnsi="Times New Roman" w:eastAsia="Times New Roman" w:cs="Times New Roman"/>
          <w:color w:val="000000"/>
          <w:sz w:val="24"/>
        </w:rPr>
      </w:pPr>
      <w:r>
        <w:rPr>
          <w:rFonts w:hint="default" w:ascii="Times New Roman" w:hAnsi="Times New Roman" w:eastAsia="Times New Roman" w:cs="Times New Roman"/>
          <w:color w:val="000000"/>
          <w:sz w:val="24"/>
        </w:rPr>
        <w:t>(4)项目建设单位对产生较大噪声的电器设备采取隔音和减振等措施，或选用低噪设备，并进行合理放置，将那些较高噪声设备放置在远离住厂区一侧，降低生产过程中产生的噪声污染。</w:t>
      </w:r>
    </w:p>
    <w:p>
      <w:pPr>
        <w:autoSpaceDE w:val="0"/>
        <w:autoSpaceDN w:val="0"/>
        <w:adjustRightInd w:val="0"/>
        <w:snapToGrid w:val="0"/>
        <w:spacing w:line="360" w:lineRule="auto"/>
        <w:ind w:firstLine="480" w:firstLineChars="200"/>
        <w:rPr>
          <w:rFonts w:hint="default" w:ascii="Times New Roman" w:hAnsi="Times New Roman" w:eastAsia="Times New Roman" w:cs="Times New Roman"/>
          <w:color w:val="000000"/>
          <w:sz w:val="24"/>
        </w:rPr>
      </w:pPr>
      <w:r>
        <w:rPr>
          <w:rFonts w:hint="default" w:ascii="Times New Roman" w:hAnsi="Times New Roman" w:eastAsia="Times New Roman" w:cs="Times New Roman"/>
          <w:color w:val="000000"/>
          <w:sz w:val="24"/>
        </w:rPr>
        <w:t>(5)制定并实施事故预防计划，明确管理组织、责任与责任范围、预防措施、宣传教育等内容。制定场内应急计划，明确管理组织、责任人与责任范围、事故报告制度、应急程序、应急措施等。配备足够的应急器材。对电器设备、应急照明等应定期检查与抽查，落实责任制。消防警报系统必须处于完好状态，以备应急使用。</w:t>
      </w:r>
    </w:p>
    <w:p>
      <w:pPr>
        <w:autoSpaceDE w:val="0"/>
        <w:autoSpaceDN w:val="0"/>
        <w:adjustRightInd w:val="0"/>
        <w:snapToGrid w:val="0"/>
        <w:spacing w:line="360" w:lineRule="auto"/>
        <w:ind w:firstLine="480" w:firstLineChars="200"/>
        <w:rPr>
          <w:rFonts w:hint="default" w:ascii="Times New Roman" w:hAnsi="Times New Roman" w:eastAsia="Times New Roman" w:cs="Times New Roman"/>
          <w:color w:val="000000"/>
          <w:sz w:val="24"/>
        </w:rPr>
      </w:pPr>
      <w:r>
        <w:rPr>
          <w:rFonts w:hint="default" w:ascii="Times New Roman" w:hAnsi="Times New Roman" w:eastAsia="Times New Roman" w:cs="Times New Roman"/>
          <w:color w:val="000000"/>
          <w:sz w:val="24"/>
        </w:rPr>
        <w:t>(6)加强管理，提高环保意识，节约能源、节约用水、减少“三废”排放，做好落实好废气、噪声治理措施，做到达标排放，避免对周围环境的影响。</w:t>
      </w:r>
    </w:p>
    <w:p>
      <w:pPr>
        <w:autoSpaceDE w:val="0"/>
        <w:autoSpaceDN w:val="0"/>
        <w:adjustRightInd w:val="0"/>
        <w:snapToGrid w:val="0"/>
        <w:spacing w:line="360" w:lineRule="auto"/>
        <w:ind w:firstLine="480" w:firstLineChars="200"/>
        <w:rPr>
          <w:rFonts w:hint="default" w:ascii="Times New Roman" w:hAnsi="Times New Roman" w:eastAsia="Times New Roman" w:cs="Times New Roman"/>
          <w:color w:val="000000"/>
          <w:sz w:val="24"/>
        </w:rPr>
      </w:pPr>
      <w:r>
        <w:rPr>
          <w:rFonts w:hint="default" w:ascii="Times New Roman" w:hAnsi="Times New Roman" w:eastAsia="Times New Roman" w:cs="Times New Roman"/>
          <w:color w:val="000000"/>
          <w:sz w:val="24"/>
        </w:rPr>
        <w:t>项目的环保措施要与项目主体工程同时设计、同时施工、同时投产，确保各项防治措施落实到位，实现经济效益、社会效益与环境效益的统一与协调发展。</w:t>
      </w:r>
    </w:p>
    <w:p>
      <w:pPr>
        <w:autoSpaceDE w:val="0"/>
        <w:autoSpaceDN w:val="0"/>
        <w:adjustRightInd w:val="0"/>
        <w:snapToGrid w:val="0"/>
        <w:spacing w:line="360" w:lineRule="auto"/>
        <w:ind w:firstLine="480" w:firstLineChars="200"/>
        <w:rPr>
          <w:rFonts w:ascii="Times New Roman" w:hAnsi="Times New Roman" w:eastAsia="Times New Roman" w:cs="Times New Roman"/>
          <w:b/>
          <w:sz w:val="24"/>
          <w:szCs w:val="24"/>
        </w:rPr>
      </w:pPr>
      <w:r>
        <w:rPr>
          <w:rFonts w:hint="default" w:ascii="Times New Roman" w:hAnsi="Times New Roman" w:eastAsia="Times New Roman" w:cs="Times New Roman"/>
          <w:b/>
          <w:color w:val="000000"/>
          <w:sz w:val="24"/>
          <w:szCs w:val="24"/>
        </w:rPr>
        <w:t>综上所述，该项目符合国家相关产业政策。项目可以满足城乡规划要求，选址合理，污染治理措施可行，在认真落实各项环境污染治理和环境管理措施的前提下，能实现达标排放且环境影响较小。因此，从环境保护的角度分析该项目建设可行</w:t>
      </w:r>
      <w:r>
        <w:rPr>
          <w:rFonts w:ascii="Times New Roman" w:hAnsi="Times New Roman" w:eastAsia="Times New Roman" w:cs="Times New Roman"/>
          <w:b/>
          <w:sz w:val="24"/>
          <w:szCs w:val="24"/>
        </w:rPr>
        <w:t>。</w:t>
      </w:r>
    </w:p>
    <w:p>
      <w:pPr>
        <w:rPr>
          <w:rFonts w:eastAsia="Times New Roman"/>
        </w:rPr>
      </w:pPr>
      <w:r>
        <w:rPr>
          <w:rFonts w:eastAsia="Times New Roman"/>
        </w:rPr>
        <w:br w:type="page"/>
      </w:r>
    </w:p>
    <w:p>
      <w:pPr>
        <w:pStyle w:val="22"/>
        <w:rPr>
          <w:rFonts w:eastAsia="Times New Roman"/>
        </w:rPr>
        <w:sectPr>
          <w:headerReference r:id="rId8" w:type="default"/>
          <w:footerReference r:id="rId9" w:type="default"/>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37"/>
        <w:spacing w:line="360" w:lineRule="auto"/>
        <w:ind w:firstLine="0" w:firstLineChars="0"/>
        <w:jc w:val="left"/>
        <w:outlineLvl w:val="1"/>
        <w:rPr>
          <w:rFonts w:ascii="Times New Roman" w:hAnsi="Times New Roman" w:eastAsia="Times New Roman" w:cs="Times New Roman"/>
          <w:b/>
          <w:sz w:val="24"/>
          <w:szCs w:val="24"/>
        </w:rPr>
      </w:pPr>
      <w:r>
        <w:rPr>
          <w:rFonts w:ascii="Times New Roman" w:hAnsi="Times New Roman" w:eastAsia="Times New Roman" w:cs="Times New Roman"/>
          <w:b/>
          <w:sz w:val="24"/>
          <w:szCs w:val="24"/>
        </w:rPr>
        <w:t>附件</w:t>
      </w:r>
      <w:r>
        <w:rPr>
          <w:rFonts w:hint="eastAsia" w:ascii="Times New Roman" w:hAnsi="Times New Roman" w:eastAsia="宋体" w:cs="Times New Roman"/>
          <w:b/>
          <w:sz w:val="24"/>
          <w:szCs w:val="24"/>
          <w:lang w:val="en-US" w:eastAsia="zh-CN"/>
        </w:rPr>
        <w:t>2</w:t>
      </w:r>
      <w:r>
        <w:rPr>
          <w:rFonts w:ascii="Times New Roman" w:hAnsi="Times New Roman" w:eastAsia="Times New Roman" w:cs="Times New Roman"/>
          <w:b/>
          <w:sz w:val="24"/>
          <w:szCs w:val="24"/>
        </w:rPr>
        <w:t>：营业执照</w:t>
      </w:r>
    </w:p>
    <w:p>
      <w:pPr>
        <w:rPr>
          <w:rFonts w:hint="eastAsia" w:eastAsia="Times New Roman"/>
          <w:lang w:eastAsia="zh-CN"/>
        </w:rPr>
        <w:sectPr>
          <w:pgSz w:w="16838" w:h="11906" w:orient="landscape"/>
          <w:pgMar w:top="1588"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r>
        <w:drawing>
          <wp:inline distT="0" distB="0" distL="114300" distR="114300">
            <wp:extent cx="8329930" cy="4179570"/>
            <wp:effectExtent l="0" t="0" r="6350"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0"/>
                    <a:stretch>
                      <a:fillRect/>
                    </a:stretch>
                  </pic:blipFill>
                  <pic:spPr>
                    <a:xfrm>
                      <a:off x="0" y="0"/>
                      <a:ext cx="8329930" cy="4179570"/>
                    </a:xfrm>
                    <a:prstGeom prst="rect">
                      <a:avLst/>
                    </a:prstGeom>
                    <a:noFill/>
                    <a:ln>
                      <a:noFill/>
                    </a:ln>
                  </pic:spPr>
                </pic:pic>
              </a:graphicData>
            </a:graphic>
          </wp:inline>
        </w:drawing>
      </w:r>
    </w:p>
    <w:p>
      <w:pPr>
        <w:pStyle w:val="37"/>
        <w:spacing w:line="360" w:lineRule="auto"/>
        <w:ind w:firstLine="0" w:firstLineChars="0"/>
        <w:jc w:val="left"/>
        <w:outlineLvl w:val="1"/>
        <w:rPr>
          <w:rFonts w:ascii="Times New Roman" w:hAnsi="Times New Roman" w:eastAsia="Times New Roman" w:cs="Times New Roman"/>
          <w:b/>
          <w:color w:val="000000" w:themeColor="text1"/>
          <w:sz w:val="28"/>
          <w:szCs w:val="32"/>
          <w:highlight w:val="none"/>
          <w14:textFill>
            <w14:solidFill>
              <w14:schemeClr w14:val="tx1"/>
            </w14:solidFill>
          </w14:textFill>
        </w:rPr>
      </w:pPr>
      <w:bookmarkStart w:id="88" w:name="_Toc74757133"/>
      <w:bookmarkStart w:id="89" w:name="_Toc523388561"/>
      <w:r>
        <w:rPr>
          <w:rFonts w:ascii="Times New Roman" w:hAnsi="Times New Roman" w:eastAsia="Times New Roman" w:cs="Times New Roman"/>
          <w:b/>
          <w:sz w:val="24"/>
          <w:szCs w:val="24"/>
          <w:highlight w:val="none"/>
        </w:rPr>
        <w:t>附件</w:t>
      </w:r>
      <w:r>
        <w:rPr>
          <w:rFonts w:hint="eastAsia" w:ascii="Times New Roman" w:hAnsi="Times New Roman" w:eastAsia="宋体" w:cs="Times New Roman"/>
          <w:b/>
          <w:sz w:val="24"/>
          <w:szCs w:val="24"/>
          <w:highlight w:val="none"/>
          <w:lang w:val="en-US" w:eastAsia="zh-CN"/>
        </w:rPr>
        <w:t>3</w:t>
      </w:r>
      <w:r>
        <w:rPr>
          <w:rFonts w:ascii="Times New Roman" w:hAnsi="Times New Roman" w:eastAsia="Times New Roman" w:cs="Times New Roman"/>
          <w:b/>
          <w:sz w:val="24"/>
          <w:szCs w:val="24"/>
          <w:highlight w:val="none"/>
        </w:rPr>
        <w:t>：环评批复</w:t>
      </w:r>
      <w:bookmarkEnd w:id="88"/>
      <w:bookmarkEnd w:id="89"/>
    </w:p>
    <w:p>
      <w:pPr>
        <w:jc w:val="both"/>
        <w:rPr>
          <w:rFonts w:hint="eastAsia" w:ascii="Times New Roman" w:hAnsi="Times New Roman" w:eastAsia="Times New Roman" w:cs="Times New Roman"/>
          <w:b/>
          <w:sz w:val="44"/>
          <w:szCs w:val="44"/>
          <w:lang w:eastAsia="zh-CN"/>
        </w:rPr>
      </w:pPr>
    </w:p>
    <w:p>
      <w:pPr>
        <w:ind w:firstLine="420"/>
        <w:jc w:val="center"/>
        <w:rPr>
          <w:rFonts w:hint="eastAsia" w:ascii="Times New Roman" w:hAnsi="Times New Roman" w:eastAsia="宋体" w:cs="Times New Roman"/>
          <w:b/>
          <w:sz w:val="44"/>
          <w:szCs w:val="44"/>
          <w:lang w:eastAsia="zh-CN"/>
        </w:rPr>
      </w:pPr>
      <w:r>
        <w:rPr>
          <w:rFonts w:hint="eastAsia" w:ascii="Times New Roman" w:hAnsi="Times New Roman" w:eastAsia="宋体" w:cs="Times New Roman"/>
          <w:b/>
          <w:sz w:val="44"/>
          <w:szCs w:val="44"/>
          <w:lang w:eastAsia="zh-CN"/>
        </w:rPr>
        <w:drawing>
          <wp:inline distT="0" distB="0" distL="114300" distR="114300">
            <wp:extent cx="5631180" cy="7880985"/>
            <wp:effectExtent l="0" t="0" r="7620" b="13335"/>
            <wp:docPr id="31" name="图片 31" descr="a888ae2462170e35b72060437cb12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a888ae2462170e35b72060437cb127c"/>
                    <pic:cNvPicPr>
                      <a:picLocks noChangeAspect="1"/>
                    </pic:cNvPicPr>
                  </pic:nvPicPr>
                  <pic:blipFill>
                    <a:blip r:embed="rId21"/>
                    <a:stretch>
                      <a:fillRect/>
                    </a:stretch>
                  </pic:blipFill>
                  <pic:spPr>
                    <a:xfrm>
                      <a:off x="0" y="0"/>
                      <a:ext cx="5631180" cy="7880985"/>
                    </a:xfrm>
                    <a:prstGeom prst="rect">
                      <a:avLst/>
                    </a:prstGeom>
                  </pic:spPr>
                </pic:pic>
              </a:graphicData>
            </a:graphic>
          </wp:inline>
        </w:drawing>
      </w:r>
      <w:r>
        <w:rPr>
          <w:rFonts w:hint="eastAsia" w:ascii="Times New Roman" w:hAnsi="Times New Roman" w:eastAsia="宋体" w:cs="Times New Roman"/>
          <w:b/>
          <w:sz w:val="44"/>
          <w:szCs w:val="44"/>
          <w:lang w:eastAsia="zh-CN"/>
        </w:rPr>
        <w:drawing>
          <wp:inline distT="0" distB="0" distL="114300" distR="114300">
            <wp:extent cx="5631180" cy="7880985"/>
            <wp:effectExtent l="0" t="0" r="7620" b="13335"/>
            <wp:docPr id="32" name="图片 32" descr="fda926de30a7dc7b34ace5546de1c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fda926de30a7dc7b34ace5546de1cc5"/>
                    <pic:cNvPicPr>
                      <a:picLocks noChangeAspect="1"/>
                    </pic:cNvPicPr>
                  </pic:nvPicPr>
                  <pic:blipFill>
                    <a:blip r:embed="rId22"/>
                    <a:stretch>
                      <a:fillRect/>
                    </a:stretch>
                  </pic:blipFill>
                  <pic:spPr>
                    <a:xfrm>
                      <a:off x="0" y="0"/>
                      <a:ext cx="5631180" cy="7880985"/>
                    </a:xfrm>
                    <a:prstGeom prst="rect">
                      <a:avLst/>
                    </a:prstGeom>
                  </pic:spPr>
                </pic:pic>
              </a:graphicData>
            </a:graphic>
          </wp:inline>
        </w:drawing>
      </w:r>
    </w:p>
    <w:p>
      <w:pPr>
        <w:ind w:firstLine="420"/>
        <w:jc w:val="center"/>
        <w:rPr>
          <w:rFonts w:hint="eastAsia" w:eastAsia="Times New Roman"/>
          <w:lang w:eastAsia="zh-CN"/>
        </w:rPr>
      </w:pPr>
    </w:p>
    <w:p>
      <w:pPr>
        <w:pStyle w:val="25"/>
        <w:rPr>
          <w:rFonts w:eastAsia="Times New Roman"/>
        </w:rPr>
      </w:pPr>
    </w:p>
    <w:p>
      <w:pPr>
        <w:ind w:firstLine="420"/>
        <w:jc w:val="center"/>
        <w:rPr>
          <w:rFonts w:ascii="Times New Roman" w:hAnsi="Times New Roman" w:eastAsia="Times New Roman" w:cs="Times New Roman"/>
          <w:b/>
          <w:sz w:val="44"/>
          <w:szCs w:val="44"/>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37"/>
        <w:spacing w:line="360" w:lineRule="auto"/>
        <w:ind w:firstLine="0" w:firstLineChars="0"/>
        <w:jc w:val="left"/>
        <w:outlineLvl w:val="1"/>
        <w:rPr>
          <w:rFonts w:ascii="Times New Roman" w:hAnsi="Times New Roman" w:eastAsia="Times New Roman" w:cs="Times New Roman"/>
          <w:b/>
          <w:sz w:val="24"/>
          <w:szCs w:val="24"/>
        </w:rPr>
      </w:pPr>
      <w:bookmarkStart w:id="90" w:name="_Toc523409014"/>
      <w:bookmarkStart w:id="91" w:name="_Toc74757134"/>
      <w:bookmarkStart w:id="92" w:name="_Toc523388562"/>
      <w:r>
        <w:rPr>
          <w:rFonts w:ascii="Times New Roman" w:hAnsi="Times New Roman" w:eastAsia="Times New Roman" w:cs="Times New Roman"/>
          <w:b/>
          <w:sz w:val="24"/>
          <w:szCs w:val="24"/>
        </w:rPr>
        <w:t>附件</w:t>
      </w:r>
      <w:r>
        <w:rPr>
          <w:rFonts w:hint="eastAsia" w:ascii="Times New Roman" w:hAnsi="Times New Roman" w:eastAsia="宋体" w:cs="Times New Roman"/>
          <w:b/>
          <w:sz w:val="24"/>
          <w:szCs w:val="24"/>
          <w:lang w:val="en-US" w:eastAsia="zh-CN"/>
        </w:rPr>
        <w:t>4</w:t>
      </w:r>
      <w:r>
        <w:rPr>
          <w:rFonts w:ascii="Times New Roman" w:hAnsi="Times New Roman" w:eastAsia="Times New Roman" w:cs="Times New Roman"/>
          <w:b/>
          <w:sz w:val="24"/>
          <w:szCs w:val="24"/>
        </w:rPr>
        <w:t>：验收监测方案</w:t>
      </w:r>
      <w:bookmarkEnd w:id="90"/>
      <w:bookmarkEnd w:id="91"/>
      <w:bookmarkEnd w:id="92"/>
    </w:p>
    <w:p>
      <w:pPr>
        <w:ind w:firstLine="420"/>
        <w:jc w:val="center"/>
        <w:rPr>
          <w:rFonts w:ascii="Times New Roman" w:hAnsi="Times New Roman" w:eastAsia="Times New Roman" w:cs="Times New Roman"/>
          <w:b/>
          <w:sz w:val="44"/>
          <w:szCs w:val="44"/>
        </w:rPr>
      </w:pPr>
      <w:bookmarkStart w:id="93" w:name="_Toc523409025"/>
      <w:bookmarkStart w:id="94" w:name="_Toc523388573"/>
    </w:p>
    <w:p>
      <w:pPr>
        <w:jc w:val="center"/>
        <w:rPr>
          <w:rFonts w:hint="eastAsia" w:ascii="宋体" w:hAnsi="宋体" w:eastAsia="宋体" w:cs="宋体"/>
          <w:b/>
          <w:sz w:val="44"/>
          <w:szCs w:val="44"/>
        </w:rPr>
      </w:pPr>
      <w:r>
        <w:rPr>
          <w:rFonts w:hint="eastAsia" w:ascii="宋体" w:hAnsi="宋体" w:eastAsia="宋体" w:cs="宋体"/>
          <w:b/>
          <w:sz w:val="44"/>
          <w:szCs w:val="44"/>
        </w:rPr>
        <w:t>委托监测</w:t>
      </w:r>
    </w:p>
    <w:p>
      <w:pPr>
        <w:jc w:val="center"/>
        <w:rPr>
          <w:rFonts w:eastAsia="Times New Roman"/>
          <w:b/>
          <w:sz w:val="44"/>
          <w:szCs w:val="44"/>
        </w:rPr>
      </w:pPr>
    </w:p>
    <w:p>
      <w:pPr>
        <w:keepNext w:val="0"/>
        <w:keepLines w:val="0"/>
        <w:widowControl/>
        <w:suppressLineNumbers w:val="0"/>
        <w:spacing w:line="360" w:lineRule="auto"/>
        <w:jc w:val="left"/>
        <w:rPr>
          <w:rFonts w:hint="eastAsia" w:eastAsia="Times New Roman"/>
          <w:sz w:val="28"/>
          <w:szCs w:val="28"/>
          <w:lang w:eastAsia="zh-CN"/>
        </w:rPr>
      </w:pPr>
      <w:r>
        <w:rPr>
          <w:rFonts w:eastAsia="Times New Roman"/>
          <w:b/>
          <w:sz w:val="28"/>
          <w:szCs w:val="28"/>
        </w:rPr>
        <w:t>建设单位：</w:t>
      </w:r>
      <w:r>
        <w:rPr>
          <w:rFonts w:hint="eastAsia" w:ascii="宋体" w:hAnsi="宋体" w:eastAsia="Times New Roman" w:cs="宋体"/>
          <w:color w:val="000000"/>
          <w:kern w:val="0"/>
          <w:sz w:val="24"/>
          <w:szCs w:val="24"/>
          <w:lang w:val="en-US" w:eastAsia="zh-CN" w:bidi="ar"/>
        </w:rPr>
        <w:t>山东方叶生物科技有限公司</w:t>
      </w:r>
    </w:p>
    <w:p>
      <w:pPr>
        <w:keepNext w:val="0"/>
        <w:keepLines w:val="0"/>
        <w:widowControl/>
        <w:suppressLineNumbers w:val="0"/>
        <w:spacing w:line="360" w:lineRule="auto"/>
        <w:jc w:val="left"/>
        <w:rPr>
          <w:rFonts w:hint="eastAsia" w:ascii="宋体" w:hAnsi="宋体" w:eastAsia="Times New Roman" w:cs="宋体"/>
          <w:color w:val="000000"/>
          <w:kern w:val="0"/>
          <w:sz w:val="24"/>
          <w:szCs w:val="24"/>
          <w:lang w:val="en-US" w:eastAsia="zh-CN" w:bidi="ar"/>
        </w:rPr>
      </w:pPr>
      <w:r>
        <w:rPr>
          <w:rFonts w:eastAsia="Times New Roman"/>
          <w:b/>
          <w:sz w:val="28"/>
          <w:szCs w:val="28"/>
        </w:rPr>
        <w:t>项目名称：</w:t>
      </w:r>
      <w:r>
        <w:rPr>
          <w:rFonts w:hint="eastAsia" w:ascii="宋体" w:hAnsi="宋体" w:eastAsia="Times New Roman" w:cs="宋体"/>
          <w:color w:val="000000"/>
          <w:kern w:val="0"/>
          <w:sz w:val="24"/>
          <w:szCs w:val="24"/>
          <w:lang w:val="en-US" w:eastAsia="zh-CN" w:bidi="ar"/>
        </w:rPr>
        <w:t>年产100吨丹皮、520吨丹皮水、50吨牡丹提取液项目</w:t>
      </w:r>
    </w:p>
    <w:p>
      <w:pPr>
        <w:keepNext w:val="0"/>
        <w:keepLines w:val="0"/>
        <w:widowControl/>
        <w:suppressLineNumbers w:val="0"/>
        <w:spacing w:line="360" w:lineRule="auto"/>
        <w:ind w:firstLine="480" w:firstLineChars="200"/>
        <w:jc w:val="left"/>
        <w:rPr>
          <w:rFonts w:hint="eastAsia" w:ascii="宋体" w:hAnsi="宋体" w:eastAsia="Times New Roman" w:cs="宋体"/>
          <w:color w:val="000000"/>
          <w:kern w:val="0"/>
          <w:sz w:val="24"/>
          <w:szCs w:val="24"/>
          <w:lang w:val="en-US" w:eastAsia="zh-CN" w:bidi="ar"/>
        </w:rPr>
      </w:pPr>
      <w:r>
        <w:rPr>
          <w:rFonts w:hint="eastAsia" w:ascii="宋体" w:hAnsi="宋体" w:eastAsia="Times New Roman" w:cs="宋体"/>
          <w:color w:val="000000"/>
          <w:kern w:val="0"/>
          <w:sz w:val="24"/>
          <w:szCs w:val="24"/>
          <w:lang w:val="en-US" w:eastAsia="zh-CN" w:bidi="ar"/>
        </w:rPr>
        <w:t>山东方叶生物科技有限公司位于菏泽市牡丹区皇镇街道办事处顺畅路电厂西临100米路东。</w:t>
      </w:r>
    </w:p>
    <w:p>
      <w:pPr>
        <w:keepNext w:val="0"/>
        <w:keepLines w:val="0"/>
        <w:widowControl/>
        <w:suppressLineNumbers w:val="0"/>
        <w:spacing w:line="360" w:lineRule="auto"/>
        <w:ind w:firstLine="480" w:firstLineChars="200"/>
        <w:jc w:val="left"/>
        <w:rPr>
          <w:rFonts w:hint="eastAsia" w:ascii="宋体" w:hAnsi="宋体" w:eastAsia="Times New Roman" w:cs="宋体"/>
          <w:color w:val="000000"/>
          <w:kern w:val="0"/>
          <w:sz w:val="24"/>
          <w:szCs w:val="24"/>
          <w:lang w:val="en-US" w:eastAsia="zh-CN" w:bidi="ar"/>
        </w:rPr>
      </w:pPr>
      <w:r>
        <w:rPr>
          <w:rFonts w:hint="eastAsia" w:ascii="宋体" w:hAnsi="宋体" w:eastAsia="Times New Roman" w:cs="宋体"/>
          <w:color w:val="000000"/>
          <w:kern w:val="0"/>
          <w:sz w:val="24"/>
          <w:szCs w:val="24"/>
          <w:lang w:val="en-US" w:eastAsia="zh-CN" w:bidi="ar"/>
        </w:rPr>
        <w:t>根据环境影响评价需要，现委托贵单位对项目大气污染物、厂界噪声进行监测。</w:t>
      </w:r>
    </w:p>
    <w:p>
      <w:pPr>
        <w:keepNext w:val="0"/>
        <w:keepLines w:val="0"/>
        <w:widowControl/>
        <w:suppressLineNumbers w:val="0"/>
        <w:spacing w:line="360" w:lineRule="auto"/>
        <w:jc w:val="left"/>
        <w:rPr>
          <w:rFonts w:hint="default" w:ascii="Times New Roman" w:cs="Times New Roman"/>
          <w:kern w:val="2"/>
          <w:sz w:val="24"/>
          <w:szCs w:val="24"/>
          <w:lang w:val="en-US" w:eastAsia="zh-CN" w:bidi="ar-SA"/>
        </w:rPr>
      </w:pPr>
      <w:r>
        <w:rPr>
          <w:rFonts w:hint="eastAsia" w:ascii="宋体" w:hAnsi="宋体" w:eastAsia="Times New Roman" w:cs="宋体"/>
          <w:color w:val="000000"/>
          <w:kern w:val="0"/>
          <w:sz w:val="24"/>
          <w:szCs w:val="24"/>
          <w:lang w:val="en-US" w:eastAsia="zh-CN" w:bidi="ar"/>
        </w:rPr>
        <w:t>具体监测方案如下</w:t>
      </w:r>
      <w:r>
        <w:rPr>
          <w:rFonts w:eastAsia="Times New Roman"/>
          <w:sz w:val="28"/>
          <w:szCs w:val="28"/>
        </w:rPr>
        <w:t>：</w:t>
      </w:r>
    </w:p>
    <w:p>
      <w:pPr>
        <w:spacing w:line="360" w:lineRule="auto"/>
        <w:ind w:firstLine="645"/>
        <w:rPr>
          <w:rFonts w:eastAsia="Times New Roman"/>
          <w:sz w:val="28"/>
          <w:szCs w:val="28"/>
        </w:rPr>
      </w:pPr>
    </w:p>
    <w:p>
      <w:pPr>
        <w:spacing w:line="360" w:lineRule="auto"/>
        <w:ind w:firstLine="645"/>
        <w:rPr>
          <w:rFonts w:eastAsia="Times New Roman"/>
          <w:sz w:val="28"/>
          <w:szCs w:val="28"/>
        </w:rPr>
      </w:pPr>
    </w:p>
    <w:p>
      <w:pPr>
        <w:adjustRightInd w:val="0"/>
        <w:snapToGrid w:val="0"/>
        <w:spacing w:line="360" w:lineRule="auto"/>
        <w:rPr>
          <w:rFonts w:eastAsia="Times New Roman"/>
          <w:b/>
          <w:bCs/>
          <w:color w:val="000000"/>
          <w:sz w:val="28"/>
          <w:szCs w:val="28"/>
        </w:rPr>
      </w:pPr>
    </w:p>
    <w:p>
      <w:pPr>
        <w:adjustRightInd w:val="0"/>
        <w:snapToGrid w:val="0"/>
        <w:spacing w:line="360" w:lineRule="auto"/>
        <w:jc w:val="center"/>
        <w:rPr>
          <w:rFonts w:hint="eastAsia" w:ascii="宋体" w:hAnsi="宋体" w:eastAsia="宋体" w:cs="宋体"/>
          <w:b/>
          <w:bCs/>
          <w:color w:val="000000"/>
          <w:sz w:val="28"/>
          <w:szCs w:val="28"/>
        </w:rPr>
      </w:pPr>
      <w:r>
        <w:rPr>
          <w:rFonts w:hint="eastAsia" w:ascii="宋体" w:hAnsi="宋体" w:eastAsia="宋体" w:cs="宋体"/>
          <w:b/>
          <w:bCs/>
          <w:color w:val="000000"/>
          <w:sz w:val="28"/>
          <w:szCs w:val="28"/>
        </w:rPr>
        <w:t>(详细方案)</w:t>
      </w:r>
    </w:p>
    <w:p>
      <w:pPr>
        <w:adjustRightInd w:val="0"/>
        <w:snapToGrid w:val="0"/>
        <w:spacing w:line="360" w:lineRule="auto"/>
        <w:rPr>
          <w:rFonts w:eastAsia="Times New Roman"/>
          <w:b/>
          <w:bCs/>
          <w:color w:val="000000"/>
          <w:sz w:val="28"/>
          <w:szCs w:val="28"/>
        </w:rPr>
      </w:pPr>
    </w:p>
    <w:p>
      <w:pPr>
        <w:adjustRightInd w:val="0"/>
        <w:snapToGrid w:val="0"/>
        <w:spacing w:line="360" w:lineRule="auto"/>
        <w:rPr>
          <w:rFonts w:eastAsia="Times New Roman"/>
          <w:b/>
          <w:bCs/>
          <w:color w:val="000000"/>
          <w:sz w:val="28"/>
          <w:szCs w:val="28"/>
        </w:rPr>
      </w:pPr>
    </w:p>
    <w:p>
      <w:pPr>
        <w:adjustRightInd w:val="0"/>
        <w:snapToGrid w:val="0"/>
        <w:spacing w:line="360" w:lineRule="auto"/>
        <w:ind w:right="560"/>
        <w:rPr>
          <w:rFonts w:hint="eastAsia" w:eastAsia="Times New Roman"/>
          <w:b/>
          <w:bCs/>
          <w:color w:val="000000"/>
          <w:sz w:val="28"/>
          <w:szCs w:val="28"/>
          <w:lang w:eastAsia="zh-CN"/>
        </w:rPr>
      </w:pPr>
      <w:r>
        <w:rPr>
          <w:rFonts w:eastAsia="Times New Roman"/>
          <w:b/>
          <w:bCs/>
          <w:color w:val="000000"/>
          <w:sz w:val="28"/>
          <w:szCs w:val="28"/>
        </w:rPr>
        <w:t>委托单位</w:t>
      </w:r>
      <w:r>
        <w:rPr>
          <w:rFonts w:hint="eastAsia" w:eastAsia="Times New Roman"/>
          <w:b/>
          <w:bCs/>
          <w:color w:val="000000"/>
          <w:sz w:val="28"/>
          <w:szCs w:val="28"/>
        </w:rPr>
        <w:t>：</w:t>
      </w:r>
      <w:r>
        <w:rPr>
          <w:rFonts w:hint="eastAsia" w:eastAsia="Times New Roman"/>
          <w:b/>
          <w:bCs/>
          <w:color w:val="000000"/>
          <w:sz w:val="28"/>
          <w:szCs w:val="28"/>
          <w:lang w:val="en-US" w:eastAsia="zh-CN"/>
        </w:rPr>
        <w:t>山东方叶生物科技有限公司</w:t>
      </w:r>
    </w:p>
    <w:p>
      <w:pPr>
        <w:keepNext w:val="0"/>
        <w:keepLines w:val="0"/>
        <w:widowControl/>
        <w:suppressLineNumbers w:val="0"/>
        <w:jc w:val="left"/>
        <w:rPr>
          <w:rFonts w:hint="default" w:ascii="Times New Roman" w:hAnsi="Times New Roman" w:eastAsia="Times New Roman" w:cs="Times New Roman"/>
          <w:b/>
          <w:bCs/>
          <w:color w:val="000000"/>
          <w:sz w:val="28"/>
          <w:szCs w:val="28"/>
          <w:lang w:val="en-US" w:eastAsia="zh-CN"/>
        </w:rPr>
      </w:pPr>
      <w:r>
        <w:rPr>
          <w:rFonts w:eastAsia="Times New Roman"/>
          <w:b/>
          <w:bCs/>
          <w:color w:val="000000"/>
          <w:sz w:val="28"/>
          <w:szCs w:val="28"/>
        </w:rPr>
        <w:t>建设单位联系方式：</w:t>
      </w:r>
      <w:r>
        <w:rPr>
          <w:rFonts w:hint="eastAsia" w:eastAsia="宋体"/>
          <w:b/>
          <w:bCs/>
          <w:color w:val="000000"/>
          <w:sz w:val="28"/>
          <w:szCs w:val="28"/>
          <w:lang w:eastAsia="zh-CN"/>
        </w:rPr>
        <w:t>刘总</w:t>
      </w:r>
      <w:r>
        <w:rPr>
          <w:rFonts w:hint="eastAsia" w:eastAsia="Times New Roman"/>
          <w:b/>
          <w:bCs/>
          <w:color w:val="000000"/>
          <w:sz w:val="28"/>
          <w:szCs w:val="28"/>
        </w:rPr>
        <w:t xml:space="preserve"> </w:t>
      </w:r>
      <w:r>
        <w:rPr>
          <w:rFonts w:hint="eastAsia" w:ascii="Times New Roman" w:hAnsi="Times New Roman" w:eastAsia="Times New Roman" w:cs="Times New Roman"/>
          <w:b/>
          <w:bCs/>
          <w:color w:val="000000"/>
          <w:sz w:val="28"/>
          <w:szCs w:val="28"/>
          <w:lang w:val="en-US" w:eastAsia="zh-CN"/>
        </w:rPr>
        <w:t>17705302695</w:t>
      </w:r>
    </w:p>
    <w:p>
      <w:pPr>
        <w:adjustRightInd w:val="0"/>
        <w:snapToGrid w:val="0"/>
        <w:spacing w:line="360" w:lineRule="auto"/>
        <w:ind w:right="560"/>
        <w:rPr>
          <w:rFonts w:hint="eastAsia" w:ascii="Times New Roman" w:hAnsi="Times New Roman" w:eastAsia="Times New Roman" w:cs="Times New Roman"/>
          <w:sz w:val="28"/>
          <w:szCs w:val="28"/>
          <w:lang w:eastAsia="zh-CN"/>
        </w:rPr>
      </w:pPr>
    </w:p>
    <w:p>
      <w:pPr>
        <w:spacing w:line="440" w:lineRule="exact"/>
        <w:jc w:val="center"/>
        <w:rPr>
          <w:rFonts w:ascii="黑体" w:eastAsia="Times New Roman"/>
          <w:bCs/>
          <w:sz w:val="30"/>
          <w:szCs w:val="30"/>
        </w:rPr>
      </w:pPr>
      <w:r>
        <w:rPr>
          <w:rFonts w:eastAsia="Times New Roman"/>
          <w:sz w:val="30"/>
          <w:szCs w:val="30"/>
        </w:rPr>
        <w:br w:type="page"/>
      </w:r>
    </w:p>
    <w:p>
      <w:pPr>
        <w:spacing w:line="360" w:lineRule="auto"/>
        <w:jc w:val="center"/>
        <w:rPr>
          <w:rFonts w:hint="eastAsia"/>
          <w:sz w:val="32"/>
          <w:szCs w:val="32"/>
          <w:lang w:val="en-US" w:eastAsia="zh-CN"/>
        </w:rPr>
      </w:pPr>
      <w:r>
        <w:rPr>
          <w:rFonts w:hint="eastAsia"/>
          <w:sz w:val="32"/>
          <w:szCs w:val="32"/>
          <w:lang w:val="en-US" w:eastAsia="zh-CN"/>
        </w:rPr>
        <w:t>山东方叶生物科技有限公司</w:t>
      </w:r>
    </w:p>
    <w:p>
      <w:pPr>
        <w:spacing w:line="360" w:lineRule="auto"/>
        <w:jc w:val="center"/>
        <w:rPr>
          <w:rFonts w:hint="eastAsia"/>
          <w:sz w:val="32"/>
          <w:szCs w:val="32"/>
          <w:lang w:val="en-US" w:eastAsia="zh-CN"/>
        </w:rPr>
      </w:pPr>
      <w:r>
        <w:rPr>
          <w:rFonts w:hint="eastAsia"/>
          <w:sz w:val="32"/>
          <w:szCs w:val="32"/>
          <w:lang w:val="en-US" w:eastAsia="zh-CN"/>
        </w:rPr>
        <w:t>年产100吨丹皮、520吨丹皮水、50吨牡丹提取液项目</w:t>
      </w:r>
    </w:p>
    <w:p>
      <w:pPr>
        <w:spacing w:line="360" w:lineRule="auto"/>
        <w:jc w:val="center"/>
        <w:rPr>
          <w:rFonts w:hint="eastAsia"/>
          <w:sz w:val="32"/>
          <w:szCs w:val="32"/>
        </w:rPr>
      </w:pPr>
      <w:r>
        <w:rPr>
          <w:rFonts w:hint="eastAsia"/>
          <w:sz w:val="32"/>
          <w:szCs w:val="32"/>
          <w:lang w:eastAsia="zh-CN"/>
        </w:rPr>
        <w:t>验收</w:t>
      </w:r>
      <w:r>
        <w:rPr>
          <w:rFonts w:hint="eastAsia"/>
          <w:sz w:val="32"/>
          <w:szCs w:val="32"/>
        </w:rPr>
        <w:t>报告表监测方案</w:t>
      </w:r>
    </w:p>
    <w:p>
      <w:pPr>
        <w:spacing w:line="800" w:lineRule="exact"/>
        <w:jc w:val="left"/>
        <w:rPr>
          <w:sz w:val="24"/>
        </w:rPr>
      </w:pPr>
      <w:r>
        <w:rPr>
          <w:sz w:val="28"/>
          <w:szCs w:val="28"/>
        </w:rPr>
        <w:t>一</w:t>
      </w:r>
      <w:r>
        <w:rPr>
          <w:sz w:val="24"/>
        </w:rPr>
        <w:t>、</w:t>
      </w:r>
      <w:r>
        <w:rPr>
          <w:rFonts w:hint="eastAsia"/>
          <w:sz w:val="24"/>
          <w:lang w:eastAsia="zh-CN"/>
        </w:rPr>
        <w:t>有组织</w:t>
      </w:r>
      <w:r>
        <w:rPr>
          <w:sz w:val="24"/>
        </w:rPr>
        <w:t>废气</w:t>
      </w:r>
    </w:p>
    <w:p>
      <w:pPr>
        <w:spacing w:line="360" w:lineRule="auto"/>
        <w:ind w:firstLine="480" w:firstLineChars="200"/>
        <w:rPr>
          <w:sz w:val="24"/>
        </w:rPr>
      </w:pPr>
      <w:r>
        <w:rPr>
          <w:rFonts w:hint="eastAsia"/>
          <w:sz w:val="24"/>
          <w:lang w:val="en-US" w:eastAsia="zh-CN"/>
        </w:rPr>
        <w:t>1、</w:t>
      </w:r>
      <w:r>
        <w:rPr>
          <w:sz w:val="24"/>
        </w:rPr>
        <w:t>监测布点</w:t>
      </w:r>
    </w:p>
    <w:p>
      <w:pPr>
        <w:spacing w:line="240" w:lineRule="auto"/>
        <w:ind w:firstLine="480"/>
        <w:jc w:val="center"/>
        <w:rPr>
          <w:sz w:val="24"/>
        </w:rPr>
      </w:pPr>
      <w:r>
        <w:rPr>
          <w:bCs/>
          <w:color w:val="000000"/>
          <w:sz w:val="24"/>
        </w:rPr>
        <w:t>表1  有组织排放废气监测项目及监测布点表</w:t>
      </w:r>
    </w:p>
    <w:tbl>
      <w:tblPr>
        <w:tblStyle w:val="27"/>
        <w:tblW w:w="9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35"/>
        <w:gridCol w:w="1018"/>
        <w:gridCol w:w="3867"/>
        <w:gridCol w:w="1811"/>
        <w:gridCol w:w="2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8"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pStyle w:val="65"/>
              <w:adjustRightInd w:val="0"/>
              <w:snapToGrid w:val="0"/>
              <w:spacing w:line="240" w:lineRule="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序号</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pStyle w:val="65"/>
              <w:adjustRightInd w:val="0"/>
              <w:snapToGrid w:val="0"/>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污染源</w:t>
            </w:r>
          </w:p>
        </w:tc>
        <w:tc>
          <w:tcPr>
            <w:tcW w:w="3867" w:type="dxa"/>
            <w:tcBorders>
              <w:top w:val="single" w:color="auto" w:sz="4" w:space="0"/>
              <w:left w:val="single" w:color="auto" w:sz="4" w:space="0"/>
              <w:bottom w:val="single" w:color="auto" w:sz="4" w:space="0"/>
              <w:right w:val="single" w:color="auto" w:sz="4" w:space="0"/>
            </w:tcBorders>
            <w:noWrap w:val="0"/>
            <w:vAlign w:val="center"/>
          </w:tcPr>
          <w:p>
            <w:pPr>
              <w:pStyle w:val="65"/>
              <w:adjustRightInd w:val="0"/>
              <w:snapToGrid w:val="0"/>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处理措施</w:t>
            </w:r>
          </w:p>
        </w:tc>
        <w:tc>
          <w:tcPr>
            <w:tcW w:w="1811" w:type="dxa"/>
            <w:tcBorders>
              <w:top w:val="single" w:color="auto" w:sz="4" w:space="0"/>
              <w:left w:val="single" w:color="auto" w:sz="4" w:space="0"/>
              <w:bottom w:val="single" w:color="auto" w:sz="4" w:space="0"/>
              <w:right w:val="single" w:color="auto" w:sz="4" w:space="0"/>
            </w:tcBorders>
            <w:noWrap w:val="0"/>
            <w:vAlign w:val="center"/>
          </w:tcPr>
          <w:p>
            <w:pPr>
              <w:pStyle w:val="65"/>
              <w:adjustRightInd w:val="0"/>
              <w:snapToGrid w:val="0"/>
              <w:spacing w:line="240" w:lineRule="auto"/>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监测位置</w:t>
            </w:r>
          </w:p>
        </w:tc>
        <w:tc>
          <w:tcPr>
            <w:tcW w:w="2162" w:type="dxa"/>
            <w:tcBorders>
              <w:top w:val="single" w:color="auto" w:sz="4" w:space="0"/>
              <w:left w:val="single" w:color="auto" w:sz="4" w:space="0"/>
              <w:bottom w:val="single" w:color="auto" w:sz="4" w:space="0"/>
              <w:right w:val="single" w:color="auto" w:sz="4" w:space="0"/>
            </w:tcBorders>
            <w:noWrap w:val="0"/>
            <w:vAlign w:val="center"/>
          </w:tcPr>
          <w:p>
            <w:pPr>
              <w:pStyle w:val="65"/>
              <w:adjustRightInd w:val="0"/>
              <w:snapToGrid w:val="0"/>
              <w:spacing w:line="240" w:lineRule="auto"/>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0"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lang w:val="en-US" w:eastAsia="zh-CN"/>
              </w:rPr>
              <w:t>臭气</w:t>
            </w:r>
            <w:r>
              <w:rPr>
                <w:rFonts w:hint="eastAsia" w:ascii="Times New Roman" w:hAnsi="Times New Roman" w:eastAsia="宋体" w:cs="Times New Roman"/>
                <w:sz w:val="21"/>
                <w:szCs w:val="21"/>
                <w:lang w:val="en-US" w:eastAsia="zh-CN"/>
              </w:rPr>
              <w:t>浓度</w:t>
            </w:r>
          </w:p>
        </w:tc>
        <w:tc>
          <w:tcPr>
            <w:tcW w:w="3867" w:type="dxa"/>
            <w:tcBorders>
              <w:left w:val="single" w:color="auto" w:sz="4" w:space="0"/>
              <w:right w:val="single" w:color="auto" w:sz="4" w:space="0"/>
            </w:tcBorders>
            <w:noWrap w:val="0"/>
            <w:vAlign w:val="center"/>
          </w:tcPr>
          <w:p>
            <w:pPr>
              <w:pStyle w:val="65"/>
              <w:adjustRightInd w:val="0"/>
              <w:snapToGrid w:val="0"/>
              <w:spacing w:line="240" w:lineRule="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eastAsia="zh-CN"/>
              </w:rPr>
              <w:t>通过集气罩收集，经</w:t>
            </w:r>
            <w:r>
              <w:rPr>
                <w:rFonts w:hint="eastAsia" w:ascii="Times New Roman" w:hAnsi="Times New Roman" w:eastAsia="宋体" w:cs="Times New Roman"/>
                <w:sz w:val="21"/>
                <w:szCs w:val="21"/>
                <w:highlight w:val="none"/>
                <w:lang w:val="en-US" w:eastAsia="zh-CN"/>
              </w:rPr>
              <w:t>水喷淋处理后，</w:t>
            </w:r>
            <w:r>
              <w:rPr>
                <w:rFonts w:hint="eastAsia" w:ascii="Times New Roman" w:hAnsi="Times New Roman" w:cs="Times New Roman"/>
                <w:sz w:val="21"/>
                <w:szCs w:val="21"/>
                <w:lang w:val="en-US" w:eastAsia="zh-CN"/>
              </w:rPr>
              <w:t>由</w:t>
            </w:r>
            <w:r>
              <w:rPr>
                <w:rFonts w:hint="default" w:ascii="Times New Roman" w:hAnsi="Times New Roman" w:cs="Times New Roman"/>
                <w:sz w:val="21"/>
                <w:szCs w:val="21"/>
                <w:lang w:val="en-US" w:eastAsia="zh-CN"/>
              </w:rPr>
              <w:t>15m高排气筒</w:t>
            </w:r>
            <w:r>
              <w:rPr>
                <w:rFonts w:hint="eastAsia" w:ascii="Times New Roman" w:hAnsi="Times New Roman" w:cs="Times New Roman"/>
                <w:sz w:val="21"/>
                <w:szCs w:val="21"/>
                <w:lang w:val="en-US" w:eastAsia="zh-CN"/>
              </w:rPr>
              <w:t>P1</w:t>
            </w:r>
            <w:r>
              <w:rPr>
                <w:rFonts w:hint="default" w:ascii="Times New Roman" w:hAnsi="Times New Roman" w:cs="Times New Roman"/>
                <w:sz w:val="21"/>
                <w:szCs w:val="21"/>
                <w:lang w:val="en-US" w:eastAsia="zh-CN"/>
              </w:rPr>
              <w:t>排放</w:t>
            </w:r>
          </w:p>
        </w:tc>
        <w:tc>
          <w:tcPr>
            <w:tcW w:w="1811" w:type="dxa"/>
            <w:tcBorders>
              <w:left w:val="single" w:color="auto" w:sz="4" w:space="0"/>
              <w:right w:val="single" w:color="auto" w:sz="4" w:space="0"/>
            </w:tcBorders>
            <w:noWrap w:val="0"/>
            <w:vAlign w:val="center"/>
          </w:tcPr>
          <w:p>
            <w:pPr>
              <w:pStyle w:val="65"/>
              <w:adjustRightInd w:val="0"/>
              <w:snapToGrid w:val="0"/>
              <w:spacing w:line="240" w:lineRule="auto"/>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排气筒</w:t>
            </w:r>
            <w:r>
              <w:rPr>
                <w:rFonts w:hint="default" w:ascii="Times New Roman" w:hAnsi="Times New Roman" w:eastAsia="宋体" w:cs="Times New Roman"/>
                <w:sz w:val="21"/>
                <w:szCs w:val="21"/>
                <w:lang w:val="en-US" w:eastAsia="zh-CN"/>
              </w:rPr>
              <w:t>进</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出口</w:t>
            </w:r>
          </w:p>
        </w:tc>
        <w:tc>
          <w:tcPr>
            <w:tcW w:w="2162" w:type="dxa"/>
            <w:tcBorders>
              <w:left w:val="single" w:color="auto" w:sz="4" w:space="0"/>
              <w:right w:val="single" w:color="auto" w:sz="4" w:space="0"/>
            </w:tcBorders>
            <w:noWrap w:val="0"/>
            <w:vAlign w:val="center"/>
          </w:tcPr>
          <w:p>
            <w:pPr>
              <w:keepNext w:val="0"/>
              <w:keepLines w:val="0"/>
              <w:widowControl/>
              <w:suppressLineNumbers w:val="0"/>
              <w:spacing w:line="240" w:lineRule="auto"/>
              <w:jc w:val="left"/>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浓度、（同时统计废气流量、速率</w:t>
            </w:r>
            <w:r>
              <w:rPr>
                <w:rFonts w:hint="eastAsia" w:ascii="Times New Roman" w:hAnsi="Times New Roman" w:eastAsia="宋体" w:cs="Times New Roman"/>
                <w:kern w:val="2"/>
                <w:sz w:val="21"/>
                <w:szCs w:val="21"/>
                <w:lang w:val="en-US" w:eastAsia="zh-CN" w:bidi="ar-SA"/>
              </w:rPr>
              <w:t>、温度</w:t>
            </w:r>
            <w:r>
              <w:rPr>
                <w:rFonts w:hint="default" w:ascii="Times New Roman" w:hAnsi="Times New Roman" w:eastAsia="宋体" w:cs="Times New Roman"/>
                <w:kern w:val="2"/>
                <w:sz w:val="21"/>
                <w:szCs w:val="21"/>
                <w:lang w:val="en-US" w:eastAsia="zh-CN" w:bidi="ar-SA"/>
              </w:rPr>
              <w:t>）</w:t>
            </w:r>
          </w:p>
        </w:tc>
      </w:tr>
    </w:tbl>
    <w:p>
      <w:pPr>
        <w:spacing w:line="360" w:lineRule="auto"/>
        <w:ind w:firstLine="480" w:firstLineChars="200"/>
        <w:rPr>
          <w:rFonts w:hint="eastAsia"/>
          <w:sz w:val="24"/>
        </w:rPr>
      </w:pPr>
      <w:r>
        <w:rPr>
          <w:rFonts w:hint="eastAsia"/>
          <w:sz w:val="24"/>
        </w:rPr>
        <w:t>备注：同时记录监测期间的</w:t>
      </w:r>
      <w:r>
        <w:rPr>
          <w:rFonts w:hint="eastAsia"/>
          <w:sz w:val="24"/>
          <w:lang w:eastAsia="zh-CN"/>
        </w:rPr>
        <w:t>运行</w:t>
      </w:r>
      <w:r>
        <w:rPr>
          <w:rFonts w:hint="eastAsia"/>
          <w:sz w:val="24"/>
        </w:rPr>
        <w:t>负荷。</w:t>
      </w:r>
    </w:p>
    <w:p>
      <w:pPr>
        <w:spacing w:line="360" w:lineRule="auto"/>
        <w:ind w:firstLine="480" w:firstLineChars="200"/>
        <w:rPr>
          <w:sz w:val="24"/>
        </w:rPr>
      </w:pPr>
      <w:r>
        <w:rPr>
          <w:rFonts w:hint="eastAsia"/>
          <w:sz w:val="24"/>
          <w:lang w:val="en-US" w:eastAsia="zh-CN"/>
        </w:rPr>
        <w:t>2、</w:t>
      </w:r>
      <w:r>
        <w:rPr>
          <w:sz w:val="24"/>
        </w:rPr>
        <w:t>监测频率</w:t>
      </w:r>
    </w:p>
    <w:p>
      <w:pPr>
        <w:spacing w:line="360" w:lineRule="auto"/>
        <w:ind w:firstLine="480" w:firstLineChars="200"/>
        <w:rPr>
          <w:sz w:val="24"/>
        </w:rPr>
      </w:pPr>
      <w:r>
        <w:rPr>
          <w:sz w:val="24"/>
        </w:rPr>
        <w:t>正常工况、生产负荷达到75%以上，监测2天，每天采样3次</w:t>
      </w:r>
      <w:r>
        <w:rPr>
          <w:rFonts w:hint="eastAsia"/>
          <w:sz w:val="24"/>
          <w:lang w:eastAsia="zh-CN"/>
        </w:rPr>
        <w:t>，</w:t>
      </w:r>
      <w:r>
        <w:rPr>
          <w:rFonts w:hint="eastAsia"/>
          <w:sz w:val="24"/>
        </w:rPr>
        <w:t>企业</w:t>
      </w:r>
      <w:r>
        <w:rPr>
          <w:rFonts w:hint="eastAsia"/>
          <w:sz w:val="24"/>
          <w:lang w:val="en-US" w:eastAsia="zh-CN"/>
        </w:rPr>
        <w:t>每天工作8小时</w:t>
      </w:r>
      <w:r>
        <w:rPr>
          <w:rFonts w:hint="eastAsia"/>
          <w:sz w:val="24"/>
        </w:rPr>
        <w:t>。</w:t>
      </w:r>
    </w:p>
    <w:p>
      <w:pPr>
        <w:pStyle w:val="66"/>
        <w:spacing w:line="360" w:lineRule="auto"/>
        <w:ind w:firstLine="482" w:firstLineChars="0"/>
        <w:rPr>
          <w:rFonts w:hint="eastAsia" w:ascii="Times New Roman" w:cs="Times New Roman"/>
          <w:szCs w:val="24"/>
        </w:rPr>
      </w:pPr>
      <w:r>
        <w:rPr>
          <w:rFonts w:hint="eastAsia" w:ascii="Times New Roman" w:cs="Times New Roman"/>
          <w:szCs w:val="24"/>
          <w:lang w:eastAsia="zh-CN"/>
        </w:rPr>
        <w:t>二、</w:t>
      </w:r>
      <w:r>
        <w:rPr>
          <w:rFonts w:hint="eastAsia" w:ascii="Times New Roman" w:cs="Times New Roman"/>
          <w:szCs w:val="24"/>
        </w:rPr>
        <w:t>无组织废气</w:t>
      </w:r>
    </w:p>
    <w:p>
      <w:pPr>
        <w:pStyle w:val="66"/>
        <w:spacing w:line="360" w:lineRule="auto"/>
        <w:ind w:firstLine="482" w:firstLineChars="0"/>
        <w:rPr>
          <w:rFonts w:hint="eastAsia" w:ascii="Times New Roman" w:cs="Times New Roman"/>
          <w:szCs w:val="24"/>
        </w:rPr>
      </w:pPr>
      <w:r>
        <w:rPr>
          <w:rFonts w:hint="eastAsia" w:ascii="Times New Roman" w:cs="Times New Roman"/>
          <w:szCs w:val="24"/>
          <w:lang w:val="en-US" w:eastAsia="zh-CN"/>
        </w:rPr>
        <w:t>1、</w:t>
      </w:r>
      <w:r>
        <w:rPr>
          <w:rFonts w:hint="eastAsia" w:ascii="Times New Roman" w:cs="Times New Roman"/>
          <w:szCs w:val="24"/>
        </w:rPr>
        <w:t>监测布点</w:t>
      </w:r>
    </w:p>
    <w:p>
      <w:pPr>
        <w:pStyle w:val="66"/>
        <w:spacing w:line="360" w:lineRule="auto"/>
        <w:ind w:left="0" w:leftChars="0" w:firstLine="480" w:firstLineChars="200"/>
        <w:rPr>
          <w:rFonts w:hint="eastAsia" w:ascii="Times New Roman" w:cs="Times New Roman"/>
          <w:szCs w:val="24"/>
        </w:rPr>
      </w:pPr>
      <w:r>
        <w:rPr>
          <w:rFonts w:hint="eastAsia" w:ascii="Times New Roman" w:cs="Times New Roman"/>
          <w:szCs w:val="24"/>
        </w:rPr>
        <w:t>根据《大气污染物综合排放标准》(GB16297-1996)中无组织排放监控布点的原则，在项目上风向设</w:t>
      </w:r>
      <w:r>
        <w:rPr>
          <w:rFonts w:hint="eastAsia" w:ascii="Times New Roman" w:cs="Times New Roman"/>
          <w:szCs w:val="24"/>
          <w:lang w:val="en-US" w:eastAsia="zh-CN"/>
        </w:rPr>
        <w:t>1</w:t>
      </w:r>
      <w:r>
        <w:rPr>
          <w:rFonts w:hint="eastAsia" w:ascii="Times New Roman" w:cs="Times New Roman"/>
          <w:szCs w:val="24"/>
        </w:rPr>
        <w:t>个参照点、下风向项目外10m范围内(监控点与参照点距无组织排放源最近不应小于2m)设3个监控点。</w:t>
      </w:r>
    </w:p>
    <w:p>
      <w:pPr>
        <w:pStyle w:val="66"/>
        <w:spacing w:line="360" w:lineRule="auto"/>
        <w:ind w:firstLine="482" w:firstLineChars="0"/>
        <w:rPr>
          <w:rFonts w:hint="eastAsia" w:ascii="Times New Roman" w:cs="Times New Roman"/>
          <w:szCs w:val="24"/>
        </w:rPr>
      </w:pPr>
      <w:r>
        <w:rPr>
          <w:rFonts w:hint="eastAsia" w:ascii="Times New Roman" w:cs="Times New Roman"/>
          <w:szCs w:val="24"/>
          <w:lang w:val="en-US" w:eastAsia="zh-CN"/>
        </w:rPr>
        <w:t>2、</w:t>
      </w:r>
      <w:r>
        <w:rPr>
          <w:rFonts w:hint="eastAsia" w:ascii="Times New Roman" w:cs="Times New Roman"/>
          <w:szCs w:val="24"/>
        </w:rPr>
        <w:t>监测项目</w:t>
      </w:r>
    </w:p>
    <w:p>
      <w:pPr>
        <w:pStyle w:val="66"/>
        <w:spacing w:line="360" w:lineRule="auto"/>
        <w:ind w:firstLine="482" w:firstLineChars="0"/>
        <w:rPr>
          <w:rFonts w:hint="eastAsia" w:ascii="Times New Roman" w:cs="Times New Roman"/>
          <w:szCs w:val="24"/>
        </w:rPr>
      </w:pPr>
      <w:r>
        <w:rPr>
          <w:rFonts w:hint="eastAsia" w:ascii="Times New Roman" w:hAnsi="Times New Roman" w:eastAsia="宋体" w:cs="Times New Roman"/>
          <w:szCs w:val="24"/>
          <w:highlight w:val="none"/>
          <w:lang w:val="en-US" w:eastAsia="zh-CN"/>
        </w:rPr>
        <w:t>臭气浓度、颗粒物、</w:t>
      </w:r>
      <w:r>
        <w:rPr>
          <w:rFonts w:hint="eastAsia" w:ascii="Times New Roman" w:cs="Times New Roman"/>
          <w:szCs w:val="24"/>
        </w:rPr>
        <w:t>同时记录监测期间的气象参数。</w:t>
      </w:r>
    </w:p>
    <w:p>
      <w:pPr>
        <w:pStyle w:val="66"/>
        <w:spacing w:line="360" w:lineRule="auto"/>
        <w:ind w:firstLine="482" w:firstLineChars="0"/>
        <w:rPr>
          <w:rFonts w:hint="eastAsia" w:ascii="Times New Roman" w:cs="Times New Roman"/>
          <w:szCs w:val="24"/>
        </w:rPr>
      </w:pPr>
      <w:r>
        <w:rPr>
          <w:rFonts w:hint="eastAsia" w:ascii="Times New Roman" w:cs="Times New Roman"/>
          <w:szCs w:val="24"/>
          <w:lang w:val="en-US" w:eastAsia="zh-CN"/>
        </w:rPr>
        <w:t>3、</w:t>
      </w:r>
      <w:r>
        <w:rPr>
          <w:rFonts w:hint="eastAsia" w:ascii="Times New Roman" w:cs="Times New Roman"/>
          <w:szCs w:val="24"/>
        </w:rPr>
        <w:t>监测频率</w:t>
      </w:r>
    </w:p>
    <w:p>
      <w:pPr>
        <w:pStyle w:val="66"/>
        <w:spacing w:line="360" w:lineRule="auto"/>
        <w:ind w:left="0" w:leftChars="0" w:firstLine="480" w:firstLineChars="200"/>
        <w:rPr>
          <w:rFonts w:hint="eastAsia" w:ascii="Times New Roman" w:cs="Times New Roman"/>
          <w:szCs w:val="24"/>
        </w:rPr>
      </w:pPr>
      <w:r>
        <w:rPr>
          <w:rFonts w:hint="eastAsia" w:ascii="Times New Roman" w:cs="Times New Roman"/>
          <w:szCs w:val="24"/>
        </w:rPr>
        <w:t>监测2天，每天采样3次。采样时间按照《大气污染物综合排放标准》(GB16297-1996)中的无组织排放监控有关标准进行。</w:t>
      </w:r>
    </w:p>
    <w:p>
      <w:pPr>
        <w:pStyle w:val="66"/>
        <w:numPr>
          <w:ilvl w:val="0"/>
          <w:numId w:val="7"/>
        </w:numPr>
        <w:spacing w:line="360" w:lineRule="auto"/>
        <w:ind w:left="0" w:leftChars="0" w:firstLine="480" w:firstLineChars="200"/>
        <w:rPr>
          <w:rFonts w:hint="eastAsia" w:ascii="Times New Roman" w:hAnsi="Times New Roman" w:eastAsia="宋体" w:cs="Times New Roman"/>
          <w:szCs w:val="24"/>
          <w:lang w:eastAsia="zh-CN"/>
        </w:rPr>
      </w:pPr>
      <w:r>
        <w:rPr>
          <w:rFonts w:hint="eastAsia" w:ascii="Times New Roman" w:hAnsi="Times New Roman" w:eastAsia="宋体" w:cs="Times New Roman"/>
          <w:szCs w:val="24"/>
          <w:lang w:val="en-US" w:eastAsia="zh-CN"/>
        </w:rPr>
        <w:t>污水出口废水水质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（1）监测项目</w:t>
      </w:r>
    </w:p>
    <w:p>
      <w:pPr>
        <w:pStyle w:val="66"/>
        <w:numPr>
          <w:ilvl w:val="0"/>
          <w:numId w:val="0"/>
        </w:numPr>
        <w:spacing w:line="360" w:lineRule="auto"/>
        <w:ind w:leftChars="200" w:firstLine="240" w:firstLineChars="1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CODcr、BOD</w:t>
      </w:r>
      <w:r>
        <w:rPr>
          <w:rFonts w:hint="eastAsia" w:ascii="Times New Roman" w:hAnsi="Times New Roman" w:cs="Times New Roman"/>
          <w:sz w:val="24"/>
          <w:vertAlign w:val="subscript"/>
          <w:lang w:val="en-US" w:eastAsia="zh-CN"/>
        </w:rPr>
        <w:t>5</w:t>
      </w:r>
      <w:r>
        <w:rPr>
          <w:rFonts w:hint="eastAsia" w:ascii="Times New Roman" w:hAnsi="Times New Roman" w:cs="Times New Roman"/>
          <w:sz w:val="24"/>
          <w:vertAlign w:val="baseline"/>
          <w:lang w:val="en-US" w:eastAsia="zh-CN"/>
        </w:rPr>
        <w:t>、</w:t>
      </w:r>
      <w:r>
        <w:rPr>
          <w:rFonts w:hint="eastAsia" w:ascii="Times New Roman" w:hAnsi="Times New Roman" w:cs="Times New Roman"/>
          <w:sz w:val="24"/>
          <w:lang w:val="en-US" w:eastAsia="zh-CN"/>
        </w:rPr>
        <w:t>NH</w:t>
      </w:r>
      <w:r>
        <w:rPr>
          <w:rFonts w:hint="eastAsia" w:ascii="Times New Roman" w:hAnsi="Times New Roman" w:cs="Times New Roman"/>
          <w:sz w:val="24"/>
          <w:vertAlign w:val="subscript"/>
          <w:lang w:val="en-US" w:eastAsia="zh-CN"/>
        </w:rPr>
        <w:t>3</w:t>
      </w:r>
      <w:r>
        <w:rPr>
          <w:rFonts w:hint="eastAsia" w:ascii="Times New Roman" w:hAnsi="Times New Roman" w:cs="Times New Roman"/>
          <w:sz w:val="24"/>
          <w:lang w:val="en-US" w:eastAsia="zh-CN"/>
        </w:rPr>
        <w:t>-N、SS、总氮、总磷、全盐量</w:t>
      </w:r>
      <w:r>
        <w:rPr>
          <w:rFonts w:hint="eastAsia" w:ascii="Times New Roman" w:hAnsi="Times New Roman" w:cs="Times New Roman"/>
          <w:sz w:val="24"/>
          <w:lang w:val="en-US" w:eastAsia="zh-CN"/>
        </w:rPr>
        <w:br w:type="textWrapping"/>
      </w:r>
      <w:r>
        <w:rPr>
          <w:rFonts w:hint="eastAsia" w:ascii="Times New Roman" w:hAnsi="Times New Roman" w:cs="Times New Roman"/>
          <w:sz w:val="24"/>
          <w:lang w:val="en-US" w:eastAsia="zh-CN"/>
        </w:rPr>
        <w:t>监测标准需满足菏泽丰华洗涤有限公司接纳标准，水质需满足以下标准：</w:t>
      </w:r>
    </w:p>
    <w:tbl>
      <w:tblPr>
        <w:tblStyle w:val="28"/>
        <w:tblW w:w="44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908"/>
        <w:gridCol w:w="909"/>
        <w:gridCol w:w="909"/>
        <w:gridCol w:w="909"/>
        <w:gridCol w:w="909"/>
        <w:gridCol w:w="909"/>
        <w:gridCol w:w="909"/>
        <w:gridCol w:w="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554" w:type="pct"/>
            <w:noWrap w:val="0"/>
            <w:vAlign w:val="center"/>
          </w:tcPr>
          <w:p>
            <w:pPr>
              <w:pStyle w:val="66"/>
              <w:numPr>
                <w:ilvl w:val="0"/>
                <w:numId w:val="0"/>
              </w:numPr>
              <w:spacing w:line="240" w:lineRule="auto"/>
              <w:jc w:val="center"/>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项目</w:t>
            </w:r>
          </w:p>
        </w:tc>
        <w:tc>
          <w:tcPr>
            <w:tcW w:w="554"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PH</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COD</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BOD</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SS</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NH3-N</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TN</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TP</w:t>
            </w:r>
          </w:p>
        </w:tc>
        <w:tc>
          <w:tcPr>
            <w:tcW w:w="556"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noWrap w:val="0"/>
            <w:vAlign w:val="center"/>
          </w:tcPr>
          <w:p>
            <w:pPr>
              <w:pStyle w:val="66"/>
              <w:numPr>
                <w:ilvl w:val="0"/>
                <w:numId w:val="0"/>
              </w:numPr>
              <w:spacing w:line="240" w:lineRule="auto"/>
              <w:jc w:val="center"/>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水质接纳标准(mg/L)</w:t>
            </w:r>
          </w:p>
        </w:tc>
        <w:tc>
          <w:tcPr>
            <w:tcW w:w="554"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6-9</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50</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10</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10</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15</w:t>
            </w:r>
          </w:p>
        </w:tc>
        <w:tc>
          <w:tcPr>
            <w:tcW w:w="555"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0.5</w:t>
            </w:r>
          </w:p>
        </w:tc>
        <w:tc>
          <w:tcPr>
            <w:tcW w:w="556" w:type="pct"/>
            <w:noWrap w:val="0"/>
            <w:vAlign w:val="center"/>
          </w:tcPr>
          <w:p>
            <w:pPr>
              <w:pStyle w:val="66"/>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150</w:t>
            </w:r>
          </w:p>
        </w:tc>
      </w:tr>
    </w:tbl>
    <w:p>
      <w:pPr>
        <w:pStyle w:val="66"/>
        <w:numPr>
          <w:ilvl w:val="0"/>
          <w:numId w:val="0"/>
        </w:numPr>
        <w:spacing w:line="360" w:lineRule="auto"/>
        <w:ind w:leftChars="200" w:firstLine="240" w:firstLineChars="100"/>
        <w:rPr>
          <w:rFonts w:hint="eastAsia" w:ascii="Times New Roman" w:hAnsi="Times New Roman" w:cs="Times New Roman"/>
          <w:sz w:val="24"/>
          <w:lang w:val="en-US" w:eastAsia="zh-CN"/>
        </w:rPr>
      </w:pPr>
    </w:p>
    <w:p>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rPr>
          <w:rFonts w:ascii="Times New Roman" w:hAnsi="Times New Roman" w:cs="Times New Roman"/>
          <w:sz w:val="24"/>
        </w:rPr>
      </w:pPr>
      <w:r>
        <w:rPr>
          <w:rFonts w:hint="eastAsia" w:ascii="Times New Roman" w:hAnsi="Times New Roman" w:cs="Times New Roman"/>
          <w:sz w:val="24"/>
        </w:rPr>
        <w:t>（2）</w:t>
      </w:r>
      <w:r>
        <w:rPr>
          <w:rFonts w:ascii="Times New Roman" w:hAnsi="Times New Roman" w:cs="Times New Roman"/>
          <w:sz w:val="24"/>
        </w:rPr>
        <w:t>监测布点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s="Times New Roman"/>
          <w:sz w:val="24"/>
        </w:rPr>
      </w:pPr>
      <w:r>
        <w:rPr>
          <w:rFonts w:hint="eastAsia" w:ascii="Times New Roman" w:hAnsi="Times New Roman" w:cs="Times New Roman"/>
          <w:sz w:val="24"/>
          <w:lang w:val="en-US" w:eastAsia="zh-CN"/>
        </w:rPr>
        <w:t>生产废水进出口，出口各一个点位</w:t>
      </w:r>
      <w:r>
        <w:rPr>
          <w:rFonts w:ascii="Times New Roman" w:hAnsi="Times New Roman" w:cs="Times New Roman"/>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s="Times New Roman"/>
          <w:sz w:val="24"/>
        </w:rPr>
      </w:pPr>
      <w:r>
        <w:rPr>
          <w:rFonts w:hint="eastAsia" w:ascii="Times New Roman" w:hAnsi="Times New Roman" w:cs="Times New Roman"/>
          <w:sz w:val="24"/>
        </w:rPr>
        <w:t>（3）</w:t>
      </w:r>
      <w:r>
        <w:rPr>
          <w:rFonts w:ascii="Times New Roman" w:hAnsi="Times New Roman" w:cs="Times New Roman"/>
          <w:sz w:val="24"/>
        </w:rPr>
        <w:t>监测频次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lang w:val="en-US" w:eastAsia="zh-CN"/>
        </w:rPr>
      </w:pPr>
      <w:r>
        <w:rPr>
          <w:rFonts w:ascii="Times New Roman" w:hAnsi="Times New Roman" w:cs="Times New Roman"/>
          <w:sz w:val="24"/>
        </w:rPr>
        <w:t>正常生产时段，</w:t>
      </w:r>
      <w:r>
        <w:rPr>
          <w:rFonts w:hint="eastAsia" w:ascii="Times New Roman" w:hAnsi="Times New Roman" w:cs="Times New Roman"/>
          <w:sz w:val="24"/>
          <w:lang w:val="en-US" w:eastAsia="zh-CN"/>
        </w:rPr>
        <w:t>监测两天，取样4次，每次取样间隔时间不得小于半小时，监测3次。</w:t>
      </w:r>
    </w:p>
    <w:p>
      <w:pPr>
        <w:pStyle w:val="66"/>
        <w:spacing w:line="360" w:lineRule="auto"/>
        <w:ind w:firstLine="482" w:firstLineChars="0"/>
        <w:rPr>
          <w:rFonts w:hint="eastAsia" w:ascii="Times New Roman" w:cs="Times New Roman"/>
          <w:szCs w:val="24"/>
        </w:rPr>
      </w:pPr>
      <w:r>
        <w:rPr>
          <w:rFonts w:hint="eastAsia" w:ascii="Times New Roman" w:cs="Times New Roman"/>
          <w:szCs w:val="24"/>
          <w:lang w:eastAsia="zh-CN"/>
        </w:rPr>
        <w:t>四</w:t>
      </w:r>
      <w:r>
        <w:rPr>
          <w:rFonts w:hint="eastAsia" w:ascii="Times New Roman" w:cs="Times New Roman"/>
          <w:szCs w:val="24"/>
        </w:rPr>
        <w:t>、噪声</w:t>
      </w:r>
    </w:p>
    <w:p>
      <w:pPr>
        <w:pStyle w:val="66"/>
        <w:spacing w:line="360" w:lineRule="auto"/>
        <w:ind w:firstLine="482" w:firstLineChars="0"/>
        <w:rPr>
          <w:rFonts w:ascii="Times New Roman"/>
        </w:rPr>
      </w:pPr>
      <w:r>
        <w:rPr>
          <w:rFonts w:hint="eastAsia"/>
        </w:rPr>
        <w:t>1、</w:t>
      </w:r>
      <w:r>
        <w:rPr>
          <w:rFonts w:hint="eastAsia" w:ascii="Times New Roman"/>
        </w:rPr>
        <w:t>监测项目、监测点位及监测频次</w:t>
      </w:r>
    </w:p>
    <w:p>
      <w:pPr>
        <w:pStyle w:val="13"/>
        <w:spacing w:line="360" w:lineRule="auto"/>
        <w:ind w:firstLine="480" w:firstLineChars="200"/>
        <w:rPr>
          <w:sz w:val="24"/>
        </w:rPr>
      </w:pPr>
      <w:r>
        <w:rPr>
          <w:rFonts w:ascii="Times New Roman" w:eastAsia="宋体" w:cs="宋体"/>
          <w:sz w:val="24"/>
          <w:szCs w:val="20"/>
        </w:rPr>
        <w:t>本次评价在厂区的</w:t>
      </w:r>
      <w:r>
        <w:rPr>
          <w:rFonts w:hint="eastAsia" w:ascii="Times New Roman" w:eastAsia="宋体" w:cs="宋体"/>
          <w:sz w:val="24"/>
          <w:szCs w:val="20"/>
          <w:lang w:eastAsia="zh-CN"/>
        </w:rPr>
        <w:t>东</w:t>
      </w:r>
      <w:r>
        <w:rPr>
          <w:rFonts w:hint="eastAsia" w:ascii="Times New Roman" w:eastAsia="宋体" w:cs="宋体"/>
          <w:sz w:val="24"/>
          <w:szCs w:val="20"/>
        </w:rPr>
        <w:t>、</w:t>
      </w:r>
      <w:r>
        <w:rPr>
          <w:rFonts w:hint="eastAsia" w:ascii="Times New Roman" w:eastAsia="宋体" w:cs="宋体"/>
          <w:sz w:val="24"/>
          <w:szCs w:val="20"/>
          <w:lang w:val="en-US" w:eastAsia="zh-CN"/>
        </w:rPr>
        <w:t>南、西、北</w:t>
      </w:r>
      <w:r>
        <w:rPr>
          <w:rFonts w:ascii="Times New Roman" w:eastAsia="宋体" w:cs="宋体"/>
          <w:sz w:val="24"/>
          <w:szCs w:val="20"/>
        </w:rPr>
        <w:t>边界外1m处各布设1个监测点</w:t>
      </w:r>
      <w:r>
        <w:rPr>
          <w:rFonts w:hint="eastAsia" w:ascii="Times New Roman" w:eastAsia="宋体" w:cs="宋体"/>
          <w:sz w:val="24"/>
          <w:szCs w:val="20"/>
        </w:rPr>
        <w:t>位，布点情况如下表。</w:t>
      </w:r>
    </w:p>
    <w:p>
      <w:pPr>
        <w:spacing w:line="360" w:lineRule="auto"/>
        <w:jc w:val="center"/>
      </w:pPr>
      <w:r>
        <w:rPr>
          <w:sz w:val="24"/>
        </w:rPr>
        <w:t>表</w:t>
      </w:r>
      <w:r>
        <w:rPr>
          <w:rFonts w:hint="eastAsia"/>
          <w:sz w:val="24"/>
        </w:rPr>
        <w:t>2</w:t>
      </w:r>
      <w:r>
        <w:rPr>
          <w:sz w:val="24"/>
        </w:rPr>
        <w:t xml:space="preserve"> </w:t>
      </w:r>
      <w:r>
        <w:rPr>
          <w:rFonts w:hint="eastAsia"/>
          <w:sz w:val="24"/>
        </w:rPr>
        <w:t xml:space="preserve"> </w:t>
      </w:r>
      <w:r>
        <w:rPr>
          <w:sz w:val="24"/>
        </w:rPr>
        <w:t>声环境</w:t>
      </w:r>
      <w:r>
        <w:rPr>
          <w:rFonts w:hint="eastAsia"/>
          <w:sz w:val="24"/>
        </w:rPr>
        <w:t>监测项目、监测点位及监测频次</w:t>
      </w:r>
      <w:r>
        <w:rPr>
          <w:sz w:val="24"/>
        </w:rPr>
        <w:t>情况</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609"/>
        <w:gridCol w:w="3151"/>
        <w:gridCol w:w="1977"/>
        <w:gridCol w:w="2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60" w:type="dxa"/>
            <w:noWrap w:val="0"/>
            <w:vAlign w:val="center"/>
          </w:tcPr>
          <w:p>
            <w:pPr>
              <w:spacing w:line="320" w:lineRule="exact"/>
              <w:jc w:val="center"/>
              <w:outlineLvl w:val="0"/>
              <w:rPr>
                <w:color w:val="000000"/>
                <w:szCs w:val="21"/>
              </w:rPr>
            </w:pPr>
            <w:r>
              <w:rPr>
                <w:color w:val="000000"/>
                <w:szCs w:val="21"/>
              </w:rPr>
              <w:t>编号</w:t>
            </w:r>
          </w:p>
        </w:tc>
        <w:tc>
          <w:tcPr>
            <w:tcW w:w="1609" w:type="dxa"/>
            <w:noWrap w:val="0"/>
            <w:vAlign w:val="top"/>
          </w:tcPr>
          <w:p>
            <w:pPr>
              <w:spacing w:line="320" w:lineRule="exact"/>
              <w:jc w:val="center"/>
              <w:outlineLvl w:val="0"/>
              <w:rPr>
                <w:color w:val="000000"/>
                <w:szCs w:val="21"/>
              </w:rPr>
            </w:pPr>
            <w:r>
              <w:rPr>
                <w:rFonts w:hint="eastAsia" w:ascii="宋体" w:cs="宋体"/>
                <w:sz w:val="24"/>
                <w:szCs w:val="20"/>
              </w:rPr>
              <w:t>监测项目</w:t>
            </w:r>
          </w:p>
        </w:tc>
        <w:tc>
          <w:tcPr>
            <w:tcW w:w="3151" w:type="dxa"/>
            <w:noWrap w:val="0"/>
            <w:vAlign w:val="center"/>
          </w:tcPr>
          <w:p>
            <w:pPr>
              <w:spacing w:line="320" w:lineRule="exact"/>
              <w:jc w:val="center"/>
              <w:outlineLvl w:val="0"/>
              <w:rPr>
                <w:color w:val="000000"/>
                <w:szCs w:val="21"/>
              </w:rPr>
            </w:pPr>
            <w:r>
              <w:rPr>
                <w:color w:val="000000"/>
                <w:szCs w:val="21"/>
              </w:rPr>
              <w:t>监测</w:t>
            </w:r>
            <w:r>
              <w:rPr>
                <w:rFonts w:hint="eastAsia"/>
                <w:color w:val="000000"/>
                <w:szCs w:val="21"/>
              </w:rPr>
              <w:t>点位</w:t>
            </w:r>
          </w:p>
        </w:tc>
        <w:tc>
          <w:tcPr>
            <w:tcW w:w="1977" w:type="dxa"/>
            <w:noWrap w:val="0"/>
            <w:vAlign w:val="center"/>
          </w:tcPr>
          <w:p>
            <w:pPr>
              <w:spacing w:line="320" w:lineRule="exact"/>
              <w:jc w:val="center"/>
              <w:outlineLvl w:val="0"/>
              <w:rPr>
                <w:color w:val="000000"/>
                <w:szCs w:val="21"/>
              </w:rPr>
            </w:pPr>
            <w:r>
              <w:rPr>
                <w:color w:val="000000"/>
                <w:szCs w:val="21"/>
              </w:rPr>
              <w:t>方位</w:t>
            </w:r>
          </w:p>
        </w:tc>
        <w:tc>
          <w:tcPr>
            <w:tcW w:w="2055" w:type="dxa"/>
            <w:noWrap w:val="0"/>
            <w:vAlign w:val="top"/>
          </w:tcPr>
          <w:p>
            <w:pPr>
              <w:spacing w:line="320" w:lineRule="exact"/>
              <w:jc w:val="center"/>
              <w:outlineLvl w:val="0"/>
              <w:rPr>
                <w:color w:val="000000"/>
                <w:szCs w:val="21"/>
              </w:rPr>
            </w:pPr>
            <w:r>
              <w:rPr>
                <w:sz w:val="24"/>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60" w:type="dxa"/>
            <w:noWrap w:val="0"/>
            <w:vAlign w:val="center"/>
          </w:tcPr>
          <w:p>
            <w:pPr>
              <w:spacing w:line="320" w:lineRule="exact"/>
              <w:jc w:val="center"/>
              <w:outlineLvl w:val="0"/>
              <w:rPr>
                <w:color w:val="000000"/>
                <w:szCs w:val="21"/>
              </w:rPr>
            </w:pPr>
            <w:r>
              <w:rPr>
                <w:color w:val="000000"/>
                <w:szCs w:val="21"/>
              </w:rPr>
              <w:t>1#</w:t>
            </w:r>
          </w:p>
        </w:tc>
        <w:tc>
          <w:tcPr>
            <w:tcW w:w="1609" w:type="dxa"/>
            <w:vMerge w:val="restart"/>
            <w:noWrap w:val="0"/>
            <w:vAlign w:val="center"/>
          </w:tcPr>
          <w:p>
            <w:pPr>
              <w:spacing w:line="360" w:lineRule="auto"/>
              <w:jc w:val="center"/>
              <w:rPr>
                <w:sz w:val="24"/>
              </w:rPr>
            </w:pPr>
            <w:r>
              <w:rPr>
                <w:rFonts w:hint="eastAsia"/>
                <w:color w:val="000000"/>
                <w:szCs w:val="21"/>
              </w:rPr>
              <w:t>噪声LeqdB（A）</w:t>
            </w:r>
          </w:p>
        </w:tc>
        <w:tc>
          <w:tcPr>
            <w:tcW w:w="3151" w:type="dxa"/>
            <w:noWrap w:val="0"/>
            <w:vAlign w:val="center"/>
          </w:tcPr>
          <w:p>
            <w:pPr>
              <w:adjustRightInd w:val="0"/>
              <w:snapToGrid w:val="0"/>
              <w:jc w:val="center"/>
              <w:rPr>
                <w:color w:val="000000"/>
                <w:szCs w:val="21"/>
              </w:rPr>
            </w:pPr>
            <w:r>
              <w:rPr>
                <w:color w:val="000000"/>
                <w:szCs w:val="21"/>
              </w:rPr>
              <w:t>本项目厂区</w:t>
            </w:r>
            <w:r>
              <w:rPr>
                <w:rFonts w:hint="eastAsia"/>
                <w:color w:val="000000"/>
                <w:szCs w:val="21"/>
                <w:lang w:eastAsia="zh-CN"/>
              </w:rPr>
              <w:t>东</w:t>
            </w:r>
            <w:r>
              <w:rPr>
                <w:color w:val="000000"/>
                <w:szCs w:val="21"/>
              </w:rPr>
              <w:t>厂界</w:t>
            </w:r>
          </w:p>
        </w:tc>
        <w:tc>
          <w:tcPr>
            <w:tcW w:w="1977" w:type="dxa"/>
            <w:vMerge w:val="restart"/>
            <w:noWrap w:val="0"/>
            <w:vAlign w:val="center"/>
          </w:tcPr>
          <w:p>
            <w:pPr>
              <w:spacing w:line="320" w:lineRule="exact"/>
              <w:jc w:val="center"/>
              <w:outlineLvl w:val="0"/>
              <w:rPr>
                <w:color w:val="000000"/>
                <w:szCs w:val="21"/>
              </w:rPr>
            </w:pPr>
            <w:r>
              <w:rPr>
                <w:color w:val="000000"/>
                <w:szCs w:val="21"/>
              </w:rPr>
              <w:t>厂界外1m</w:t>
            </w:r>
          </w:p>
        </w:tc>
        <w:tc>
          <w:tcPr>
            <w:tcW w:w="2055" w:type="dxa"/>
            <w:vMerge w:val="restart"/>
            <w:noWrap w:val="0"/>
            <w:vAlign w:val="center"/>
          </w:tcPr>
          <w:p>
            <w:pPr>
              <w:spacing w:line="320" w:lineRule="exact"/>
              <w:jc w:val="center"/>
              <w:outlineLvl w:val="0"/>
              <w:rPr>
                <w:color w:val="000000"/>
                <w:szCs w:val="21"/>
              </w:rPr>
            </w:pPr>
            <w:r>
              <w:rPr>
                <w:rFonts w:hint="eastAsia"/>
                <w:color w:val="000000"/>
                <w:szCs w:val="21"/>
                <w:lang w:eastAsia="zh-CN"/>
              </w:rPr>
              <w:t>每天昼</w:t>
            </w:r>
            <w:r>
              <w:rPr>
                <w:rFonts w:hint="eastAsia"/>
                <w:color w:val="000000"/>
                <w:szCs w:val="21"/>
                <w:lang w:val="en-US" w:eastAsia="zh-CN"/>
              </w:rPr>
              <w:t>夜间各监测</w:t>
            </w:r>
            <w:r>
              <w:rPr>
                <w:rFonts w:hint="eastAsia"/>
                <w:color w:val="000000"/>
                <w:szCs w:val="21"/>
              </w:rPr>
              <w:t>1</w:t>
            </w:r>
            <w:r>
              <w:rPr>
                <w:color w:val="000000"/>
                <w:szCs w:val="21"/>
              </w:rPr>
              <w:t>次</w:t>
            </w:r>
            <w:r>
              <w:rPr>
                <w:rFonts w:hint="eastAsia"/>
                <w:color w:val="000000"/>
                <w:szCs w:val="21"/>
              </w:rPr>
              <w:t>，</w:t>
            </w:r>
            <w:r>
              <w:rPr>
                <w:color w:val="000000"/>
                <w:szCs w:val="21"/>
              </w:rPr>
              <w:t>监测</w:t>
            </w:r>
            <w:r>
              <w:rPr>
                <w:rFonts w:hint="eastAsia"/>
                <w:color w:val="000000"/>
                <w:szCs w:val="21"/>
              </w:rPr>
              <w:t>2</w:t>
            </w:r>
            <w:r>
              <w:rPr>
                <w:color w:val="000000"/>
                <w:szCs w:val="21"/>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60" w:type="dxa"/>
            <w:noWrap w:val="0"/>
            <w:vAlign w:val="center"/>
          </w:tcPr>
          <w:p>
            <w:pPr>
              <w:spacing w:line="320" w:lineRule="exact"/>
              <w:jc w:val="center"/>
              <w:outlineLvl w:val="0"/>
              <w:rPr>
                <w:color w:val="000000"/>
                <w:szCs w:val="21"/>
              </w:rPr>
            </w:pPr>
            <w:r>
              <w:rPr>
                <w:rFonts w:hint="eastAsia"/>
                <w:color w:val="000000"/>
                <w:szCs w:val="21"/>
              </w:rPr>
              <w:t>2</w:t>
            </w:r>
            <w:r>
              <w:rPr>
                <w:color w:val="000000"/>
                <w:szCs w:val="21"/>
              </w:rPr>
              <w:t>#</w:t>
            </w:r>
          </w:p>
        </w:tc>
        <w:tc>
          <w:tcPr>
            <w:tcW w:w="1609" w:type="dxa"/>
            <w:vMerge w:val="continue"/>
            <w:noWrap w:val="0"/>
            <w:vAlign w:val="top"/>
          </w:tcPr>
          <w:p>
            <w:pPr>
              <w:adjustRightInd w:val="0"/>
              <w:snapToGrid w:val="0"/>
              <w:jc w:val="center"/>
              <w:rPr>
                <w:color w:val="000000"/>
                <w:szCs w:val="21"/>
              </w:rPr>
            </w:pPr>
          </w:p>
        </w:tc>
        <w:tc>
          <w:tcPr>
            <w:tcW w:w="3151" w:type="dxa"/>
            <w:noWrap w:val="0"/>
            <w:vAlign w:val="center"/>
          </w:tcPr>
          <w:p>
            <w:pPr>
              <w:adjustRightInd w:val="0"/>
              <w:snapToGrid w:val="0"/>
              <w:jc w:val="center"/>
              <w:rPr>
                <w:color w:val="000000"/>
                <w:szCs w:val="21"/>
              </w:rPr>
            </w:pPr>
            <w:r>
              <w:rPr>
                <w:color w:val="000000"/>
                <w:szCs w:val="21"/>
              </w:rPr>
              <w:t>本项目厂区</w:t>
            </w:r>
            <w:r>
              <w:rPr>
                <w:rFonts w:hint="eastAsia"/>
                <w:color w:val="000000"/>
                <w:szCs w:val="21"/>
                <w:lang w:val="en-US" w:eastAsia="zh-CN"/>
              </w:rPr>
              <w:t>南</w:t>
            </w:r>
            <w:r>
              <w:rPr>
                <w:color w:val="000000"/>
                <w:szCs w:val="21"/>
              </w:rPr>
              <w:t>厂界</w:t>
            </w:r>
          </w:p>
        </w:tc>
        <w:tc>
          <w:tcPr>
            <w:tcW w:w="1977" w:type="dxa"/>
            <w:vMerge w:val="continue"/>
            <w:noWrap w:val="0"/>
            <w:vAlign w:val="center"/>
          </w:tcPr>
          <w:p>
            <w:pPr>
              <w:spacing w:line="320" w:lineRule="exact"/>
              <w:jc w:val="center"/>
              <w:outlineLvl w:val="0"/>
              <w:rPr>
                <w:color w:val="000000"/>
                <w:szCs w:val="21"/>
              </w:rPr>
            </w:pPr>
          </w:p>
        </w:tc>
        <w:tc>
          <w:tcPr>
            <w:tcW w:w="2055" w:type="dxa"/>
            <w:vMerge w:val="continue"/>
            <w:noWrap w:val="0"/>
            <w:vAlign w:val="top"/>
          </w:tcPr>
          <w:p>
            <w:pPr>
              <w:spacing w:line="320" w:lineRule="exact"/>
              <w:jc w:val="center"/>
              <w:outlineLvl w:val="0"/>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60" w:type="dxa"/>
            <w:noWrap w:val="0"/>
            <w:vAlign w:val="center"/>
          </w:tcPr>
          <w:p>
            <w:pPr>
              <w:spacing w:line="320" w:lineRule="exact"/>
              <w:jc w:val="center"/>
              <w:outlineLvl w:val="0"/>
              <w:rPr>
                <w:rFonts w:hint="eastAsia"/>
                <w:color w:val="000000"/>
                <w:kern w:val="2"/>
                <w:sz w:val="21"/>
                <w:szCs w:val="21"/>
                <w:lang w:val="en-US" w:eastAsia="zh-CN" w:bidi="ar-SA"/>
              </w:rPr>
            </w:pPr>
            <w:r>
              <w:rPr>
                <w:rFonts w:hint="eastAsia"/>
                <w:color w:val="000000"/>
                <w:szCs w:val="21"/>
                <w:lang w:val="en-US" w:eastAsia="zh-CN"/>
              </w:rPr>
              <w:t>3</w:t>
            </w:r>
            <w:r>
              <w:rPr>
                <w:color w:val="000000"/>
                <w:szCs w:val="21"/>
              </w:rPr>
              <w:t>#</w:t>
            </w:r>
          </w:p>
        </w:tc>
        <w:tc>
          <w:tcPr>
            <w:tcW w:w="1609" w:type="dxa"/>
            <w:vMerge w:val="continue"/>
            <w:noWrap w:val="0"/>
            <w:vAlign w:val="top"/>
          </w:tcPr>
          <w:p>
            <w:pPr>
              <w:adjustRightInd w:val="0"/>
              <w:snapToGrid w:val="0"/>
              <w:jc w:val="center"/>
              <w:rPr>
                <w:color w:val="000000"/>
                <w:szCs w:val="21"/>
              </w:rPr>
            </w:pPr>
          </w:p>
        </w:tc>
        <w:tc>
          <w:tcPr>
            <w:tcW w:w="3151" w:type="dxa"/>
            <w:noWrap w:val="0"/>
            <w:vAlign w:val="center"/>
          </w:tcPr>
          <w:p>
            <w:pPr>
              <w:adjustRightInd w:val="0"/>
              <w:snapToGrid w:val="0"/>
              <w:jc w:val="center"/>
              <w:rPr>
                <w:color w:val="000000"/>
                <w:szCs w:val="21"/>
              </w:rPr>
            </w:pPr>
            <w:r>
              <w:rPr>
                <w:color w:val="000000"/>
                <w:szCs w:val="21"/>
              </w:rPr>
              <w:t>本项目厂区</w:t>
            </w:r>
            <w:r>
              <w:rPr>
                <w:rFonts w:hint="eastAsia"/>
                <w:color w:val="000000"/>
                <w:szCs w:val="21"/>
                <w:lang w:val="en-US" w:eastAsia="zh-CN"/>
              </w:rPr>
              <w:t>西</w:t>
            </w:r>
            <w:r>
              <w:rPr>
                <w:color w:val="000000"/>
                <w:szCs w:val="21"/>
              </w:rPr>
              <w:t>厂界</w:t>
            </w:r>
          </w:p>
        </w:tc>
        <w:tc>
          <w:tcPr>
            <w:tcW w:w="1977" w:type="dxa"/>
            <w:vMerge w:val="continue"/>
            <w:noWrap w:val="0"/>
            <w:vAlign w:val="center"/>
          </w:tcPr>
          <w:p>
            <w:pPr>
              <w:spacing w:line="320" w:lineRule="exact"/>
              <w:jc w:val="center"/>
              <w:outlineLvl w:val="0"/>
              <w:rPr>
                <w:color w:val="000000"/>
                <w:szCs w:val="21"/>
              </w:rPr>
            </w:pPr>
          </w:p>
        </w:tc>
        <w:tc>
          <w:tcPr>
            <w:tcW w:w="2055" w:type="dxa"/>
            <w:vMerge w:val="continue"/>
            <w:noWrap w:val="0"/>
            <w:vAlign w:val="top"/>
          </w:tcPr>
          <w:p>
            <w:pPr>
              <w:spacing w:line="320" w:lineRule="exact"/>
              <w:jc w:val="center"/>
              <w:outlineLvl w:val="0"/>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60" w:type="dxa"/>
            <w:noWrap w:val="0"/>
            <w:vAlign w:val="center"/>
          </w:tcPr>
          <w:p>
            <w:pPr>
              <w:spacing w:line="320" w:lineRule="exact"/>
              <w:jc w:val="center"/>
              <w:outlineLvl w:val="0"/>
              <w:rPr>
                <w:rFonts w:hint="eastAsia"/>
                <w:color w:val="000000"/>
                <w:kern w:val="2"/>
                <w:sz w:val="21"/>
                <w:szCs w:val="21"/>
                <w:lang w:val="en-US" w:eastAsia="zh-CN" w:bidi="ar-SA"/>
              </w:rPr>
            </w:pPr>
            <w:r>
              <w:rPr>
                <w:rFonts w:hint="eastAsia"/>
                <w:color w:val="000000"/>
                <w:szCs w:val="21"/>
                <w:lang w:val="en-US" w:eastAsia="zh-CN"/>
              </w:rPr>
              <w:t>4</w:t>
            </w:r>
            <w:r>
              <w:rPr>
                <w:color w:val="000000"/>
                <w:szCs w:val="21"/>
              </w:rPr>
              <w:t>#</w:t>
            </w:r>
          </w:p>
        </w:tc>
        <w:tc>
          <w:tcPr>
            <w:tcW w:w="1609" w:type="dxa"/>
            <w:vMerge w:val="continue"/>
            <w:noWrap w:val="0"/>
            <w:vAlign w:val="top"/>
          </w:tcPr>
          <w:p>
            <w:pPr>
              <w:adjustRightInd w:val="0"/>
              <w:snapToGrid w:val="0"/>
              <w:jc w:val="center"/>
              <w:rPr>
                <w:color w:val="000000"/>
                <w:szCs w:val="21"/>
              </w:rPr>
            </w:pPr>
          </w:p>
        </w:tc>
        <w:tc>
          <w:tcPr>
            <w:tcW w:w="3151" w:type="dxa"/>
            <w:noWrap w:val="0"/>
            <w:vAlign w:val="center"/>
          </w:tcPr>
          <w:p>
            <w:pPr>
              <w:adjustRightInd w:val="0"/>
              <w:snapToGrid w:val="0"/>
              <w:jc w:val="center"/>
              <w:rPr>
                <w:color w:val="000000"/>
                <w:szCs w:val="21"/>
              </w:rPr>
            </w:pPr>
            <w:r>
              <w:rPr>
                <w:color w:val="000000"/>
                <w:szCs w:val="21"/>
              </w:rPr>
              <w:t>本项目厂区</w:t>
            </w:r>
            <w:r>
              <w:rPr>
                <w:rFonts w:hint="eastAsia"/>
                <w:color w:val="000000"/>
                <w:szCs w:val="21"/>
                <w:lang w:val="en-US" w:eastAsia="zh-CN"/>
              </w:rPr>
              <w:t>北</w:t>
            </w:r>
            <w:r>
              <w:rPr>
                <w:color w:val="000000"/>
                <w:szCs w:val="21"/>
              </w:rPr>
              <w:t>厂界</w:t>
            </w:r>
          </w:p>
        </w:tc>
        <w:tc>
          <w:tcPr>
            <w:tcW w:w="1977" w:type="dxa"/>
            <w:vMerge w:val="continue"/>
            <w:noWrap w:val="0"/>
            <w:vAlign w:val="center"/>
          </w:tcPr>
          <w:p>
            <w:pPr>
              <w:spacing w:line="320" w:lineRule="exact"/>
              <w:jc w:val="center"/>
              <w:outlineLvl w:val="0"/>
              <w:rPr>
                <w:color w:val="000000"/>
                <w:szCs w:val="21"/>
              </w:rPr>
            </w:pPr>
          </w:p>
        </w:tc>
        <w:tc>
          <w:tcPr>
            <w:tcW w:w="2055" w:type="dxa"/>
            <w:vMerge w:val="continue"/>
            <w:noWrap w:val="0"/>
            <w:vAlign w:val="top"/>
          </w:tcPr>
          <w:p>
            <w:pPr>
              <w:spacing w:line="320" w:lineRule="exact"/>
              <w:jc w:val="center"/>
              <w:outlineLvl w:val="0"/>
              <w:rPr>
                <w:color w:val="000000"/>
                <w:szCs w:val="21"/>
              </w:rPr>
            </w:pPr>
          </w:p>
        </w:tc>
      </w:tr>
    </w:tbl>
    <w:p>
      <w:pPr>
        <w:pStyle w:val="66"/>
        <w:keepNext w:val="0"/>
        <w:keepLines w:val="0"/>
        <w:pageBreakBefore w:val="0"/>
        <w:widowControl w:val="0"/>
        <w:kinsoku/>
        <w:wordWrap/>
        <w:overflowPunct/>
        <w:topLinePunct w:val="0"/>
        <w:autoSpaceDE/>
        <w:autoSpaceDN/>
        <w:bidi w:val="0"/>
        <w:adjustRightInd/>
        <w:snapToGrid/>
        <w:spacing w:before="313" w:beforeLines="100" w:line="360" w:lineRule="auto"/>
        <w:ind w:firstLine="0" w:firstLineChars="0"/>
        <w:jc w:val="center"/>
        <w:textAlignment w:val="auto"/>
        <w:rPr>
          <w:rFonts w:hint="eastAsia" w:ascii="Times New Roman" w:eastAsia="宋体" w:cs="Times New Roman"/>
          <w:szCs w:val="24"/>
          <w:lang w:eastAsia="zh-CN"/>
        </w:rPr>
      </w:pPr>
    </w:p>
    <w:p>
      <w:pPr>
        <w:pStyle w:val="66"/>
        <w:spacing w:line="360" w:lineRule="auto"/>
        <w:ind w:left="0" w:leftChars="0" w:firstLine="480" w:firstLineChars="200"/>
        <w:rPr>
          <w:rFonts w:hint="eastAsia" w:ascii="Times New Roman" w:cs="Times New Roman"/>
          <w:szCs w:val="24"/>
          <w:lang w:eastAsia="zh-CN"/>
        </w:rPr>
      </w:pPr>
      <w:r>
        <w:rPr>
          <w:rFonts w:hint="eastAsia" w:ascii="Times New Roman" w:cs="Times New Roman"/>
          <w:szCs w:val="24"/>
        </w:rPr>
        <w:t>备注如下</w:t>
      </w:r>
      <w:r>
        <w:rPr>
          <w:rFonts w:hint="eastAsia" w:ascii="Times New Roman" w:cs="Times New Roman"/>
          <w:szCs w:val="24"/>
          <w:lang w:eastAsia="zh-CN"/>
        </w:rPr>
        <w:t>：</w:t>
      </w:r>
    </w:p>
    <w:p>
      <w:pPr>
        <w:keepNext w:val="0"/>
        <w:keepLines w:val="0"/>
        <w:widowControl/>
        <w:suppressLineNumbers w:val="0"/>
        <w:spacing w:line="360" w:lineRule="auto"/>
        <w:ind w:firstLine="480" w:firstLineChars="200"/>
        <w:jc w:val="left"/>
        <w:rPr>
          <w:rFonts w:hint="eastAsia" w:ascii="Times New Roman" w:cs="Times New Roman"/>
          <w:kern w:val="2"/>
          <w:sz w:val="24"/>
          <w:szCs w:val="24"/>
          <w:lang w:val="en-US" w:eastAsia="zh-CN" w:bidi="ar-SA"/>
        </w:rPr>
      </w:pPr>
      <w:r>
        <w:rPr>
          <w:rFonts w:hint="eastAsia" w:ascii="Times New Roman" w:cs="Times New Roman"/>
          <w:kern w:val="2"/>
          <w:sz w:val="24"/>
          <w:szCs w:val="24"/>
          <w:lang w:val="en-US" w:eastAsia="zh-CN" w:bidi="ar-SA"/>
        </w:rPr>
        <w:t>联系人：刘总</w:t>
      </w:r>
    </w:p>
    <w:p>
      <w:pPr>
        <w:keepNext w:val="0"/>
        <w:keepLines w:val="0"/>
        <w:widowControl/>
        <w:suppressLineNumbers w:val="0"/>
        <w:spacing w:line="360" w:lineRule="auto"/>
        <w:ind w:firstLine="480" w:firstLineChars="200"/>
        <w:jc w:val="left"/>
        <w:rPr>
          <w:rFonts w:hint="default" w:ascii="Times New Roman" w:cs="Times New Roman"/>
          <w:kern w:val="2"/>
          <w:sz w:val="24"/>
          <w:szCs w:val="24"/>
          <w:lang w:val="en-US" w:eastAsia="zh-CN" w:bidi="ar-SA"/>
        </w:rPr>
      </w:pPr>
      <w:r>
        <w:rPr>
          <w:rFonts w:hint="eastAsia" w:ascii="Times New Roman" w:cs="Times New Roman"/>
          <w:kern w:val="2"/>
          <w:sz w:val="24"/>
          <w:szCs w:val="24"/>
          <w:lang w:val="en-US" w:eastAsia="zh-CN" w:bidi="ar-SA"/>
        </w:rPr>
        <w:t>电话：</w:t>
      </w:r>
      <w:r>
        <w:rPr>
          <w:rFonts w:hint="eastAsia" w:ascii="Times New Roman" w:hAnsi="Times New Roman" w:eastAsia="宋体" w:cs="Times New Roman"/>
          <w:kern w:val="2"/>
          <w:sz w:val="24"/>
          <w:szCs w:val="20"/>
          <w:lang w:val="en-US" w:eastAsia="zh-CN" w:bidi="ar-SA"/>
        </w:rPr>
        <w:t>17705302695</w:t>
      </w:r>
    </w:p>
    <w:p>
      <w:pPr>
        <w:keepNext w:val="0"/>
        <w:keepLines w:val="0"/>
        <w:widowControl/>
        <w:suppressLineNumbers w:val="0"/>
        <w:spacing w:line="360" w:lineRule="auto"/>
        <w:ind w:firstLine="480" w:firstLineChars="200"/>
        <w:jc w:val="left"/>
        <w:rPr>
          <w:rFonts w:hint="default" w:ascii="Times New Roman" w:eastAsia="宋体" w:cs="Times New Roman"/>
          <w:szCs w:val="24"/>
          <w:lang w:val="en-US" w:eastAsia="zh-CN"/>
        </w:rPr>
      </w:pPr>
      <w:r>
        <w:rPr>
          <w:rFonts w:hint="eastAsia" w:ascii="Times New Roman" w:cs="Times New Roman"/>
          <w:kern w:val="2"/>
          <w:sz w:val="24"/>
          <w:szCs w:val="24"/>
          <w:lang w:val="en-US" w:eastAsia="zh-CN" w:bidi="ar-SA"/>
        </w:rPr>
        <w:t>地址：菏泽市</w:t>
      </w:r>
      <w:r>
        <w:rPr>
          <w:rFonts w:hint="eastAsia" w:ascii="Times New Roman" w:hAnsi="Times New Roman" w:eastAsia="宋体" w:cs="Times New Roman"/>
          <w:kern w:val="2"/>
          <w:sz w:val="24"/>
          <w:szCs w:val="20"/>
          <w:lang w:val="en-US" w:eastAsia="zh-CN" w:bidi="ar-SA"/>
        </w:rPr>
        <w:t>牡丹区黄镇街道办事出顺畅路电厂西临</w:t>
      </w:r>
    </w:p>
    <w:p>
      <w:pPr>
        <w:pStyle w:val="66"/>
        <w:adjustRightInd w:val="0"/>
        <w:snapToGrid w:val="0"/>
        <w:spacing w:line="360" w:lineRule="auto"/>
        <w:rPr>
          <w:rFonts w:hint="eastAsia" w:ascii="Times New Roman" w:eastAsia="宋体" w:cs="Times New Roman"/>
          <w:lang w:eastAsia="zh-CN"/>
        </w:rPr>
      </w:pPr>
      <w:r>
        <w:rPr>
          <w:rFonts w:hint="eastAsia" w:ascii="Times New Roman" w:cs="Times New Roman"/>
          <w:lang w:val="en-US" w:eastAsia="zh-CN"/>
        </w:rPr>
        <w:t>其他：</w:t>
      </w:r>
      <w:r>
        <w:rPr>
          <w:rFonts w:hint="eastAsia" w:ascii="Times New Roman" w:cs="Times New Roman"/>
        </w:rPr>
        <w:t>需要现场照片、原始记录、监测报告</w:t>
      </w:r>
    </w:p>
    <w:p>
      <w:pPr>
        <w:rPr>
          <w:rFonts w:hint="eastAsia" w:ascii="Times New Roman" w:eastAsia="Times New Roman" w:cs="Times New Roman"/>
          <w:szCs w:val="24"/>
        </w:rPr>
      </w:pPr>
      <w:r>
        <w:rPr>
          <w:rFonts w:hint="eastAsia" w:ascii="Times New Roman" w:eastAsia="Times New Roman" w:cs="Times New Roman"/>
          <w:szCs w:val="24"/>
        </w:rPr>
        <w:br w:type="page"/>
      </w:r>
    </w:p>
    <w:p>
      <w:pPr>
        <w:pStyle w:val="25"/>
        <w:rPr>
          <w:rFonts w:hint="eastAsia"/>
        </w:rPr>
        <w:sectPr>
          <w:headerReference r:id="rId10" w:type="default"/>
          <w:footerReference r:id="rId11" w:type="default"/>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37"/>
        <w:spacing w:line="360" w:lineRule="auto"/>
        <w:ind w:firstLine="0" w:firstLineChars="0"/>
        <w:jc w:val="left"/>
        <w:outlineLvl w:val="1"/>
        <w:rPr>
          <w:rFonts w:hint="eastAsia" w:ascii="Times New Roman" w:hAnsi="Times New Roman" w:eastAsia="宋体" w:cs="Times New Roman"/>
          <w:b/>
          <w:sz w:val="24"/>
          <w:szCs w:val="24"/>
          <w:lang w:val="en-US" w:eastAsia="zh-CN"/>
        </w:rPr>
      </w:pPr>
      <w:r>
        <w:rPr>
          <w:rFonts w:ascii="Times New Roman" w:hAnsi="Times New Roman" w:eastAsia="Times New Roman" w:cs="Times New Roman"/>
          <w:b/>
          <w:sz w:val="24"/>
          <w:szCs w:val="24"/>
        </w:rPr>
        <w:t>附件</w:t>
      </w:r>
      <w:r>
        <w:rPr>
          <w:rFonts w:hint="eastAsia" w:ascii="Times New Roman" w:hAnsi="Times New Roman" w:eastAsia="Times New Roman" w:cs="Times New Roman"/>
          <w:b/>
          <w:sz w:val="24"/>
          <w:szCs w:val="24"/>
          <w:lang w:val="en-US" w:eastAsia="zh-CN"/>
        </w:rPr>
        <w:t>4</w:t>
      </w:r>
      <w:r>
        <w:rPr>
          <w:rFonts w:ascii="Times New Roman" w:hAnsi="Times New Roman" w:eastAsia="Times New Roman" w:cs="Times New Roman"/>
          <w:b/>
          <w:sz w:val="24"/>
          <w:szCs w:val="24"/>
        </w:rPr>
        <w:t>：</w:t>
      </w:r>
      <w:r>
        <w:rPr>
          <w:rFonts w:hint="eastAsia" w:ascii="Times New Roman" w:hAnsi="Times New Roman" w:eastAsia="宋体" w:cs="Times New Roman"/>
          <w:b/>
          <w:sz w:val="24"/>
          <w:szCs w:val="24"/>
          <w:lang w:eastAsia="zh-CN"/>
        </w:rPr>
        <w:t>监测报告</w:t>
      </w:r>
    </w:p>
    <w:p>
      <w:pPr>
        <w:pStyle w:val="22"/>
        <w:rPr>
          <w:rFonts w:hint="eastAsia"/>
        </w:rPr>
      </w:pPr>
    </w:p>
    <w:p>
      <w:pPr>
        <w:jc w:val="both"/>
        <w:rPr>
          <w:rFonts w:hint="eastAsia" w:eastAsiaTheme="minorEastAsia"/>
          <w:lang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eastAsiaTheme="minorEastAsia"/>
          <w:lang w:eastAsia="zh-CN"/>
        </w:rPr>
        <w:drawing>
          <wp:inline distT="0" distB="0" distL="114300" distR="114300">
            <wp:extent cx="4892040" cy="6126480"/>
            <wp:effectExtent l="0" t="0" r="0" b="0"/>
            <wp:docPr id="36" name="图片 36" descr="167755840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77558403591"/>
                    <pic:cNvPicPr>
                      <a:picLocks noChangeAspect="1"/>
                    </pic:cNvPicPr>
                  </pic:nvPicPr>
                  <pic:blipFill>
                    <a:blip r:embed="rId23"/>
                    <a:stretch>
                      <a:fillRect/>
                    </a:stretch>
                  </pic:blipFill>
                  <pic:spPr>
                    <a:xfrm>
                      <a:off x="0" y="0"/>
                      <a:ext cx="4892040" cy="6126480"/>
                    </a:xfrm>
                    <a:prstGeom prst="rect">
                      <a:avLst/>
                    </a:prstGeom>
                  </pic:spPr>
                </pic:pic>
              </a:graphicData>
            </a:graphic>
          </wp:inline>
        </w:drawing>
      </w:r>
      <w:r>
        <w:rPr>
          <w:rFonts w:hint="eastAsia" w:eastAsiaTheme="minorEastAsia"/>
          <w:lang w:eastAsia="zh-CN"/>
        </w:rPr>
        <w:drawing>
          <wp:inline distT="0" distB="0" distL="114300" distR="114300">
            <wp:extent cx="4861560" cy="6111240"/>
            <wp:effectExtent l="0" t="0" r="0" b="0"/>
            <wp:docPr id="38" name="图片 38" descr="167755842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77558426661"/>
                    <pic:cNvPicPr>
                      <a:picLocks noChangeAspect="1"/>
                    </pic:cNvPicPr>
                  </pic:nvPicPr>
                  <pic:blipFill>
                    <a:blip r:embed="rId24"/>
                    <a:stretch>
                      <a:fillRect/>
                    </a:stretch>
                  </pic:blipFill>
                  <pic:spPr>
                    <a:xfrm>
                      <a:off x="0" y="0"/>
                      <a:ext cx="4861560" cy="6111240"/>
                    </a:xfrm>
                    <a:prstGeom prst="rect">
                      <a:avLst/>
                    </a:prstGeom>
                  </pic:spPr>
                </pic:pic>
              </a:graphicData>
            </a:graphic>
          </wp:inline>
        </w:drawing>
      </w:r>
      <w:r>
        <w:rPr>
          <w:rFonts w:hint="eastAsia" w:eastAsiaTheme="minorEastAsia"/>
          <w:lang w:eastAsia="zh-CN"/>
        </w:rPr>
        <w:drawing>
          <wp:inline distT="0" distB="0" distL="114300" distR="114300">
            <wp:extent cx="5637530" cy="6172835"/>
            <wp:effectExtent l="0" t="0" r="1270" b="14605"/>
            <wp:docPr id="39" name="图片 39" descr="167755844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77558446320"/>
                    <pic:cNvPicPr>
                      <a:picLocks noChangeAspect="1"/>
                    </pic:cNvPicPr>
                  </pic:nvPicPr>
                  <pic:blipFill>
                    <a:blip r:embed="rId25"/>
                    <a:stretch>
                      <a:fillRect/>
                    </a:stretch>
                  </pic:blipFill>
                  <pic:spPr>
                    <a:xfrm>
                      <a:off x="0" y="0"/>
                      <a:ext cx="5637530" cy="6172835"/>
                    </a:xfrm>
                    <a:prstGeom prst="rect">
                      <a:avLst/>
                    </a:prstGeom>
                  </pic:spPr>
                </pic:pic>
              </a:graphicData>
            </a:graphic>
          </wp:inline>
        </w:drawing>
      </w:r>
      <w:r>
        <w:rPr>
          <w:rFonts w:hint="eastAsia" w:eastAsiaTheme="minorEastAsia"/>
          <w:lang w:eastAsia="zh-CN"/>
        </w:rPr>
        <w:drawing>
          <wp:inline distT="0" distB="0" distL="114300" distR="114300">
            <wp:extent cx="5417820" cy="5913120"/>
            <wp:effectExtent l="0" t="0" r="7620" b="0"/>
            <wp:docPr id="40" name="图片 40" descr="167755845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77558455792"/>
                    <pic:cNvPicPr>
                      <a:picLocks noChangeAspect="1"/>
                    </pic:cNvPicPr>
                  </pic:nvPicPr>
                  <pic:blipFill>
                    <a:blip r:embed="rId26"/>
                    <a:stretch>
                      <a:fillRect/>
                    </a:stretch>
                  </pic:blipFill>
                  <pic:spPr>
                    <a:xfrm>
                      <a:off x="0" y="0"/>
                      <a:ext cx="5417820" cy="5913120"/>
                    </a:xfrm>
                    <a:prstGeom prst="rect">
                      <a:avLst/>
                    </a:prstGeom>
                  </pic:spPr>
                </pic:pic>
              </a:graphicData>
            </a:graphic>
          </wp:inline>
        </w:drawing>
      </w:r>
      <w:r>
        <w:rPr>
          <w:rFonts w:hint="eastAsia" w:eastAsiaTheme="minorEastAsia"/>
          <w:lang w:eastAsia="zh-CN"/>
        </w:rPr>
        <w:drawing>
          <wp:inline distT="0" distB="0" distL="114300" distR="114300">
            <wp:extent cx="5632450" cy="5811520"/>
            <wp:effectExtent l="0" t="0" r="6350" b="10160"/>
            <wp:docPr id="41" name="图片 41" descr="1677558467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77558467364"/>
                    <pic:cNvPicPr>
                      <a:picLocks noChangeAspect="1"/>
                    </pic:cNvPicPr>
                  </pic:nvPicPr>
                  <pic:blipFill>
                    <a:blip r:embed="rId27"/>
                    <a:stretch>
                      <a:fillRect/>
                    </a:stretch>
                  </pic:blipFill>
                  <pic:spPr>
                    <a:xfrm>
                      <a:off x="0" y="0"/>
                      <a:ext cx="5632450" cy="5811520"/>
                    </a:xfrm>
                    <a:prstGeom prst="rect">
                      <a:avLst/>
                    </a:prstGeom>
                  </pic:spPr>
                </pic:pic>
              </a:graphicData>
            </a:graphic>
          </wp:inline>
        </w:drawing>
      </w:r>
      <w:r>
        <w:rPr>
          <w:rFonts w:hint="eastAsia" w:eastAsiaTheme="minorEastAsia"/>
          <w:lang w:eastAsia="zh-CN"/>
        </w:rPr>
        <w:drawing>
          <wp:inline distT="0" distB="0" distL="114300" distR="114300">
            <wp:extent cx="5402580" cy="5486400"/>
            <wp:effectExtent l="0" t="0" r="7620" b="0"/>
            <wp:docPr id="44" name="图片 44" descr="1677558476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677558476309"/>
                    <pic:cNvPicPr>
                      <a:picLocks noChangeAspect="1"/>
                    </pic:cNvPicPr>
                  </pic:nvPicPr>
                  <pic:blipFill>
                    <a:blip r:embed="rId28"/>
                    <a:stretch>
                      <a:fillRect/>
                    </a:stretch>
                  </pic:blipFill>
                  <pic:spPr>
                    <a:xfrm>
                      <a:off x="0" y="0"/>
                      <a:ext cx="5402580" cy="5486400"/>
                    </a:xfrm>
                    <a:prstGeom prst="rect">
                      <a:avLst/>
                    </a:prstGeom>
                  </pic:spPr>
                </pic:pic>
              </a:graphicData>
            </a:graphic>
          </wp:inline>
        </w:drawing>
      </w:r>
      <w:r>
        <w:rPr>
          <w:rFonts w:hint="eastAsia" w:eastAsiaTheme="minorEastAsia"/>
          <w:lang w:eastAsia="zh-CN"/>
        </w:rPr>
        <w:drawing>
          <wp:inline distT="0" distB="0" distL="114300" distR="114300">
            <wp:extent cx="5631180" cy="3840480"/>
            <wp:effectExtent l="0" t="0" r="7620" b="0"/>
            <wp:docPr id="45" name="图片 45" descr="1677558488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77558488340"/>
                    <pic:cNvPicPr>
                      <a:picLocks noChangeAspect="1"/>
                    </pic:cNvPicPr>
                  </pic:nvPicPr>
                  <pic:blipFill>
                    <a:blip r:embed="rId29"/>
                    <a:stretch>
                      <a:fillRect/>
                    </a:stretch>
                  </pic:blipFill>
                  <pic:spPr>
                    <a:xfrm>
                      <a:off x="0" y="0"/>
                      <a:ext cx="5631180" cy="3840480"/>
                    </a:xfrm>
                    <a:prstGeom prst="rect">
                      <a:avLst/>
                    </a:prstGeom>
                  </pic:spPr>
                </pic:pic>
              </a:graphicData>
            </a:graphic>
          </wp:inline>
        </w:drawing>
      </w:r>
      <w:r>
        <w:drawing>
          <wp:inline distT="0" distB="0" distL="114300" distR="114300">
            <wp:extent cx="5634355" cy="3507740"/>
            <wp:effectExtent l="0" t="0" r="4445" b="12700"/>
            <wp:docPr id="46" name="图片 46" descr="1677558499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677558499154"/>
                    <pic:cNvPicPr>
                      <a:picLocks noChangeAspect="1"/>
                    </pic:cNvPicPr>
                  </pic:nvPicPr>
                  <pic:blipFill>
                    <a:blip r:embed="rId30"/>
                    <a:stretch>
                      <a:fillRect/>
                    </a:stretch>
                  </pic:blipFill>
                  <pic:spPr>
                    <a:xfrm>
                      <a:off x="0" y="0"/>
                      <a:ext cx="5634355" cy="3507740"/>
                    </a:xfrm>
                    <a:prstGeom prst="rect">
                      <a:avLst/>
                    </a:prstGeom>
                  </pic:spPr>
                </pic:pic>
              </a:graphicData>
            </a:graphic>
          </wp:inline>
        </w:drawing>
      </w:r>
      <w:r>
        <w:rPr>
          <w:rFonts w:hint="eastAsia" w:eastAsiaTheme="minorEastAsia"/>
          <w:lang w:eastAsia="zh-CN"/>
        </w:rPr>
        <w:drawing>
          <wp:inline distT="0" distB="0" distL="114300" distR="114300">
            <wp:extent cx="5631180" cy="3490595"/>
            <wp:effectExtent l="0" t="0" r="7620" b="14605"/>
            <wp:docPr id="47" name="图片 47" descr="167755851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677558515359"/>
                    <pic:cNvPicPr>
                      <a:picLocks noChangeAspect="1"/>
                    </pic:cNvPicPr>
                  </pic:nvPicPr>
                  <pic:blipFill>
                    <a:blip r:embed="rId31"/>
                    <a:stretch>
                      <a:fillRect/>
                    </a:stretch>
                  </pic:blipFill>
                  <pic:spPr>
                    <a:xfrm>
                      <a:off x="0" y="0"/>
                      <a:ext cx="5631180" cy="3490595"/>
                    </a:xfrm>
                    <a:prstGeom prst="rect">
                      <a:avLst/>
                    </a:prstGeom>
                  </pic:spPr>
                </pic:pic>
              </a:graphicData>
            </a:graphic>
          </wp:inline>
        </w:drawing>
      </w:r>
    </w:p>
    <w:bookmarkEnd w:id="93"/>
    <w:bookmarkEnd w:id="94"/>
    <w:p>
      <w:pPr>
        <w:pStyle w:val="37"/>
        <w:spacing w:line="360" w:lineRule="auto"/>
        <w:ind w:firstLine="0" w:firstLineChars="0"/>
        <w:jc w:val="both"/>
        <w:outlineLvl w:val="1"/>
        <w:rPr>
          <w:rFonts w:hint="default" w:ascii="Times New Roman" w:hAnsi="Times New Roman" w:eastAsia="Times New Roman" w:cs="Times New Roman"/>
          <w:b/>
          <w:sz w:val="24"/>
          <w:szCs w:val="24"/>
          <w:lang w:val="en-US" w:eastAsia="zh-CN"/>
        </w:rPr>
      </w:pPr>
      <w:r>
        <w:rPr>
          <w:rFonts w:hint="default" w:ascii="Times New Roman" w:hAnsi="Times New Roman" w:eastAsia="Times New Roman" w:cs="Times New Roman"/>
          <w:b/>
          <w:sz w:val="24"/>
          <w:szCs w:val="24"/>
          <w:lang w:val="en-US" w:eastAsia="zh-CN"/>
        </w:rPr>
        <w:drawing>
          <wp:inline distT="0" distB="0" distL="114300" distR="114300">
            <wp:extent cx="5391785" cy="5636895"/>
            <wp:effectExtent l="0" t="0" r="3175" b="1905"/>
            <wp:docPr id="49" name="图片 49" descr="1677558609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677558609829"/>
                    <pic:cNvPicPr>
                      <a:picLocks noChangeAspect="1"/>
                    </pic:cNvPicPr>
                  </pic:nvPicPr>
                  <pic:blipFill>
                    <a:blip r:embed="rId32"/>
                    <a:stretch>
                      <a:fillRect/>
                    </a:stretch>
                  </pic:blipFill>
                  <pic:spPr>
                    <a:xfrm>
                      <a:off x="0" y="0"/>
                      <a:ext cx="5391785" cy="5636895"/>
                    </a:xfrm>
                    <a:prstGeom prst="rect">
                      <a:avLst/>
                    </a:prstGeom>
                  </pic:spPr>
                </pic:pic>
              </a:graphicData>
            </a:graphic>
          </wp:inline>
        </w:drawing>
      </w:r>
    </w:p>
    <w:sectPr>
      <w:pgSz w:w="16838" w:h="11906" w:orient="landscape"/>
      <w:pgMar w:top="1588"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方正书宋简体">
    <w:altName w:val="宋体"/>
    <w:panose1 w:val="03000509000000000000"/>
    <w:charset w:val="86"/>
    <w:family w:val="auto"/>
    <w:pitch w:val="default"/>
    <w:sig w:usb0="00000000" w:usb1="00000000" w:usb2="00000000" w:usb3="00000000" w:csb0="00040000" w:csb1="00000000"/>
  </w:font>
  <w:font w:name="方正楷体简体">
    <w:altName w:val="宋体"/>
    <w:panose1 w:val="03000509000000000000"/>
    <w:charset w:val="86"/>
    <w:family w:val="auto"/>
    <w:pitch w:val="default"/>
    <w:sig w:usb0="00000000" w:usb1="0000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00" w:usb3="00000000" w:csb0="00040000" w:csb1="00000000"/>
  </w:font>
  <w:font w:name="Helvetica Neue">
    <w:altName w:val="Arial"/>
    <w:panose1 w:val="00000000000000000000"/>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Wingdings 2">
    <w:panose1 w:val="050201020105070707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31"/>
      </w:rPr>
    </w:pPr>
    <w:r>
      <w:fldChar w:fldCharType="begin"/>
    </w:r>
    <w:r>
      <w:rPr>
        <w:rStyle w:val="31"/>
      </w:rPr>
      <w:instrText xml:space="preserve">PAGE  </w:instrText>
    </w:r>
    <w:r>
      <w:fldChar w:fldCharType="end"/>
    </w:r>
  </w:p>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5"/>
                          </w:pPr>
                          <w:r>
                            <w:rPr>
                              <w:rFonts w:hint="eastAsia"/>
                            </w:rPr>
                            <w:t xml:space="preserve">第 </w:t>
                          </w:r>
                          <w:r>
                            <w:fldChar w:fldCharType="begin"/>
                          </w:r>
                          <w:r>
                            <w:instrText xml:space="preserve"> PAGE  \* MERGEFORMAT </w:instrText>
                          </w:r>
                          <w:r>
                            <w:fldChar w:fldCharType="separate"/>
                          </w:r>
                          <w:r>
                            <w:t>19</w:t>
                          </w:r>
                          <w:r>
                            <w:fldChar w:fldCharType="end"/>
                          </w:r>
                          <w:r>
                            <w:rPr>
                              <w:rFonts w:hint="eastAsia"/>
                            </w:rPr>
                            <w:t xml:space="preserve"> 页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iLOs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dWIs6zgCAABxBAAADgAAAAAAAAABACAAAAAfAQAAZHJzL2Uyb0RvYy54&#10;bWxQSwUGAAAAAAYABgBZAQAAyQUAAAAA&#10;">
              <v:fill on="f" focussize="0,0"/>
              <v:stroke on="f" weight="0.5pt"/>
              <v:imagedata o:title=""/>
              <o:lock v:ext="edit" aspectratio="f"/>
              <v:textbox inset="0mm,0mm,0mm,0mm" style="mso-fit-shape-to-text:t;">
                <w:txbxContent>
                  <w:p>
                    <w:pPr>
                      <w:pStyle w:val="15"/>
                    </w:pPr>
                    <w:r>
                      <w:rPr>
                        <w:rFonts w:hint="eastAsia"/>
                      </w:rPr>
                      <w:t xml:space="preserve">第 </w:t>
                    </w:r>
                    <w:r>
                      <w:fldChar w:fldCharType="begin"/>
                    </w:r>
                    <w:r>
                      <w:instrText xml:space="preserve"> PAGE  \* MERGEFORMAT </w:instrText>
                    </w:r>
                    <w:r>
                      <w:fldChar w:fldCharType="separate"/>
                    </w:r>
                    <w:r>
                      <w:t>19</w:t>
                    </w:r>
                    <w:r>
                      <w:fldChar w:fldCharType="end"/>
                    </w:r>
                    <w:r>
                      <w:rPr>
                        <w:rFonts w:hint="eastAsia"/>
                      </w:rPr>
                      <w:t xml:space="preserve"> 页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Theme="minorEastAsia"/>
                              <w:lang w:val="en-US" w:eastAsia="zh-CN"/>
                            </w:rPr>
                          </w:pPr>
                          <w:r>
                            <w:rPr>
                              <w:rFonts w:hint="eastAsia"/>
                              <w:lang w:eastAsia="zh-CN"/>
                            </w:rPr>
                            <w:t>第</w:t>
                          </w:r>
                          <w:r>
                            <w:rPr>
                              <w:rFonts w:hint="eastAsia"/>
                              <w:lang w:val="en-US" w:eastAsia="zh-CN"/>
                            </w:rPr>
                            <w:t xml:space="preserve"> </w:t>
                          </w:r>
                          <w:r>
                            <w:fldChar w:fldCharType="begin"/>
                          </w:r>
                          <w:r>
                            <w:instrText xml:space="preserve"> PAGE  \* MERGEFORMAT </w:instrText>
                          </w:r>
                          <w:r>
                            <w:fldChar w:fldCharType="separate"/>
                          </w:r>
                          <w:r>
                            <w:t>22</w:t>
                          </w:r>
                          <w:r>
                            <w:fldChar w:fldCharType="end"/>
                          </w:r>
                          <w:r>
                            <w:rPr>
                              <w:rFonts w:hint="eastAsia"/>
                              <w:lang w:val="en-US"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15"/>
                      <w:rPr>
                        <w:rFonts w:hint="eastAsia" w:eastAsiaTheme="minorEastAsia"/>
                        <w:lang w:val="en-US" w:eastAsia="zh-CN"/>
                      </w:rPr>
                    </w:pPr>
                    <w:r>
                      <w:rPr>
                        <w:rFonts w:hint="eastAsia"/>
                        <w:lang w:eastAsia="zh-CN"/>
                      </w:rPr>
                      <w:t>第</w:t>
                    </w:r>
                    <w:r>
                      <w:rPr>
                        <w:rFonts w:hint="eastAsia"/>
                        <w:lang w:val="en-US" w:eastAsia="zh-CN"/>
                      </w:rPr>
                      <w:t xml:space="preserve"> </w:t>
                    </w:r>
                    <w:r>
                      <w:fldChar w:fldCharType="begin"/>
                    </w:r>
                    <w:r>
                      <w:instrText xml:space="preserve"> PAGE  \* MERGEFORMAT </w:instrText>
                    </w:r>
                    <w:r>
                      <w:fldChar w:fldCharType="separate"/>
                    </w:r>
                    <w:r>
                      <w:t>22</w:t>
                    </w:r>
                    <w:r>
                      <w:fldChar w:fldCharType="end"/>
                    </w:r>
                    <w:r>
                      <w:rPr>
                        <w:rFonts w:hint="eastAsia"/>
                        <w:lang w:val="en-US" w:eastAsia="zh-CN"/>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28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ascii="宋体" w:hAnsi="宋体" w:eastAsia="宋体" w:cs="宋体"/>
        <w:sz w:val="18"/>
        <w:szCs w:val="18"/>
      </w:rPr>
    </w:pPr>
    <w:r>
      <w:rPr>
        <w:rFonts w:hint="eastAsia" w:ascii="宋体" w:hAnsi="宋体" w:eastAsia="宋体" w:cs="宋体"/>
        <w:color w:val="000000"/>
        <w:sz w:val="18"/>
        <w:szCs w:val="18"/>
        <w:lang w:eastAsia="zh-CN"/>
      </w:rPr>
      <w:t>山东方叶生物科技有限公司年产100吨丹皮、520吨丹皮水、50吨牡丹提取液项目竣工环境保护验收报告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86A5BA"/>
    <w:multiLevelType w:val="singleLevel"/>
    <w:tmpl w:val="8186A5BA"/>
    <w:lvl w:ilvl="0" w:tentative="0">
      <w:start w:val="1"/>
      <w:numFmt w:val="decimal"/>
      <w:suff w:val="nothing"/>
      <w:lvlText w:val="%1、"/>
      <w:lvlJc w:val="left"/>
    </w:lvl>
  </w:abstractNum>
  <w:abstractNum w:abstractNumId="1">
    <w:nsid w:val="96FE7273"/>
    <w:multiLevelType w:val="singleLevel"/>
    <w:tmpl w:val="96FE7273"/>
    <w:lvl w:ilvl="0" w:tentative="0">
      <w:start w:val="3"/>
      <w:numFmt w:val="chineseCounting"/>
      <w:suff w:val="nothing"/>
      <w:lvlText w:val="%1、"/>
      <w:lvlJc w:val="left"/>
      <w:rPr>
        <w:rFonts w:hint="eastAsia"/>
      </w:rPr>
    </w:lvl>
  </w:abstractNum>
  <w:abstractNum w:abstractNumId="2">
    <w:nsid w:val="B45BF31A"/>
    <w:multiLevelType w:val="singleLevel"/>
    <w:tmpl w:val="B45BF31A"/>
    <w:lvl w:ilvl="0" w:tentative="0">
      <w:start w:val="2"/>
      <w:numFmt w:val="chineseCounting"/>
      <w:suff w:val="nothing"/>
      <w:lvlText w:val="%1、"/>
      <w:lvlJc w:val="left"/>
      <w:rPr>
        <w:rFonts w:hint="eastAsia"/>
      </w:rPr>
    </w:lvl>
  </w:abstractNum>
  <w:abstractNum w:abstractNumId="3">
    <w:nsid w:val="E04C105E"/>
    <w:multiLevelType w:val="singleLevel"/>
    <w:tmpl w:val="E04C105E"/>
    <w:lvl w:ilvl="0" w:tentative="0">
      <w:start w:val="4"/>
      <w:numFmt w:val="decimal"/>
      <w:suff w:val="nothing"/>
      <w:lvlText w:val="%1、"/>
      <w:lvlJc w:val="left"/>
    </w:lvl>
  </w:abstractNum>
  <w:abstractNum w:abstractNumId="4">
    <w:nsid w:val="04090F98"/>
    <w:multiLevelType w:val="singleLevel"/>
    <w:tmpl w:val="04090F98"/>
    <w:lvl w:ilvl="0" w:tentative="0">
      <w:start w:val="1"/>
      <w:numFmt w:val="bullet"/>
      <w:pStyle w:val="7"/>
      <w:lvlText w:val=""/>
      <w:lvlJc w:val="left"/>
      <w:pPr>
        <w:tabs>
          <w:tab w:val="left" w:pos="2040"/>
        </w:tabs>
        <w:ind w:left="2040" w:hanging="360"/>
      </w:pPr>
      <w:rPr>
        <w:rFonts w:hint="default" w:ascii="Wingdings" w:hAnsi="Wingdings"/>
      </w:rPr>
    </w:lvl>
  </w:abstractNum>
  <w:abstractNum w:abstractNumId="5">
    <w:nsid w:val="606E3110"/>
    <w:multiLevelType w:val="singleLevel"/>
    <w:tmpl w:val="606E3110"/>
    <w:lvl w:ilvl="0" w:tentative="0">
      <w:start w:val="1"/>
      <w:numFmt w:val="decimal"/>
      <w:suff w:val="nothing"/>
      <w:lvlText w:val="（%1）"/>
      <w:lvlJc w:val="left"/>
    </w:lvl>
  </w:abstractNum>
  <w:abstractNum w:abstractNumId="6">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4"/>
  </w:num>
  <w:num w:numId="2">
    <w:abstractNumId w:val="5"/>
  </w:num>
  <w:num w:numId="3">
    <w:abstractNumId w:val="6"/>
  </w:num>
  <w:num w:numId="4">
    <w:abstractNumId w:val="3"/>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zNzEyNDlmNjBhMmQwZTE0ODk2ZjI1ODU0YzUzNGYifQ=="/>
  </w:docVars>
  <w:rsids>
    <w:rsidRoot w:val="00F929C3"/>
    <w:rsid w:val="0000023A"/>
    <w:rsid w:val="00001C1F"/>
    <w:rsid w:val="000020F4"/>
    <w:rsid w:val="00002193"/>
    <w:rsid w:val="00003422"/>
    <w:rsid w:val="000040CF"/>
    <w:rsid w:val="00004DF9"/>
    <w:rsid w:val="000050AE"/>
    <w:rsid w:val="000058BD"/>
    <w:rsid w:val="00005CA4"/>
    <w:rsid w:val="00011508"/>
    <w:rsid w:val="00012223"/>
    <w:rsid w:val="00014BE5"/>
    <w:rsid w:val="00015422"/>
    <w:rsid w:val="000163ED"/>
    <w:rsid w:val="00021191"/>
    <w:rsid w:val="00021576"/>
    <w:rsid w:val="00021772"/>
    <w:rsid w:val="00021DB3"/>
    <w:rsid w:val="000237C4"/>
    <w:rsid w:val="00023C49"/>
    <w:rsid w:val="00025EF4"/>
    <w:rsid w:val="000276AE"/>
    <w:rsid w:val="00027C91"/>
    <w:rsid w:val="000309BF"/>
    <w:rsid w:val="00031523"/>
    <w:rsid w:val="00031D72"/>
    <w:rsid w:val="0003327E"/>
    <w:rsid w:val="000352BC"/>
    <w:rsid w:val="00036884"/>
    <w:rsid w:val="00040526"/>
    <w:rsid w:val="000420E9"/>
    <w:rsid w:val="000427E3"/>
    <w:rsid w:val="00044EB6"/>
    <w:rsid w:val="00046A37"/>
    <w:rsid w:val="00047996"/>
    <w:rsid w:val="00047A96"/>
    <w:rsid w:val="0005304C"/>
    <w:rsid w:val="0005323F"/>
    <w:rsid w:val="000532AD"/>
    <w:rsid w:val="00055D6D"/>
    <w:rsid w:val="00056073"/>
    <w:rsid w:val="00060D86"/>
    <w:rsid w:val="00061639"/>
    <w:rsid w:val="00062E3A"/>
    <w:rsid w:val="0006389C"/>
    <w:rsid w:val="00065575"/>
    <w:rsid w:val="000660EF"/>
    <w:rsid w:val="00067DB4"/>
    <w:rsid w:val="0007166B"/>
    <w:rsid w:val="000716C8"/>
    <w:rsid w:val="00073600"/>
    <w:rsid w:val="00074573"/>
    <w:rsid w:val="00076B45"/>
    <w:rsid w:val="00080FF4"/>
    <w:rsid w:val="00081BF6"/>
    <w:rsid w:val="000837DB"/>
    <w:rsid w:val="00083D64"/>
    <w:rsid w:val="0008423E"/>
    <w:rsid w:val="00087256"/>
    <w:rsid w:val="000872D1"/>
    <w:rsid w:val="00087AA0"/>
    <w:rsid w:val="000902F6"/>
    <w:rsid w:val="000905D9"/>
    <w:rsid w:val="00091518"/>
    <w:rsid w:val="00091D83"/>
    <w:rsid w:val="00094525"/>
    <w:rsid w:val="00095269"/>
    <w:rsid w:val="000954EF"/>
    <w:rsid w:val="0009551D"/>
    <w:rsid w:val="00096C3D"/>
    <w:rsid w:val="0009748D"/>
    <w:rsid w:val="00097AC7"/>
    <w:rsid w:val="00097D0F"/>
    <w:rsid w:val="000A07BB"/>
    <w:rsid w:val="000A4CB2"/>
    <w:rsid w:val="000A4F0E"/>
    <w:rsid w:val="000A59AF"/>
    <w:rsid w:val="000A5EB7"/>
    <w:rsid w:val="000A643F"/>
    <w:rsid w:val="000B060C"/>
    <w:rsid w:val="000B0790"/>
    <w:rsid w:val="000B0D13"/>
    <w:rsid w:val="000B0F68"/>
    <w:rsid w:val="000B17CF"/>
    <w:rsid w:val="000B1E94"/>
    <w:rsid w:val="000B3AF6"/>
    <w:rsid w:val="000B4D5B"/>
    <w:rsid w:val="000B4FB5"/>
    <w:rsid w:val="000B5EE3"/>
    <w:rsid w:val="000C28FF"/>
    <w:rsid w:val="000C33D3"/>
    <w:rsid w:val="000C3AB7"/>
    <w:rsid w:val="000C55D2"/>
    <w:rsid w:val="000C5E17"/>
    <w:rsid w:val="000C7E04"/>
    <w:rsid w:val="000D18AE"/>
    <w:rsid w:val="000D24F2"/>
    <w:rsid w:val="000D7D61"/>
    <w:rsid w:val="000E03F6"/>
    <w:rsid w:val="000E2582"/>
    <w:rsid w:val="000E27CC"/>
    <w:rsid w:val="000E4ACA"/>
    <w:rsid w:val="000E610C"/>
    <w:rsid w:val="000F54C0"/>
    <w:rsid w:val="000F5A20"/>
    <w:rsid w:val="000F5E1A"/>
    <w:rsid w:val="000F65B6"/>
    <w:rsid w:val="00100891"/>
    <w:rsid w:val="0010146B"/>
    <w:rsid w:val="00102691"/>
    <w:rsid w:val="00102E23"/>
    <w:rsid w:val="001039D2"/>
    <w:rsid w:val="00103DB2"/>
    <w:rsid w:val="00104122"/>
    <w:rsid w:val="00106A7F"/>
    <w:rsid w:val="001070BF"/>
    <w:rsid w:val="00110390"/>
    <w:rsid w:val="001105D9"/>
    <w:rsid w:val="00113BDF"/>
    <w:rsid w:val="001159E5"/>
    <w:rsid w:val="001207E8"/>
    <w:rsid w:val="00121FB0"/>
    <w:rsid w:val="00122CB9"/>
    <w:rsid w:val="00122E81"/>
    <w:rsid w:val="0012353D"/>
    <w:rsid w:val="00124A57"/>
    <w:rsid w:val="00125213"/>
    <w:rsid w:val="00126552"/>
    <w:rsid w:val="00132384"/>
    <w:rsid w:val="00133D13"/>
    <w:rsid w:val="00135368"/>
    <w:rsid w:val="0013690D"/>
    <w:rsid w:val="00137119"/>
    <w:rsid w:val="00137FF9"/>
    <w:rsid w:val="00141802"/>
    <w:rsid w:val="0014257B"/>
    <w:rsid w:val="00144DA4"/>
    <w:rsid w:val="00144F3D"/>
    <w:rsid w:val="0014794D"/>
    <w:rsid w:val="0015066F"/>
    <w:rsid w:val="00151300"/>
    <w:rsid w:val="001524EF"/>
    <w:rsid w:val="001533AA"/>
    <w:rsid w:val="0015381D"/>
    <w:rsid w:val="0015428E"/>
    <w:rsid w:val="00155974"/>
    <w:rsid w:val="00156D10"/>
    <w:rsid w:val="00160ECF"/>
    <w:rsid w:val="0016136C"/>
    <w:rsid w:val="00161E87"/>
    <w:rsid w:val="001649B9"/>
    <w:rsid w:val="00165023"/>
    <w:rsid w:val="001653FD"/>
    <w:rsid w:val="00167B05"/>
    <w:rsid w:val="001711C5"/>
    <w:rsid w:val="00172C62"/>
    <w:rsid w:val="00172D43"/>
    <w:rsid w:val="00173CBC"/>
    <w:rsid w:val="0017404D"/>
    <w:rsid w:val="00174102"/>
    <w:rsid w:val="001749A7"/>
    <w:rsid w:val="001756DB"/>
    <w:rsid w:val="00175778"/>
    <w:rsid w:val="0017599D"/>
    <w:rsid w:val="001807EB"/>
    <w:rsid w:val="00181F0A"/>
    <w:rsid w:val="00182731"/>
    <w:rsid w:val="00184109"/>
    <w:rsid w:val="00184856"/>
    <w:rsid w:val="001848DC"/>
    <w:rsid w:val="00187600"/>
    <w:rsid w:val="00190166"/>
    <w:rsid w:val="00190552"/>
    <w:rsid w:val="00190FDB"/>
    <w:rsid w:val="001922BF"/>
    <w:rsid w:val="00192B4A"/>
    <w:rsid w:val="00193129"/>
    <w:rsid w:val="0019537D"/>
    <w:rsid w:val="00196F2D"/>
    <w:rsid w:val="00197711"/>
    <w:rsid w:val="00197837"/>
    <w:rsid w:val="00197F43"/>
    <w:rsid w:val="001A00FD"/>
    <w:rsid w:val="001A089E"/>
    <w:rsid w:val="001A0F78"/>
    <w:rsid w:val="001A13B4"/>
    <w:rsid w:val="001A1AD2"/>
    <w:rsid w:val="001A2D59"/>
    <w:rsid w:val="001A3D70"/>
    <w:rsid w:val="001A46D7"/>
    <w:rsid w:val="001A47BA"/>
    <w:rsid w:val="001A499C"/>
    <w:rsid w:val="001A55FA"/>
    <w:rsid w:val="001A57E8"/>
    <w:rsid w:val="001A6A8C"/>
    <w:rsid w:val="001B0F75"/>
    <w:rsid w:val="001B1F02"/>
    <w:rsid w:val="001B31C9"/>
    <w:rsid w:val="001B3ED3"/>
    <w:rsid w:val="001B6277"/>
    <w:rsid w:val="001B7024"/>
    <w:rsid w:val="001C0618"/>
    <w:rsid w:val="001C083C"/>
    <w:rsid w:val="001C0AF2"/>
    <w:rsid w:val="001C1985"/>
    <w:rsid w:val="001C1BD3"/>
    <w:rsid w:val="001C2AF9"/>
    <w:rsid w:val="001C6313"/>
    <w:rsid w:val="001C6F6D"/>
    <w:rsid w:val="001D1411"/>
    <w:rsid w:val="001D41D6"/>
    <w:rsid w:val="001D42B9"/>
    <w:rsid w:val="001D5786"/>
    <w:rsid w:val="001D622A"/>
    <w:rsid w:val="001D71E1"/>
    <w:rsid w:val="001E174F"/>
    <w:rsid w:val="001E1A09"/>
    <w:rsid w:val="001E3751"/>
    <w:rsid w:val="001E42FD"/>
    <w:rsid w:val="001E4333"/>
    <w:rsid w:val="001E4483"/>
    <w:rsid w:val="001E5217"/>
    <w:rsid w:val="001E663A"/>
    <w:rsid w:val="001E731C"/>
    <w:rsid w:val="001F19F7"/>
    <w:rsid w:val="001F338B"/>
    <w:rsid w:val="001F35AD"/>
    <w:rsid w:val="001F67B0"/>
    <w:rsid w:val="001F6D52"/>
    <w:rsid w:val="001F7A16"/>
    <w:rsid w:val="0020068C"/>
    <w:rsid w:val="00201295"/>
    <w:rsid w:val="00201A02"/>
    <w:rsid w:val="00202339"/>
    <w:rsid w:val="00202E1E"/>
    <w:rsid w:val="002038B2"/>
    <w:rsid w:val="00203D10"/>
    <w:rsid w:val="00203E99"/>
    <w:rsid w:val="00206F1F"/>
    <w:rsid w:val="0021123F"/>
    <w:rsid w:val="002119A0"/>
    <w:rsid w:val="002120DF"/>
    <w:rsid w:val="00213527"/>
    <w:rsid w:val="002136CF"/>
    <w:rsid w:val="00213F58"/>
    <w:rsid w:val="00214D67"/>
    <w:rsid w:val="00215BA8"/>
    <w:rsid w:val="00215D39"/>
    <w:rsid w:val="00215D60"/>
    <w:rsid w:val="0021628F"/>
    <w:rsid w:val="0021760A"/>
    <w:rsid w:val="0021781B"/>
    <w:rsid w:val="00220A17"/>
    <w:rsid w:val="00220F1D"/>
    <w:rsid w:val="00222F43"/>
    <w:rsid w:val="00223D22"/>
    <w:rsid w:val="002254BC"/>
    <w:rsid w:val="002260A5"/>
    <w:rsid w:val="00227D57"/>
    <w:rsid w:val="00227FDE"/>
    <w:rsid w:val="00230295"/>
    <w:rsid w:val="002312D2"/>
    <w:rsid w:val="00232275"/>
    <w:rsid w:val="00232986"/>
    <w:rsid w:val="00232EAF"/>
    <w:rsid w:val="00233634"/>
    <w:rsid w:val="00233A76"/>
    <w:rsid w:val="00233E1C"/>
    <w:rsid w:val="00234979"/>
    <w:rsid w:val="00235E04"/>
    <w:rsid w:val="0023712B"/>
    <w:rsid w:val="002374A4"/>
    <w:rsid w:val="00246105"/>
    <w:rsid w:val="0024695A"/>
    <w:rsid w:val="002513B2"/>
    <w:rsid w:val="00252257"/>
    <w:rsid w:val="00253A2A"/>
    <w:rsid w:val="002557B5"/>
    <w:rsid w:val="002572A3"/>
    <w:rsid w:val="00257F0B"/>
    <w:rsid w:val="00260A78"/>
    <w:rsid w:val="00260BA1"/>
    <w:rsid w:val="00260F54"/>
    <w:rsid w:val="002613D4"/>
    <w:rsid w:val="002622A3"/>
    <w:rsid w:val="0026273A"/>
    <w:rsid w:val="00262B5C"/>
    <w:rsid w:val="002643B6"/>
    <w:rsid w:val="00264D2D"/>
    <w:rsid w:val="002661A3"/>
    <w:rsid w:val="00270E6A"/>
    <w:rsid w:val="002717A8"/>
    <w:rsid w:val="00273098"/>
    <w:rsid w:val="0027504F"/>
    <w:rsid w:val="0027556D"/>
    <w:rsid w:val="00276075"/>
    <w:rsid w:val="00277781"/>
    <w:rsid w:val="002779C4"/>
    <w:rsid w:val="00277B89"/>
    <w:rsid w:val="00277D15"/>
    <w:rsid w:val="002801AF"/>
    <w:rsid w:val="00281D54"/>
    <w:rsid w:val="002827B8"/>
    <w:rsid w:val="002830F6"/>
    <w:rsid w:val="00283FB0"/>
    <w:rsid w:val="00284543"/>
    <w:rsid w:val="00285615"/>
    <w:rsid w:val="00285C36"/>
    <w:rsid w:val="00286727"/>
    <w:rsid w:val="00286929"/>
    <w:rsid w:val="00286AE8"/>
    <w:rsid w:val="00286E60"/>
    <w:rsid w:val="002931A6"/>
    <w:rsid w:val="0029391C"/>
    <w:rsid w:val="00294BE9"/>
    <w:rsid w:val="002957A5"/>
    <w:rsid w:val="00297693"/>
    <w:rsid w:val="00297CDD"/>
    <w:rsid w:val="002A143C"/>
    <w:rsid w:val="002A2D84"/>
    <w:rsid w:val="002A3640"/>
    <w:rsid w:val="002A6683"/>
    <w:rsid w:val="002B039D"/>
    <w:rsid w:val="002B0578"/>
    <w:rsid w:val="002B16AC"/>
    <w:rsid w:val="002B47E8"/>
    <w:rsid w:val="002B49C0"/>
    <w:rsid w:val="002B5C64"/>
    <w:rsid w:val="002B6299"/>
    <w:rsid w:val="002B636E"/>
    <w:rsid w:val="002B667C"/>
    <w:rsid w:val="002B740C"/>
    <w:rsid w:val="002C027D"/>
    <w:rsid w:val="002C04DC"/>
    <w:rsid w:val="002C4E0B"/>
    <w:rsid w:val="002C507D"/>
    <w:rsid w:val="002C5123"/>
    <w:rsid w:val="002C5233"/>
    <w:rsid w:val="002C525A"/>
    <w:rsid w:val="002C604D"/>
    <w:rsid w:val="002C7344"/>
    <w:rsid w:val="002D10B8"/>
    <w:rsid w:val="002D2F8D"/>
    <w:rsid w:val="002D354D"/>
    <w:rsid w:val="002D58A3"/>
    <w:rsid w:val="002D6A12"/>
    <w:rsid w:val="002D70C2"/>
    <w:rsid w:val="002E004A"/>
    <w:rsid w:val="002E05B9"/>
    <w:rsid w:val="002E0C82"/>
    <w:rsid w:val="002E2C05"/>
    <w:rsid w:val="002E3125"/>
    <w:rsid w:val="002E40D5"/>
    <w:rsid w:val="002E5C61"/>
    <w:rsid w:val="002E7528"/>
    <w:rsid w:val="002E79D1"/>
    <w:rsid w:val="002F06A1"/>
    <w:rsid w:val="002F11A5"/>
    <w:rsid w:val="002F1D2B"/>
    <w:rsid w:val="002F22FB"/>
    <w:rsid w:val="002F27ED"/>
    <w:rsid w:val="002F2B2D"/>
    <w:rsid w:val="002F4C71"/>
    <w:rsid w:val="002F4E51"/>
    <w:rsid w:val="002F5F22"/>
    <w:rsid w:val="002F644B"/>
    <w:rsid w:val="0030165B"/>
    <w:rsid w:val="003038F7"/>
    <w:rsid w:val="00305B90"/>
    <w:rsid w:val="00305D67"/>
    <w:rsid w:val="0031024F"/>
    <w:rsid w:val="003105A6"/>
    <w:rsid w:val="00310BA9"/>
    <w:rsid w:val="003113BA"/>
    <w:rsid w:val="00311E98"/>
    <w:rsid w:val="00311F39"/>
    <w:rsid w:val="00314ABD"/>
    <w:rsid w:val="003155B0"/>
    <w:rsid w:val="00316040"/>
    <w:rsid w:val="0031641A"/>
    <w:rsid w:val="003172AE"/>
    <w:rsid w:val="0031768B"/>
    <w:rsid w:val="00321B0C"/>
    <w:rsid w:val="00322506"/>
    <w:rsid w:val="00324682"/>
    <w:rsid w:val="00326405"/>
    <w:rsid w:val="00330C11"/>
    <w:rsid w:val="0033119E"/>
    <w:rsid w:val="00331C8F"/>
    <w:rsid w:val="00332E5D"/>
    <w:rsid w:val="00333149"/>
    <w:rsid w:val="003339F8"/>
    <w:rsid w:val="003351E7"/>
    <w:rsid w:val="0033641F"/>
    <w:rsid w:val="00337230"/>
    <w:rsid w:val="00340945"/>
    <w:rsid w:val="003439C6"/>
    <w:rsid w:val="00343B36"/>
    <w:rsid w:val="003448BB"/>
    <w:rsid w:val="00347F2D"/>
    <w:rsid w:val="00350E7F"/>
    <w:rsid w:val="00351494"/>
    <w:rsid w:val="00351D9D"/>
    <w:rsid w:val="003562E3"/>
    <w:rsid w:val="003601B5"/>
    <w:rsid w:val="0036251E"/>
    <w:rsid w:val="0036291B"/>
    <w:rsid w:val="00362A1F"/>
    <w:rsid w:val="00364D82"/>
    <w:rsid w:val="00364DAF"/>
    <w:rsid w:val="003652AB"/>
    <w:rsid w:val="00365C95"/>
    <w:rsid w:val="0037222D"/>
    <w:rsid w:val="0037266D"/>
    <w:rsid w:val="00372754"/>
    <w:rsid w:val="00372FE9"/>
    <w:rsid w:val="00374971"/>
    <w:rsid w:val="00375ABF"/>
    <w:rsid w:val="00380694"/>
    <w:rsid w:val="00382F93"/>
    <w:rsid w:val="0038404E"/>
    <w:rsid w:val="00385570"/>
    <w:rsid w:val="00385D64"/>
    <w:rsid w:val="00385F1E"/>
    <w:rsid w:val="00386D13"/>
    <w:rsid w:val="00386DD1"/>
    <w:rsid w:val="00390E21"/>
    <w:rsid w:val="0039100C"/>
    <w:rsid w:val="00391333"/>
    <w:rsid w:val="00393FB0"/>
    <w:rsid w:val="00397EF0"/>
    <w:rsid w:val="003A0733"/>
    <w:rsid w:val="003A0933"/>
    <w:rsid w:val="003A1527"/>
    <w:rsid w:val="003A226F"/>
    <w:rsid w:val="003A27D6"/>
    <w:rsid w:val="003A28B5"/>
    <w:rsid w:val="003A3410"/>
    <w:rsid w:val="003A3F90"/>
    <w:rsid w:val="003A42C5"/>
    <w:rsid w:val="003A55E5"/>
    <w:rsid w:val="003A60EF"/>
    <w:rsid w:val="003A7575"/>
    <w:rsid w:val="003B1475"/>
    <w:rsid w:val="003B1685"/>
    <w:rsid w:val="003B4DBE"/>
    <w:rsid w:val="003B6819"/>
    <w:rsid w:val="003C06B4"/>
    <w:rsid w:val="003C4420"/>
    <w:rsid w:val="003C498E"/>
    <w:rsid w:val="003C66BA"/>
    <w:rsid w:val="003C6820"/>
    <w:rsid w:val="003C6BEC"/>
    <w:rsid w:val="003C7454"/>
    <w:rsid w:val="003D0C67"/>
    <w:rsid w:val="003D2A50"/>
    <w:rsid w:val="003D4C49"/>
    <w:rsid w:val="003D64F0"/>
    <w:rsid w:val="003E0A3B"/>
    <w:rsid w:val="003E373C"/>
    <w:rsid w:val="003E3CBE"/>
    <w:rsid w:val="003E4F3F"/>
    <w:rsid w:val="003E513F"/>
    <w:rsid w:val="003E5A8F"/>
    <w:rsid w:val="003E6F5B"/>
    <w:rsid w:val="003E79CA"/>
    <w:rsid w:val="003F1268"/>
    <w:rsid w:val="003F15AE"/>
    <w:rsid w:val="003F34E3"/>
    <w:rsid w:val="003F3805"/>
    <w:rsid w:val="003F5C58"/>
    <w:rsid w:val="003F694A"/>
    <w:rsid w:val="003F6BB6"/>
    <w:rsid w:val="004014D8"/>
    <w:rsid w:val="00401C04"/>
    <w:rsid w:val="00401FF5"/>
    <w:rsid w:val="004029D4"/>
    <w:rsid w:val="00404326"/>
    <w:rsid w:val="0040629E"/>
    <w:rsid w:val="004110DA"/>
    <w:rsid w:val="00411254"/>
    <w:rsid w:val="00411A12"/>
    <w:rsid w:val="00411BB0"/>
    <w:rsid w:val="00413CBC"/>
    <w:rsid w:val="00416F8F"/>
    <w:rsid w:val="00417070"/>
    <w:rsid w:val="00417449"/>
    <w:rsid w:val="00421FDA"/>
    <w:rsid w:val="00422782"/>
    <w:rsid w:val="004227EC"/>
    <w:rsid w:val="00426CC8"/>
    <w:rsid w:val="00434CAE"/>
    <w:rsid w:val="00441CED"/>
    <w:rsid w:val="004421BF"/>
    <w:rsid w:val="00444EF5"/>
    <w:rsid w:val="00444F3E"/>
    <w:rsid w:val="004450D9"/>
    <w:rsid w:val="00446C20"/>
    <w:rsid w:val="00446CD3"/>
    <w:rsid w:val="00446FA1"/>
    <w:rsid w:val="004479C7"/>
    <w:rsid w:val="00451178"/>
    <w:rsid w:val="00452F1E"/>
    <w:rsid w:val="00454348"/>
    <w:rsid w:val="004552C8"/>
    <w:rsid w:val="0045557E"/>
    <w:rsid w:val="004560D0"/>
    <w:rsid w:val="0045772A"/>
    <w:rsid w:val="004579D2"/>
    <w:rsid w:val="00461817"/>
    <w:rsid w:val="00462712"/>
    <w:rsid w:val="004628F1"/>
    <w:rsid w:val="004702D8"/>
    <w:rsid w:val="00471BAE"/>
    <w:rsid w:val="00474E67"/>
    <w:rsid w:val="004768AE"/>
    <w:rsid w:val="00481935"/>
    <w:rsid w:val="00481D39"/>
    <w:rsid w:val="00482A6C"/>
    <w:rsid w:val="00483769"/>
    <w:rsid w:val="0048447F"/>
    <w:rsid w:val="00484813"/>
    <w:rsid w:val="004853A6"/>
    <w:rsid w:val="00486101"/>
    <w:rsid w:val="00486E77"/>
    <w:rsid w:val="0049166B"/>
    <w:rsid w:val="0049188B"/>
    <w:rsid w:val="004918BA"/>
    <w:rsid w:val="00492D35"/>
    <w:rsid w:val="004946D6"/>
    <w:rsid w:val="00494B1E"/>
    <w:rsid w:val="00495562"/>
    <w:rsid w:val="00496743"/>
    <w:rsid w:val="004A033E"/>
    <w:rsid w:val="004A09AC"/>
    <w:rsid w:val="004A2BF2"/>
    <w:rsid w:val="004A372A"/>
    <w:rsid w:val="004A5148"/>
    <w:rsid w:val="004A71A8"/>
    <w:rsid w:val="004B007F"/>
    <w:rsid w:val="004B2F1F"/>
    <w:rsid w:val="004B366A"/>
    <w:rsid w:val="004B4DB2"/>
    <w:rsid w:val="004B6FAF"/>
    <w:rsid w:val="004C2404"/>
    <w:rsid w:val="004C34CB"/>
    <w:rsid w:val="004C38C7"/>
    <w:rsid w:val="004C4885"/>
    <w:rsid w:val="004C7621"/>
    <w:rsid w:val="004D13D8"/>
    <w:rsid w:val="004D1BBF"/>
    <w:rsid w:val="004D3CB5"/>
    <w:rsid w:val="004D476A"/>
    <w:rsid w:val="004D5DBA"/>
    <w:rsid w:val="004D709A"/>
    <w:rsid w:val="004D7318"/>
    <w:rsid w:val="004D7BCD"/>
    <w:rsid w:val="004D7DC9"/>
    <w:rsid w:val="004E0BCD"/>
    <w:rsid w:val="004E1654"/>
    <w:rsid w:val="004E1B80"/>
    <w:rsid w:val="004E3B8F"/>
    <w:rsid w:val="004E45C8"/>
    <w:rsid w:val="004E5774"/>
    <w:rsid w:val="004E5B4E"/>
    <w:rsid w:val="004E6078"/>
    <w:rsid w:val="004E7DFD"/>
    <w:rsid w:val="004F1778"/>
    <w:rsid w:val="004F3929"/>
    <w:rsid w:val="004F5E05"/>
    <w:rsid w:val="004F695A"/>
    <w:rsid w:val="005002A7"/>
    <w:rsid w:val="00500EFC"/>
    <w:rsid w:val="00500F39"/>
    <w:rsid w:val="005029AD"/>
    <w:rsid w:val="00503D21"/>
    <w:rsid w:val="0050473C"/>
    <w:rsid w:val="00505557"/>
    <w:rsid w:val="00510982"/>
    <w:rsid w:val="00511A3F"/>
    <w:rsid w:val="0051249A"/>
    <w:rsid w:val="00512D89"/>
    <w:rsid w:val="00513751"/>
    <w:rsid w:val="005137E8"/>
    <w:rsid w:val="00514604"/>
    <w:rsid w:val="0051578D"/>
    <w:rsid w:val="005166C4"/>
    <w:rsid w:val="00520F05"/>
    <w:rsid w:val="00521028"/>
    <w:rsid w:val="0052151D"/>
    <w:rsid w:val="00524082"/>
    <w:rsid w:val="00526E01"/>
    <w:rsid w:val="0053005A"/>
    <w:rsid w:val="00531E52"/>
    <w:rsid w:val="00533859"/>
    <w:rsid w:val="00535344"/>
    <w:rsid w:val="00535E05"/>
    <w:rsid w:val="00535FB7"/>
    <w:rsid w:val="00536A64"/>
    <w:rsid w:val="00537AE3"/>
    <w:rsid w:val="00540140"/>
    <w:rsid w:val="00541F39"/>
    <w:rsid w:val="0054246D"/>
    <w:rsid w:val="005458AA"/>
    <w:rsid w:val="00545CE3"/>
    <w:rsid w:val="005469AD"/>
    <w:rsid w:val="0054799E"/>
    <w:rsid w:val="00550EAC"/>
    <w:rsid w:val="00551141"/>
    <w:rsid w:val="00551628"/>
    <w:rsid w:val="00551881"/>
    <w:rsid w:val="00552A19"/>
    <w:rsid w:val="00553F23"/>
    <w:rsid w:val="005558CE"/>
    <w:rsid w:val="00556A07"/>
    <w:rsid w:val="0056175E"/>
    <w:rsid w:val="00562952"/>
    <w:rsid w:val="005636AC"/>
    <w:rsid w:val="00566DB6"/>
    <w:rsid w:val="00567A77"/>
    <w:rsid w:val="00570351"/>
    <w:rsid w:val="0057175D"/>
    <w:rsid w:val="0057195B"/>
    <w:rsid w:val="00575F0D"/>
    <w:rsid w:val="00576D2C"/>
    <w:rsid w:val="005814F6"/>
    <w:rsid w:val="005831C9"/>
    <w:rsid w:val="0058364B"/>
    <w:rsid w:val="00587584"/>
    <w:rsid w:val="00590DFA"/>
    <w:rsid w:val="005924EB"/>
    <w:rsid w:val="00593228"/>
    <w:rsid w:val="005949F2"/>
    <w:rsid w:val="00595B9D"/>
    <w:rsid w:val="005976D7"/>
    <w:rsid w:val="00597E4D"/>
    <w:rsid w:val="005A00B7"/>
    <w:rsid w:val="005A0F92"/>
    <w:rsid w:val="005A30DD"/>
    <w:rsid w:val="005A3659"/>
    <w:rsid w:val="005A3ED4"/>
    <w:rsid w:val="005A4BF9"/>
    <w:rsid w:val="005A4DED"/>
    <w:rsid w:val="005B0299"/>
    <w:rsid w:val="005B200B"/>
    <w:rsid w:val="005B2E2D"/>
    <w:rsid w:val="005B3009"/>
    <w:rsid w:val="005B326E"/>
    <w:rsid w:val="005B37B5"/>
    <w:rsid w:val="005B430B"/>
    <w:rsid w:val="005B509E"/>
    <w:rsid w:val="005B5654"/>
    <w:rsid w:val="005B6CE6"/>
    <w:rsid w:val="005B6E0E"/>
    <w:rsid w:val="005C1E91"/>
    <w:rsid w:val="005C24FF"/>
    <w:rsid w:val="005C277D"/>
    <w:rsid w:val="005C417A"/>
    <w:rsid w:val="005C4F9E"/>
    <w:rsid w:val="005C515A"/>
    <w:rsid w:val="005C5E17"/>
    <w:rsid w:val="005D1245"/>
    <w:rsid w:val="005D52F1"/>
    <w:rsid w:val="005D57DC"/>
    <w:rsid w:val="005D6559"/>
    <w:rsid w:val="005D7160"/>
    <w:rsid w:val="005E1E43"/>
    <w:rsid w:val="005E32EC"/>
    <w:rsid w:val="005E3889"/>
    <w:rsid w:val="005E4FC7"/>
    <w:rsid w:val="005E67A7"/>
    <w:rsid w:val="005F07F7"/>
    <w:rsid w:val="005F0C04"/>
    <w:rsid w:val="005F1F9E"/>
    <w:rsid w:val="005F28C4"/>
    <w:rsid w:val="005F5D91"/>
    <w:rsid w:val="005F5E6A"/>
    <w:rsid w:val="005F65B7"/>
    <w:rsid w:val="005F7A15"/>
    <w:rsid w:val="00600969"/>
    <w:rsid w:val="006009E7"/>
    <w:rsid w:val="00602C3D"/>
    <w:rsid w:val="006044B3"/>
    <w:rsid w:val="00606D54"/>
    <w:rsid w:val="00607528"/>
    <w:rsid w:val="00610093"/>
    <w:rsid w:val="006101B7"/>
    <w:rsid w:val="006123D2"/>
    <w:rsid w:val="00613B22"/>
    <w:rsid w:val="00614142"/>
    <w:rsid w:val="00615310"/>
    <w:rsid w:val="00616B63"/>
    <w:rsid w:val="006177EB"/>
    <w:rsid w:val="0062053C"/>
    <w:rsid w:val="006212CC"/>
    <w:rsid w:val="00621CB7"/>
    <w:rsid w:val="00622195"/>
    <w:rsid w:val="006225DF"/>
    <w:rsid w:val="00622711"/>
    <w:rsid w:val="00622954"/>
    <w:rsid w:val="00622D58"/>
    <w:rsid w:val="006233D1"/>
    <w:rsid w:val="0062382B"/>
    <w:rsid w:val="00623FCD"/>
    <w:rsid w:val="006243DB"/>
    <w:rsid w:val="00624E22"/>
    <w:rsid w:val="00624E9B"/>
    <w:rsid w:val="00625F1C"/>
    <w:rsid w:val="00626194"/>
    <w:rsid w:val="00626B52"/>
    <w:rsid w:val="006272DC"/>
    <w:rsid w:val="006274F6"/>
    <w:rsid w:val="00627BB5"/>
    <w:rsid w:val="00632282"/>
    <w:rsid w:val="00632681"/>
    <w:rsid w:val="00632A3A"/>
    <w:rsid w:val="00636F58"/>
    <w:rsid w:val="00637904"/>
    <w:rsid w:val="00640784"/>
    <w:rsid w:val="0064187F"/>
    <w:rsid w:val="006447B0"/>
    <w:rsid w:val="00645AFF"/>
    <w:rsid w:val="00647BCE"/>
    <w:rsid w:val="006512EA"/>
    <w:rsid w:val="006530B8"/>
    <w:rsid w:val="00653283"/>
    <w:rsid w:val="006547C2"/>
    <w:rsid w:val="006548A6"/>
    <w:rsid w:val="006603C0"/>
    <w:rsid w:val="00661AFD"/>
    <w:rsid w:val="0066352C"/>
    <w:rsid w:val="00664750"/>
    <w:rsid w:val="0066562E"/>
    <w:rsid w:val="00667BC0"/>
    <w:rsid w:val="006750C5"/>
    <w:rsid w:val="0067522E"/>
    <w:rsid w:val="00675B6C"/>
    <w:rsid w:val="00677F05"/>
    <w:rsid w:val="00680C60"/>
    <w:rsid w:val="00682D69"/>
    <w:rsid w:val="00683A8F"/>
    <w:rsid w:val="00684098"/>
    <w:rsid w:val="00684450"/>
    <w:rsid w:val="00684EAD"/>
    <w:rsid w:val="00692FB3"/>
    <w:rsid w:val="00693AB2"/>
    <w:rsid w:val="006941E4"/>
    <w:rsid w:val="006948E0"/>
    <w:rsid w:val="00695A3B"/>
    <w:rsid w:val="00696470"/>
    <w:rsid w:val="006964AB"/>
    <w:rsid w:val="00697A01"/>
    <w:rsid w:val="006A03C6"/>
    <w:rsid w:val="006A25AA"/>
    <w:rsid w:val="006A4498"/>
    <w:rsid w:val="006A4634"/>
    <w:rsid w:val="006A52F3"/>
    <w:rsid w:val="006B023E"/>
    <w:rsid w:val="006B13A6"/>
    <w:rsid w:val="006B21AB"/>
    <w:rsid w:val="006B2AB3"/>
    <w:rsid w:val="006B4DC1"/>
    <w:rsid w:val="006B5425"/>
    <w:rsid w:val="006B5EA3"/>
    <w:rsid w:val="006B695E"/>
    <w:rsid w:val="006B72D1"/>
    <w:rsid w:val="006C0A24"/>
    <w:rsid w:val="006C0B64"/>
    <w:rsid w:val="006C251F"/>
    <w:rsid w:val="006C2BD6"/>
    <w:rsid w:val="006C3372"/>
    <w:rsid w:val="006C39F4"/>
    <w:rsid w:val="006C3D3A"/>
    <w:rsid w:val="006C46CA"/>
    <w:rsid w:val="006C5F5A"/>
    <w:rsid w:val="006C5FD7"/>
    <w:rsid w:val="006D1D6E"/>
    <w:rsid w:val="006D2AC4"/>
    <w:rsid w:val="006D3671"/>
    <w:rsid w:val="006D3D5C"/>
    <w:rsid w:val="006D7AB1"/>
    <w:rsid w:val="006E0352"/>
    <w:rsid w:val="006E12F4"/>
    <w:rsid w:val="006E28EA"/>
    <w:rsid w:val="006E2BBA"/>
    <w:rsid w:val="006E3B9C"/>
    <w:rsid w:val="006E4868"/>
    <w:rsid w:val="006E73EB"/>
    <w:rsid w:val="006F08CE"/>
    <w:rsid w:val="006F0D2F"/>
    <w:rsid w:val="006F16D2"/>
    <w:rsid w:val="006F231D"/>
    <w:rsid w:val="006F3669"/>
    <w:rsid w:val="006F3707"/>
    <w:rsid w:val="006F40F8"/>
    <w:rsid w:val="006F49EF"/>
    <w:rsid w:val="006F4C37"/>
    <w:rsid w:val="006F51A3"/>
    <w:rsid w:val="006F5B5B"/>
    <w:rsid w:val="006F7CC5"/>
    <w:rsid w:val="00700141"/>
    <w:rsid w:val="007029D8"/>
    <w:rsid w:val="0070574A"/>
    <w:rsid w:val="00705D50"/>
    <w:rsid w:val="00707D60"/>
    <w:rsid w:val="00710E28"/>
    <w:rsid w:val="007120C0"/>
    <w:rsid w:val="0071248C"/>
    <w:rsid w:val="007128A8"/>
    <w:rsid w:val="00713CE3"/>
    <w:rsid w:val="00715859"/>
    <w:rsid w:val="00715C14"/>
    <w:rsid w:val="00720D34"/>
    <w:rsid w:val="00721E8D"/>
    <w:rsid w:val="007231A8"/>
    <w:rsid w:val="0072359D"/>
    <w:rsid w:val="00725600"/>
    <w:rsid w:val="0072563A"/>
    <w:rsid w:val="00725991"/>
    <w:rsid w:val="00725B37"/>
    <w:rsid w:val="00726F42"/>
    <w:rsid w:val="00727149"/>
    <w:rsid w:val="00733538"/>
    <w:rsid w:val="00733D4F"/>
    <w:rsid w:val="0073552D"/>
    <w:rsid w:val="0074118C"/>
    <w:rsid w:val="00742A45"/>
    <w:rsid w:val="00743179"/>
    <w:rsid w:val="00743F02"/>
    <w:rsid w:val="00745B2E"/>
    <w:rsid w:val="007464DC"/>
    <w:rsid w:val="00746D37"/>
    <w:rsid w:val="00747E5D"/>
    <w:rsid w:val="0075005D"/>
    <w:rsid w:val="00750F38"/>
    <w:rsid w:val="007510C9"/>
    <w:rsid w:val="007513F4"/>
    <w:rsid w:val="00751E7E"/>
    <w:rsid w:val="00752151"/>
    <w:rsid w:val="0075246B"/>
    <w:rsid w:val="00752641"/>
    <w:rsid w:val="00753C0F"/>
    <w:rsid w:val="00753D02"/>
    <w:rsid w:val="007545C0"/>
    <w:rsid w:val="0075502B"/>
    <w:rsid w:val="007559C4"/>
    <w:rsid w:val="00756C3B"/>
    <w:rsid w:val="00757589"/>
    <w:rsid w:val="00760E9E"/>
    <w:rsid w:val="00761DE4"/>
    <w:rsid w:val="00762BC0"/>
    <w:rsid w:val="00763DCA"/>
    <w:rsid w:val="00765E53"/>
    <w:rsid w:val="007664F7"/>
    <w:rsid w:val="0076761E"/>
    <w:rsid w:val="00770EDE"/>
    <w:rsid w:val="007738C3"/>
    <w:rsid w:val="007769DE"/>
    <w:rsid w:val="00776EF6"/>
    <w:rsid w:val="007823ED"/>
    <w:rsid w:val="007848CE"/>
    <w:rsid w:val="00784DE7"/>
    <w:rsid w:val="00785027"/>
    <w:rsid w:val="0078580F"/>
    <w:rsid w:val="00785D16"/>
    <w:rsid w:val="0079136D"/>
    <w:rsid w:val="007936BC"/>
    <w:rsid w:val="00795A03"/>
    <w:rsid w:val="00796E0D"/>
    <w:rsid w:val="00796FBB"/>
    <w:rsid w:val="00797EA4"/>
    <w:rsid w:val="007A055F"/>
    <w:rsid w:val="007A12D5"/>
    <w:rsid w:val="007A15B9"/>
    <w:rsid w:val="007A1E26"/>
    <w:rsid w:val="007A2E71"/>
    <w:rsid w:val="007A5EDC"/>
    <w:rsid w:val="007A7237"/>
    <w:rsid w:val="007B0110"/>
    <w:rsid w:val="007B11F8"/>
    <w:rsid w:val="007B2D57"/>
    <w:rsid w:val="007B3098"/>
    <w:rsid w:val="007B5BDB"/>
    <w:rsid w:val="007B5BF0"/>
    <w:rsid w:val="007B6325"/>
    <w:rsid w:val="007B7C68"/>
    <w:rsid w:val="007C0C67"/>
    <w:rsid w:val="007C109A"/>
    <w:rsid w:val="007C482A"/>
    <w:rsid w:val="007C4E13"/>
    <w:rsid w:val="007C6017"/>
    <w:rsid w:val="007C752C"/>
    <w:rsid w:val="007D4703"/>
    <w:rsid w:val="007D53AF"/>
    <w:rsid w:val="007D53B8"/>
    <w:rsid w:val="007D5737"/>
    <w:rsid w:val="007E1F74"/>
    <w:rsid w:val="007E234F"/>
    <w:rsid w:val="007E26ED"/>
    <w:rsid w:val="007E38D3"/>
    <w:rsid w:val="007E4081"/>
    <w:rsid w:val="007E54D9"/>
    <w:rsid w:val="007E5807"/>
    <w:rsid w:val="007E5A32"/>
    <w:rsid w:val="007E605B"/>
    <w:rsid w:val="007E68EA"/>
    <w:rsid w:val="007E79BA"/>
    <w:rsid w:val="007E7C07"/>
    <w:rsid w:val="007F1B16"/>
    <w:rsid w:val="007F27F1"/>
    <w:rsid w:val="007F2966"/>
    <w:rsid w:val="007F3765"/>
    <w:rsid w:val="007F3EBC"/>
    <w:rsid w:val="007F4989"/>
    <w:rsid w:val="007F519E"/>
    <w:rsid w:val="007F57B7"/>
    <w:rsid w:val="007F61B3"/>
    <w:rsid w:val="007F653C"/>
    <w:rsid w:val="007F6564"/>
    <w:rsid w:val="00800F79"/>
    <w:rsid w:val="00801122"/>
    <w:rsid w:val="00802119"/>
    <w:rsid w:val="008025AE"/>
    <w:rsid w:val="00806B90"/>
    <w:rsid w:val="00806DCE"/>
    <w:rsid w:val="00807819"/>
    <w:rsid w:val="0081453A"/>
    <w:rsid w:val="008152E0"/>
    <w:rsid w:val="00815575"/>
    <w:rsid w:val="00820767"/>
    <w:rsid w:val="00822E80"/>
    <w:rsid w:val="00823339"/>
    <w:rsid w:val="0082427E"/>
    <w:rsid w:val="008244F5"/>
    <w:rsid w:val="00824C0D"/>
    <w:rsid w:val="008251ED"/>
    <w:rsid w:val="00825E5A"/>
    <w:rsid w:val="0083022B"/>
    <w:rsid w:val="0083031E"/>
    <w:rsid w:val="00830FEC"/>
    <w:rsid w:val="00833330"/>
    <w:rsid w:val="00835813"/>
    <w:rsid w:val="008366E7"/>
    <w:rsid w:val="0083740C"/>
    <w:rsid w:val="00840CD5"/>
    <w:rsid w:val="00841CA4"/>
    <w:rsid w:val="00842091"/>
    <w:rsid w:val="00842224"/>
    <w:rsid w:val="00845515"/>
    <w:rsid w:val="00846958"/>
    <w:rsid w:val="00846CE9"/>
    <w:rsid w:val="00851EBC"/>
    <w:rsid w:val="0085203A"/>
    <w:rsid w:val="00852AE5"/>
    <w:rsid w:val="00853E05"/>
    <w:rsid w:val="00854DB8"/>
    <w:rsid w:val="0085529C"/>
    <w:rsid w:val="00856552"/>
    <w:rsid w:val="00856FEE"/>
    <w:rsid w:val="00857F6D"/>
    <w:rsid w:val="00860410"/>
    <w:rsid w:val="0086063F"/>
    <w:rsid w:val="008609E6"/>
    <w:rsid w:val="00863B78"/>
    <w:rsid w:val="00865081"/>
    <w:rsid w:val="00865990"/>
    <w:rsid w:val="00865C80"/>
    <w:rsid w:val="00865FDB"/>
    <w:rsid w:val="00867CAC"/>
    <w:rsid w:val="00870045"/>
    <w:rsid w:val="00872055"/>
    <w:rsid w:val="00874F4F"/>
    <w:rsid w:val="00875F21"/>
    <w:rsid w:val="00880B2F"/>
    <w:rsid w:val="008812DA"/>
    <w:rsid w:val="00881642"/>
    <w:rsid w:val="00881BE0"/>
    <w:rsid w:val="00882B91"/>
    <w:rsid w:val="00883364"/>
    <w:rsid w:val="0088384B"/>
    <w:rsid w:val="00885FB0"/>
    <w:rsid w:val="00887A1A"/>
    <w:rsid w:val="00891158"/>
    <w:rsid w:val="00891814"/>
    <w:rsid w:val="0089469C"/>
    <w:rsid w:val="008954C1"/>
    <w:rsid w:val="00896D4D"/>
    <w:rsid w:val="008A1FAA"/>
    <w:rsid w:val="008A26FC"/>
    <w:rsid w:val="008A302C"/>
    <w:rsid w:val="008A38D8"/>
    <w:rsid w:val="008A4F12"/>
    <w:rsid w:val="008A6CB5"/>
    <w:rsid w:val="008A6F6E"/>
    <w:rsid w:val="008A7397"/>
    <w:rsid w:val="008B017A"/>
    <w:rsid w:val="008B04FC"/>
    <w:rsid w:val="008B192F"/>
    <w:rsid w:val="008B1BC5"/>
    <w:rsid w:val="008B206C"/>
    <w:rsid w:val="008B6089"/>
    <w:rsid w:val="008B64EF"/>
    <w:rsid w:val="008C05DC"/>
    <w:rsid w:val="008C074D"/>
    <w:rsid w:val="008C32E7"/>
    <w:rsid w:val="008C4585"/>
    <w:rsid w:val="008C5298"/>
    <w:rsid w:val="008C5E93"/>
    <w:rsid w:val="008C70ED"/>
    <w:rsid w:val="008C7A02"/>
    <w:rsid w:val="008D1B99"/>
    <w:rsid w:val="008D203E"/>
    <w:rsid w:val="008D3049"/>
    <w:rsid w:val="008D4CF4"/>
    <w:rsid w:val="008D4F73"/>
    <w:rsid w:val="008D6B28"/>
    <w:rsid w:val="008D6C48"/>
    <w:rsid w:val="008E4D3C"/>
    <w:rsid w:val="008E5476"/>
    <w:rsid w:val="008E5DE3"/>
    <w:rsid w:val="008E5F70"/>
    <w:rsid w:val="008E631D"/>
    <w:rsid w:val="008E70B3"/>
    <w:rsid w:val="008E72F2"/>
    <w:rsid w:val="008E747D"/>
    <w:rsid w:val="008F00F3"/>
    <w:rsid w:val="008F028E"/>
    <w:rsid w:val="008F0316"/>
    <w:rsid w:val="008F185C"/>
    <w:rsid w:val="008F18CB"/>
    <w:rsid w:val="008F238A"/>
    <w:rsid w:val="008F30E9"/>
    <w:rsid w:val="008F3B62"/>
    <w:rsid w:val="008F3C23"/>
    <w:rsid w:val="008F4A0E"/>
    <w:rsid w:val="008F575E"/>
    <w:rsid w:val="008F5781"/>
    <w:rsid w:val="008F6A42"/>
    <w:rsid w:val="008F7B8F"/>
    <w:rsid w:val="0090275E"/>
    <w:rsid w:val="009028F7"/>
    <w:rsid w:val="00902EE1"/>
    <w:rsid w:val="00904552"/>
    <w:rsid w:val="00905B99"/>
    <w:rsid w:val="00905DBF"/>
    <w:rsid w:val="00906653"/>
    <w:rsid w:val="009066ED"/>
    <w:rsid w:val="00906EE3"/>
    <w:rsid w:val="00907C2E"/>
    <w:rsid w:val="009117D4"/>
    <w:rsid w:val="00911D91"/>
    <w:rsid w:val="00913446"/>
    <w:rsid w:val="00913600"/>
    <w:rsid w:val="009137B2"/>
    <w:rsid w:val="00913DFB"/>
    <w:rsid w:val="00913F4D"/>
    <w:rsid w:val="0091430E"/>
    <w:rsid w:val="00920406"/>
    <w:rsid w:val="00921302"/>
    <w:rsid w:val="00921AD2"/>
    <w:rsid w:val="0092300C"/>
    <w:rsid w:val="00924067"/>
    <w:rsid w:val="0092453D"/>
    <w:rsid w:val="009254C2"/>
    <w:rsid w:val="0092715D"/>
    <w:rsid w:val="00927B35"/>
    <w:rsid w:val="009307C5"/>
    <w:rsid w:val="00930F33"/>
    <w:rsid w:val="00931AE2"/>
    <w:rsid w:val="00932C02"/>
    <w:rsid w:val="009335AF"/>
    <w:rsid w:val="00934890"/>
    <w:rsid w:val="00934E3A"/>
    <w:rsid w:val="009369B6"/>
    <w:rsid w:val="0093705E"/>
    <w:rsid w:val="00937A7C"/>
    <w:rsid w:val="009404CD"/>
    <w:rsid w:val="009406EB"/>
    <w:rsid w:val="00941F32"/>
    <w:rsid w:val="00941F43"/>
    <w:rsid w:val="0094597B"/>
    <w:rsid w:val="00945DAB"/>
    <w:rsid w:val="009532E7"/>
    <w:rsid w:val="00953A78"/>
    <w:rsid w:val="00953AE9"/>
    <w:rsid w:val="00953EE8"/>
    <w:rsid w:val="00960A9B"/>
    <w:rsid w:val="00960E70"/>
    <w:rsid w:val="009610CC"/>
    <w:rsid w:val="00964668"/>
    <w:rsid w:val="00964AE8"/>
    <w:rsid w:val="00966245"/>
    <w:rsid w:val="009662A1"/>
    <w:rsid w:val="009662CB"/>
    <w:rsid w:val="00967106"/>
    <w:rsid w:val="00967325"/>
    <w:rsid w:val="00967FE7"/>
    <w:rsid w:val="00971000"/>
    <w:rsid w:val="00972437"/>
    <w:rsid w:val="00972AF7"/>
    <w:rsid w:val="00976527"/>
    <w:rsid w:val="00976BE8"/>
    <w:rsid w:val="00977DDD"/>
    <w:rsid w:val="00980D56"/>
    <w:rsid w:val="00980FF6"/>
    <w:rsid w:val="0098194D"/>
    <w:rsid w:val="009845F9"/>
    <w:rsid w:val="0098491E"/>
    <w:rsid w:val="009877F4"/>
    <w:rsid w:val="00987F54"/>
    <w:rsid w:val="0099050B"/>
    <w:rsid w:val="00991C75"/>
    <w:rsid w:val="00992546"/>
    <w:rsid w:val="00992638"/>
    <w:rsid w:val="0099278E"/>
    <w:rsid w:val="0099309A"/>
    <w:rsid w:val="00994525"/>
    <w:rsid w:val="00995A31"/>
    <w:rsid w:val="009A0116"/>
    <w:rsid w:val="009A03AE"/>
    <w:rsid w:val="009A2362"/>
    <w:rsid w:val="009A2405"/>
    <w:rsid w:val="009A4BD1"/>
    <w:rsid w:val="009A5C7C"/>
    <w:rsid w:val="009A751C"/>
    <w:rsid w:val="009B0D3E"/>
    <w:rsid w:val="009B262B"/>
    <w:rsid w:val="009B30CE"/>
    <w:rsid w:val="009B3AF1"/>
    <w:rsid w:val="009B4DB0"/>
    <w:rsid w:val="009B639E"/>
    <w:rsid w:val="009B7E0E"/>
    <w:rsid w:val="009C0693"/>
    <w:rsid w:val="009C0792"/>
    <w:rsid w:val="009C0F48"/>
    <w:rsid w:val="009C22B6"/>
    <w:rsid w:val="009C4446"/>
    <w:rsid w:val="009C460C"/>
    <w:rsid w:val="009C472B"/>
    <w:rsid w:val="009C4D37"/>
    <w:rsid w:val="009C7825"/>
    <w:rsid w:val="009D0B45"/>
    <w:rsid w:val="009D276E"/>
    <w:rsid w:val="009D46F6"/>
    <w:rsid w:val="009D4E15"/>
    <w:rsid w:val="009D70C0"/>
    <w:rsid w:val="009E10CE"/>
    <w:rsid w:val="009E27CB"/>
    <w:rsid w:val="009E2846"/>
    <w:rsid w:val="009E54E8"/>
    <w:rsid w:val="009E5C9F"/>
    <w:rsid w:val="009E61CA"/>
    <w:rsid w:val="009F2A8B"/>
    <w:rsid w:val="009F2DF3"/>
    <w:rsid w:val="009F3D12"/>
    <w:rsid w:val="009F56DE"/>
    <w:rsid w:val="009F681B"/>
    <w:rsid w:val="009F6D2E"/>
    <w:rsid w:val="009F7D4C"/>
    <w:rsid w:val="009F7E9D"/>
    <w:rsid w:val="00A00652"/>
    <w:rsid w:val="00A00F40"/>
    <w:rsid w:val="00A0666D"/>
    <w:rsid w:val="00A104E3"/>
    <w:rsid w:val="00A12358"/>
    <w:rsid w:val="00A1302B"/>
    <w:rsid w:val="00A14249"/>
    <w:rsid w:val="00A14558"/>
    <w:rsid w:val="00A14703"/>
    <w:rsid w:val="00A15323"/>
    <w:rsid w:val="00A15D30"/>
    <w:rsid w:val="00A15F07"/>
    <w:rsid w:val="00A176F9"/>
    <w:rsid w:val="00A178CE"/>
    <w:rsid w:val="00A2006A"/>
    <w:rsid w:val="00A20C1E"/>
    <w:rsid w:val="00A20CA8"/>
    <w:rsid w:val="00A21B77"/>
    <w:rsid w:val="00A2280F"/>
    <w:rsid w:val="00A25227"/>
    <w:rsid w:val="00A254BD"/>
    <w:rsid w:val="00A257B8"/>
    <w:rsid w:val="00A268B9"/>
    <w:rsid w:val="00A31CF4"/>
    <w:rsid w:val="00A31DD0"/>
    <w:rsid w:val="00A32585"/>
    <w:rsid w:val="00A32F59"/>
    <w:rsid w:val="00A3579F"/>
    <w:rsid w:val="00A35925"/>
    <w:rsid w:val="00A377CD"/>
    <w:rsid w:val="00A378B1"/>
    <w:rsid w:val="00A37D4C"/>
    <w:rsid w:val="00A41050"/>
    <w:rsid w:val="00A41A87"/>
    <w:rsid w:val="00A41B43"/>
    <w:rsid w:val="00A457EF"/>
    <w:rsid w:val="00A463F6"/>
    <w:rsid w:val="00A473FD"/>
    <w:rsid w:val="00A50243"/>
    <w:rsid w:val="00A528A0"/>
    <w:rsid w:val="00A545E0"/>
    <w:rsid w:val="00A56B36"/>
    <w:rsid w:val="00A56D91"/>
    <w:rsid w:val="00A576AD"/>
    <w:rsid w:val="00A60658"/>
    <w:rsid w:val="00A6224C"/>
    <w:rsid w:val="00A640F0"/>
    <w:rsid w:val="00A66C49"/>
    <w:rsid w:val="00A71AAF"/>
    <w:rsid w:val="00A72207"/>
    <w:rsid w:val="00A72871"/>
    <w:rsid w:val="00A74750"/>
    <w:rsid w:val="00A75196"/>
    <w:rsid w:val="00A755ED"/>
    <w:rsid w:val="00A766C5"/>
    <w:rsid w:val="00A83326"/>
    <w:rsid w:val="00A834BA"/>
    <w:rsid w:val="00A852BE"/>
    <w:rsid w:val="00A858D2"/>
    <w:rsid w:val="00A87027"/>
    <w:rsid w:val="00A903A2"/>
    <w:rsid w:val="00A90B90"/>
    <w:rsid w:val="00A9192E"/>
    <w:rsid w:val="00A93AEE"/>
    <w:rsid w:val="00A95B0E"/>
    <w:rsid w:val="00A978F1"/>
    <w:rsid w:val="00A97B87"/>
    <w:rsid w:val="00A97BCE"/>
    <w:rsid w:val="00AA1306"/>
    <w:rsid w:val="00AA4029"/>
    <w:rsid w:val="00AA5198"/>
    <w:rsid w:val="00AB1E5B"/>
    <w:rsid w:val="00AB2F69"/>
    <w:rsid w:val="00AB5FB8"/>
    <w:rsid w:val="00AB725D"/>
    <w:rsid w:val="00AC20FE"/>
    <w:rsid w:val="00AC22B9"/>
    <w:rsid w:val="00AC248D"/>
    <w:rsid w:val="00AC2C4F"/>
    <w:rsid w:val="00AC3D4F"/>
    <w:rsid w:val="00AC6786"/>
    <w:rsid w:val="00AC6791"/>
    <w:rsid w:val="00AD05B8"/>
    <w:rsid w:val="00AD11EF"/>
    <w:rsid w:val="00AD13B0"/>
    <w:rsid w:val="00AD1EEC"/>
    <w:rsid w:val="00AD2E88"/>
    <w:rsid w:val="00AD3957"/>
    <w:rsid w:val="00AD743A"/>
    <w:rsid w:val="00AE11C3"/>
    <w:rsid w:val="00AE247C"/>
    <w:rsid w:val="00AE295F"/>
    <w:rsid w:val="00AE3503"/>
    <w:rsid w:val="00AE370E"/>
    <w:rsid w:val="00AE4BE5"/>
    <w:rsid w:val="00AE6511"/>
    <w:rsid w:val="00AE758F"/>
    <w:rsid w:val="00AE7623"/>
    <w:rsid w:val="00AE76DF"/>
    <w:rsid w:val="00AF05A6"/>
    <w:rsid w:val="00AF078B"/>
    <w:rsid w:val="00AF0E75"/>
    <w:rsid w:val="00AF14FD"/>
    <w:rsid w:val="00AF461B"/>
    <w:rsid w:val="00AF568D"/>
    <w:rsid w:val="00AF659B"/>
    <w:rsid w:val="00AF6D2D"/>
    <w:rsid w:val="00B010E3"/>
    <w:rsid w:val="00B0129B"/>
    <w:rsid w:val="00B03737"/>
    <w:rsid w:val="00B0683E"/>
    <w:rsid w:val="00B10529"/>
    <w:rsid w:val="00B116CC"/>
    <w:rsid w:val="00B1361F"/>
    <w:rsid w:val="00B15709"/>
    <w:rsid w:val="00B16F50"/>
    <w:rsid w:val="00B22B8C"/>
    <w:rsid w:val="00B22EBB"/>
    <w:rsid w:val="00B277B4"/>
    <w:rsid w:val="00B30625"/>
    <w:rsid w:val="00B3236A"/>
    <w:rsid w:val="00B35565"/>
    <w:rsid w:val="00B3642B"/>
    <w:rsid w:val="00B37A08"/>
    <w:rsid w:val="00B404F9"/>
    <w:rsid w:val="00B405C0"/>
    <w:rsid w:val="00B4462A"/>
    <w:rsid w:val="00B45371"/>
    <w:rsid w:val="00B45AD6"/>
    <w:rsid w:val="00B50FE4"/>
    <w:rsid w:val="00B52F70"/>
    <w:rsid w:val="00B54B48"/>
    <w:rsid w:val="00B54D5A"/>
    <w:rsid w:val="00B55ACD"/>
    <w:rsid w:val="00B57E6D"/>
    <w:rsid w:val="00B61172"/>
    <w:rsid w:val="00B62A6F"/>
    <w:rsid w:val="00B62F8C"/>
    <w:rsid w:val="00B6403E"/>
    <w:rsid w:val="00B6494F"/>
    <w:rsid w:val="00B64A95"/>
    <w:rsid w:val="00B66452"/>
    <w:rsid w:val="00B677AD"/>
    <w:rsid w:val="00B71207"/>
    <w:rsid w:val="00B718A8"/>
    <w:rsid w:val="00B71959"/>
    <w:rsid w:val="00B727EC"/>
    <w:rsid w:val="00B73170"/>
    <w:rsid w:val="00B7463F"/>
    <w:rsid w:val="00B74D53"/>
    <w:rsid w:val="00B7570B"/>
    <w:rsid w:val="00B76A68"/>
    <w:rsid w:val="00B76E58"/>
    <w:rsid w:val="00B77CC2"/>
    <w:rsid w:val="00B80D8C"/>
    <w:rsid w:val="00B83EF9"/>
    <w:rsid w:val="00B840CE"/>
    <w:rsid w:val="00B846B4"/>
    <w:rsid w:val="00B86618"/>
    <w:rsid w:val="00B90893"/>
    <w:rsid w:val="00B90A50"/>
    <w:rsid w:val="00B918FB"/>
    <w:rsid w:val="00B92B49"/>
    <w:rsid w:val="00B9316D"/>
    <w:rsid w:val="00B9447E"/>
    <w:rsid w:val="00B947D7"/>
    <w:rsid w:val="00B95876"/>
    <w:rsid w:val="00BA11CC"/>
    <w:rsid w:val="00BA2C40"/>
    <w:rsid w:val="00BA3AB0"/>
    <w:rsid w:val="00BA6548"/>
    <w:rsid w:val="00BA7297"/>
    <w:rsid w:val="00BB0EF0"/>
    <w:rsid w:val="00BB3E22"/>
    <w:rsid w:val="00BB4DFC"/>
    <w:rsid w:val="00BC02F2"/>
    <w:rsid w:val="00BC0458"/>
    <w:rsid w:val="00BC058F"/>
    <w:rsid w:val="00BC1146"/>
    <w:rsid w:val="00BC1893"/>
    <w:rsid w:val="00BC235F"/>
    <w:rsid w:val="00BC4ADB"/>
    <w:rsid w:val="00BC6DBC"/>
    <w:rsid w:val="00BC72C5"/>
    <w:rsid w:val="00BD04A3"/>
    <w:rsid w:val="00BD0A9C"/>
    <w:rsid w:val="00BD173A"/>
    <w:rsid w:val="00BD30FF"/>
    <w:rsid w:val="00BD325E"/>
    <w:rsid w:val="00BD44C9"/>
    <w:rsid w:val="00BD45E9"/>
    <w:rsid w:val="00BD6B0B"/>
    <w:rsid w:val="00BD7113"/>
    <w:rsid w:val="00BD7C00"/>
    <w:rsid w:val="00BD7C21"/>
    <w:rsid w:val="00BE03E6"/>
    <w:rsid w:val="00BE20DC"/>
    <w:rsid w:val="00BE2369"/>
    <w:rsid w:val="00BE3499"/>
    <w:rsid w:val="00BE420F"/>
    <w:rsid w:val="00BE4E37"/>
    <w:rsid w:val="00BE5EFD"/>
    <w:rsid w:val="00BE5F5F"/>
    <w:rsid w:val="00BE738C"/>
    <w:rsid w:val="00BF1981"/>
    <w:rsid w:val="00BF1F51"/>
    <w:rsid w:val="00BF2501"/>
    <w:rsid w:val="00BF3BE7"/>
    <w:rsid w:val="00BF694B"/>
    <w:rsid w:val="00BF723F"/>
    <w:rsid w:val="00BF797F"/>
    <w:rsid w:val="00BF7E1D"/>
    <w:rsid w:val="00C003E4"/>
    <w:rsid w:val="00C00E3D"/>
    <w:rsid w:val="00C00FEA"/>
    <w:rsid w:val="00C02A7F"/>
    <w:rsid w:val="00C02EE5"/>
    <w:rsid w:val="00C03511"/>
    <w:rsid w:val="00C054B2"/>
    <w:rsid w:val="00C057DD"/>
    <w:rsid w:val="00C059DF"/>
    <w:rsid w:val="00C06237"/>
    <w:rsid w:val="00C06B6F"/>
    <w:rsid w:val="00C06CBA"/>
    <w:rsid w:val="00C07158"/>
    <w:rsid w:val="00C11C3C"/>
    <w:rsid w:val="00C121C5"/>
    <w:rsid w:val="00C13841"/>
    <w:rsid w:val="00C14B5D"/>
    <w:rsid w:val="00C15093"/>
    <w:rsid w:val="00C16EB6"/>
    <w:rsid w:val="00C17BF5"/>
    <w:rsid w:val="00C201B2"/>
    <w:rsid w:val="00C203B9"/>
    <w:rsid w:val="00C230F5"/>
    <w:rsid w:val="00C23DE2"/>
    <w:rsid w:val="00C24B04"/>
    <w:rsid w:val="00C2564F"/>
    <w:rsid w:val="00C26FFC"/>
    <w:rsid w:val="00C272A3"/>
    <w:rsid w:val="00C27517"/>
    <w:rsid w:val="00C27BA4"/>
    <w:rsid w:val="00C3015F"/>
    <w:rsid w:val="00C30C3C"/>
    <w:rsid w:val="00C30F1B"/>
    <w:rsid w:val="00C312A7"/>
    <w:rsid w:val="00C316CE"/>
    <w:rsid w:val="00C32305"/>
    <w:rsid w:val="00C34110"/>
    <w:rsid w:val="00C34A09"/>
    <w:rsid w:val="00C34F3B"/>
    <w:rsid w:val="00C35B8A"/>
    <w:rsid w:val="00C36619"/>
    <w:rsid w:val="00C37BD7"/>
    <w:rsid w:val="00C41233"/>
    <w:rsid w:val="00C412B4"/>
    <w:rsid w:val="00C42A73"/>
    <w:rsid w:val="00C42CA6"/>
    <w:rsid w:val="00C42CFE"/>
    <w:rsid w:val="00C43F9F"/>
    <w:rsid w:val="00C45FC7"/>
    <w:rsid w:val="00C4731B"/>
    <w:rsid w:val="00C502E0"/>
    <w:rsid w:val="00C50B24"/>
    <w:rsid w:val="00C51F62"/>
    <w:rsid w:val="00C5455B"/>
    <w:rsid w:val="00C54D94"/>
    <w:rsid w:val="00C55364"/>
    <w:rsid w:val="00C56D55"/>
    <w:rsid w:val="00C579DE"/>
    <w:rsid w:val="00C57CEE"/>
    <w:rsid w:val="00C60388"/>
    <w:rsid w:val="00C60940"/>
    <w:rsid w:val="00C61668"/>
    <w:rsid w:val="00C61889"/>
    <w:rsid w:val="00C6372A"/>
    <w:rsid w:val="00C662B7"/>
    <w:rsid w:val="00C66B04"/>
    <w:rsid w:val="00C714F7"/>
    <w:rsid w:val="00C744FF"/>
    <w:rsid w:val="00C805AB"/>
    <w:rsid w:val="00C817B8"/>
    <w:rsid w:val="00C823E6"/>
    <w:rsid w:val="00C825DA"/>
    <w:rsid w:val="00C83102"/>
    <w:rsid w:val="00C84C61"/>
    <w:rsid w:val="00C86CD1"/>
    <w:rsid w:val="00C87594"/>
    <w:rsid w:val="00C9097A"/>
    <w:rsid w:val="00C94853"/>
    <w:rsid w:val="00C95FE7"/>
    <w:rsid w:val="00CA02BC"/>
    <w:rsid w:val="00CA0859"/>
    <w:rsid w:val="00CA0B4B"/>
    <w:rsid w:val="00CA0C93"/>
    <w:rsid w:val="00CA18FF"/>
    <w:rsid w:val="00CA198A"/>
    <w:rsid w:val="00CA252B"/>
    <w:rsid w:val="00CB1585"/>
    <w:rsid w:val="00CB3194"/>
    <w:rsid w:val="00CB4416"/>
    <w:rsid w:val="00CB44A3"/>
    <w:rsid w:val="00CB5A4E"/>
    <w:rsid w:val="00CB691E"/>
    <w:rsid w:val="00CB76A9"/>
    <w:rsid w:val="00CC135B"/>
    <w:rsid w:val="00CC145B"/>
    <w:rsid w:val="00CC17A8"/>
    <w:rsid w:val="00CC2AB4"/>
    <w:rsid w:val="00CC32C9"/>
    <w:rsid w:val="00CC50F3"/>
    <w:rsid w:val="00CC7589"/>
    <w:rsid w:val="00CD06DA"/>
    <w:rsid w:val="00CD2712"/>
    <w:rsid w:val="00CD66A7"/>
    <w:rsid w:val="00CE0600"/>
    <w:rsid w:val="00CE09A0"/>
    <w:rsid w:val="00CE15FA"/>
    <w:rsid w:val="00CE3B07"/>
    <w:rsid w:val="00CF1406"/>
    <w:rsid w:val="00CF199B"/>
    <w:rsid w:val="00CF2063"/>
    <w:rsid w:val="00CF2794"/>
    <w:rsid w:val="00CF2F70"/>
    <w:rsid w:val="00CF534C"/>
    <w:rsid w:val="00CF5EEA"/>
    <w:rsid w:val="00CF7553"/>
    <w:rsid w:val="00D0180C"/>
    <w:rsid w:val="00D02C17"/>
    <w:rsid w:val="00D0472A"/>
    <w:rsid w:val="00D04F6D"/>
    <w:rsid w:val="00D05CFE"/>
    <w:rsid w:val="00D05EE4"/>
    <w:rsid w:val="00D05F8B"/>
    <w:rsid w:val="00D068A0"/>
    <w:rsid w:val="00D06A53"/>
    <w:rsid w:val="00D07290"/>
    <w:rsid w:val="00D075BE"/>
    <w:rsid w:val="00D07DA2"/>
    <w:rsid w:val="00D07F08"/>
    <w:rsid w:val="00D11031"/>
    <w:rsid w:val="00D126A1"/>
    <w:rsid w:val="00D12EE2"/>
    <w:rsid w:val="00D1306C"/>
    <w:rsid w:val="00D13DF0"/>
    <w:rsid w:val="00D161B7"/>
    <w:rsid w:val="00D201A9"/>
    <w:rsid w:val="00D20B84"/>
    <w:rsid w:val="00D20DDA"/>
    <w:rsid w:val="00D220C1"/>
    <w:rsid w:val="00D2283B"/>
    <w:rsid w:val="00D22ED4"/>
    <w:rsid w:val="00D233A7"/>
    <w:rsid w:val="00D25336"/>
    <w:rsid w:val="00D27FBA"/>
    <w:rsid w:val="00D30AAB"/>
    <w:rsid w:val="00D31947"/>
    <w:rsid w:val="00D31E5B"/>
    <w:rsid w:val="00D31F0F"/>
    <w:rsid w:val="00D32C32"/>
    <w:rsid w:val="00D34DA9"/>
    <w:rsid w:val="00D374AA"/>
    <w:rsid w:val="00D419D4"/>
    <w:rsid w:val="00D41AC6"/>
    <w:rsid w:val="00D41F70"/>
    <w:rsid w:val="00D43CF5"/>
    <w:rsid w:val="00D440D0"/>
    <w:rsid w:val="00D44C24"/>
    <w:rsid w:val="00D50274"/>
    <w:rsid w:val="00D5187F"/>
    <w:rsid w:val="00D51A5F"/>
    <w:rsid w:val="00D51E52"/>
    <w:rsid w:val="00D52D56"/>
    <w:rsid w:val="00D53721"/>
    <w:rsid w:val="00D558F5"/>
    <w:rsid w:val="00D567C6"/>
    <w:rsid w:val="00D5705B"/>
    <w:rsid w:val="00D61856"/>
    <w:rsid w:val="00D61DA7"/>
    <w:rsid w:val="00D65D20"/>
    <w:rsid w:val="00D65F03"/>
    <w:rsid w:val="00D7259B"/>
    <w:rsid w:val="00D76C8B"/>
    <w:rsid w:val="00D81141"/>
    <w:rsid w:val="00D82AD1"/>
    <w:rsid w:val="00D835C1"/>
    <w:rsid w:val="00D873F7"/>
    <w:rsid w:val="00D879D3"/>
    <w:rsid w:val="00D87E2B"/>
    <w:rsid w:val="00D90A35"/>
    <w:rsid w:val="00D932AD"/>
    <w:rsid w:val="00D93563"/>
    <w:rsid w:val="00D93699"/>
    <w:rsid w:val="00D9454D"/>
    <w:rsid w:val="00D94C50"/>
    <w:rsid w:val="00DA1AE6"/>
    <w:rsid w:val="00DA504A"/>
    <w:rsid w:val="00DA779B"/>
    <w:rsid w:val="00DB0EFA"/>
    <w:rsid w:val="00DB2528"/>
    <w:rsid w:val="00DB2842"/>
    <w:rsid w:val="00DB40E6"/>
    <w:rsid w:val="00DB6E70"/>
    <w:rsid w:val="00DB7635"/>
    <w:rsid w:val="00DB77E1"/>
    <w:rsid w:val="00DC15DF"/>
    <w:rsid w:val="00DC20E3"/>
    <w:rsid w:val="00DC308B"/>
    <w:rsid w:val="00DC464D"/>
    <w:rsid w:val="00DC6BAB"/>
    <w:rsid w:val="00DD03AA"/>
    <w:rsid w:val="00DD1B00"/>
    <w:rsid w:val="00DD1E14"/>
    <w:rsid w:val="00DD5D2B"/>
    <w:rsid w:val="00DD69B3"/>
    <w:rsid w:val="00DD6B4B"/>
    <w:rsid w:val="00DE0950"/>
    <w:rsid w:val="00DE14A5"/>
    <w:rsid w:val="00DE164B"/>
    <w:rsid w:val="00DE2ADA"/>
    <w:rsid w:val="00DE2E90"/>
    <w:rsid w:val="00DE3768"/>
    <w:rsid w:val="00DE52C9"/>
    <w:rsid w:val="00DF1171"/>
    <w:rsid w:val="00DF1659"/>
    <w:rsid w:val="00DF1680"/>
    <w:rsid w:val="00DF271E"/>
    <w:rsid w:val="00DF3D98"/>
    <w:rsid w:val="00DF4FBE"/>
    <w:rsid w:val="00DF7563"/>
    <w:rsid w:val="00E05D50"/>
    <w:rsid w:val="00E065D7"/>
    <w:rsid w:val="00E06D7C"/>
    <w:rsid w:val="00E06DDF"/>
    <w:rsid w:val="00E11489"/>
    <w:rsid w:val="00E12FBD"/>
    <w:rsid w:val="00E14B15"/>
    <w:rsid w:val="00E14E7A"/>
    <w:rsid w:val="00E20DBA"/>
    <w:rsid w:val="00E21BB9"/>
    <w:rsid w:val="00E23A62"/>
    <w:rsid w:val="00E2578D"/>
    <w:rsid w:val="00E27FB0"/>
    <w:rsid w:val="00E304E7"/>
    <w:rsid w:val="00E30989"/>
    <w:rsid w:val="00E326A9"/>
    <w:rsid w:val="00E328DD"/>
    <w:rsid w:val="00E32AE7"/>
    <w:rsid w:val="00E337DD"/>
    <w:rsid w:val="00E338A4"/>
    <w:rsid w:val="00E43461"/>
    <w:rsid w:val="00E44E12"/>
    <w:rsid w:val="00E4573F"/>
    <w:rsid w:val="00E4721E"/>
    <w:rsid w:val="00E47ACF"/>
    <w:rsid w:val="00E5134A"/>
    <w:rsid w:val="00E51E46"/>
    <w:rsid w:val="00E52EDC"/>
    <w:rsid w:val="00E553FB"/>
    <w:rsid w:val="00E5559A"/>
    <w:rsid w:val="00E6024F"/>
    <w:rsid w:val="00E60C5A"/>
    <w:rsid w:val="00E62E4F"/>
    <w:rsid w:val="00E6314A"/>
    <w:rsid w:val="00E63897"/>
    <w:rsid w:val="00E64491"/>
    <w:rsid w:val="00E645DE"/>
    <w:rsid w:val="00E67718"/>
    <w:rsid w:val="00E67FC4"/>
    <w:rsid w:val="00E7158C"/>
    <w:rsid w:val="00E71D89"/>
    <w:rsid w:val="00E72A6D"/>
    <w:rsid w:val="00E76793"/>
    <w:rsid w:val="00E77164"/>
    <w:rsid w:val="00E77C77"/>
    <w:rsid w:val="00E8130A"/>
    <w:rsid w:val="00E8198C"/>
    <w:rsid w:val="00E82224"/>
    <w:rsid w:val="00E83F4E"/>
    <w:rsid w:val="00E85F4E"/>
    <w:rsid w:val="00E86DA4"/>
    <w:rsid w:val="00E87015"/>
    <w:rsid w:val="00E8701B"/>
    <w:rsid w:val="00E904A2"/>
    <w:rsid w:val="00E91455"/>
    <w:rsid w:val="00E9195A"/>
    <w:rsid w:val="00E926AE"/>
    <w:rsid w:val="00E96860"/>
    <w:rsid w:val="00E97234"/>
    <w:rsid w:val="00EA0A25"/>
    <w:rsid w:val="00EA1439"/>
    <w:rsid w:val="00EA1F93"/>
    <w:rsid w:val="00EA4327"/>
    <w:rsid w:val="00EA4C1C"/>
    <w:rsid w:val="00EA51EE"/>
    <w:rsid w:val="00EA7541"/>
    <w:rsid w:val="00EB45D3"/>
    <w:rsid w:val="00EB5755"/>
    <w:rsid w:val="00EB6068"/>
    <w:rsid w:val="00EB783D"/>
    <w:rsid w:val="00EC33F2"/>
    <w:rsid w:val="00EC48B0"/>
    <w:rsid w:val="00EC4C66"/>
    <w:rsid w:val="00EC4D5D"/>
    <w:rsid w:val="00EC4E3D"/>
    <w:rsid w:val="00EC6F4C"/>
    <w:rsid w:val="00ED1C91"/>
    <w:rsid w:val="00ED241A"/>
    <w:rsid w:val="00ED2601"/>
    <w:rsid w:val="00ED3056"/>
    <w:rsid w:val="00ED3185"/>
    <w:rsid w:val="00ED3240"/>
    <w:rsid w:val="00ED49B2"/>
    <w:rsid w:val="00ED65DE"/>
    <w:rsid w:val="00ED71AA"/>
    <w:rsid w:val="00EE134F"/>
    <w:rsid w:val="00EE1677"/>
    <w:rsid w:val="00EE368A"/>
    <w:rsid w:val="00EE3A6E"/>
    <w:rsid w:val="00EE3E8A"/>
    <w:rsid w:val="00EE66BF"/>
    <w:rsid w:val="00EE71E9"/>
    <w:rsid w:val="00EF1059"/>
    <w:rsid w:val="00EF1B92"/>
    <w:rsid w:val="00EF2A01"/>
    <w:rsid w:val="00EF3C6A"/>
    <w:rsid w:val="00EF404B"/>
    <w:rsid w:val="00EF5215"/>
    <w:rsid w:val="00EF6093"/>
    <w:rsid w:val="00F00ABB"/>
    <w:rsid w:val="00F02DA8"/>
    <w:rsid w:val="00F03486"/>
    <w:rsid w:val="00F03FE4"/>
    <w:rsid w:val="00F06613"/>
    <w:rsid w:val="00F07E4B"/>
    <w:rsid w:val="00F10214"/>
    <w:rsid w:val="00F1134D"/>
    <w:rsid w:val="00F12713"/>
    <w:rsid w:val="00F12E57"/>
    <w:rsid w:val="00F13DE2"/>
    <w:rsid w:val="00F16973"/>
    <w:rsid w:val="00F201A3"/>
    <w:rsid w:val="00F20887"/>
    <w:rsid w:val="00F228C5"/>
    <w:rsid w:val="00F24CFD"/>
    <w:rsid w:val="00F318C8"/>
    <w:rsid w:val="00F32221"/>
    <w:rsid w:val="00F32A88"/>
    <w:rsid w:val="00F336FF"/>
    <w:rsid w:val="00F33AFE"/>
    <w:rsid w:val="00F347A2"/>
    <w:rsid w:val="00F37221"/>
    <w:rsid w:val="00F4002D"/>
    <w:rsid w:val="00F40AB4"/>
    <w:rsid w:val="00F41CF5"/>
    <w:rsid w:val="00F44F9F"/>
    <w:rsid w:val="00F478FB"/>
    <w:rsid w:val="00F53BB9"/>
    <w:rsid w:val="00F54284"/>
    <w:rsid w:val="00F54DDC"/>
    <w:rsid w:val="00F555AE"/>
    <w:rsid w:val="00F613E4"/>
    <w:rsid w:val="00F61C25"/>
    <w:rsid w:val="00F6224D"/>
    <w:rsid w:val="00F6259D"/>
    <w:rsid w:val="00F627CB"/>
    <w:rsid w:val="00F6511B"/>
    <w:rsid w:val="00F65D6F"/>
    <w:rsid w:val="00F662BA"/>
    <w:rsid w:val="00F66D60"/>
    <w:rsid w:val="00F67FA0"/>
    <w:rsid w:val="00F7457A"/>
    <w:rsid w:val="00F7469B"/>
    <w:rsid w:val="00F763C4"/>
    <w:rsid w:val="00F772B7"/>
    <w:rsid w:val="00F775CF"/>
    <w:rsid w:val="00F827DC"/>
    <w:rsid w:val="00F85E99"/>
    <w:rsid w:val="00F86ED3"/>
    <w:rsid w:val="00F8750C"/>
    <w:rsid w:val="00F87D5C"/>
    <w:rsid w:val="00F917DD"/>
    <w:rsid w:val="00F91AF3"/>
    <w:rsid w:val="00F91E2A"/>
    <w:rsid w:val="00F929C3"/>
    <w:rsid w:val="00F93541"/>
    <w:rsid w:val="00F94D06"/>
    <w:rsid w:val="00F9591B"/>
    <w:rsid w:val="00F95F64"/>
    <w:rsid w:val="00F9628F"/>
    <w:rsid w:val="00F967D4"/>
    <w:rsid w:val="00F968A8"/>
    <w:rsid w:val="00F96E8C"/>
    <w:rsid w:val="00FA0C77"/>
    <w:rsid w:val="00FA1004"/>
    <w:rsid w:val="00FA1408"/>
    <w:rsid w:val="00FA2084"/>
    <w:rsid w:val="00FA33BA"/>
    <w:rsid w:val="00FA4E6C"/>
    <w:rsid w:val="00FA5A85"/>
    <w:rsid w:val="00FA676E"/>
    <w:rsid w:val="00FA6EC6"/>
    <w:rsid w:val="00FB0884"/>
    <w:rsid w:val="00FB0910"/>
    <w:rsid w:val="00FB2497"/>
    <w:rsid w:val="00FB2FED"/>
    <w:rsid w:val="00FB57B2"/>
    <w:rsid w:val="00FB57EC"/>
    <w:rsid w:val="00FB6F1A"/>
    <w:rsid w:val="00FC1369"/>
    <w:rsid w:val="00FC283D"/>
    <w:rsid w:val="00FC3006"/>
    <w:rsid w:val="00FC4D2E"/>
    <w:rsid w:val="00FC5ECF"/>
    <w:rsid w:val="00FC77E2"/>
    <w:rsid w:val="00FD0C3E"/>
    <w:rsid w:val="00FD32B1"/>
    <w:rsid w:val="00FD3D79"/>
    <w:rsid w:val="00FD73E6"/>
    <w:rsid w:val="00FE14BB"/>
    <w:rsid w:val="00FE25E4"/>
    <w:rsid w:val="00FE2F97"/>
    <w:rsid w:val="00FE48C5"/>
    <w:rsid w:val="00FE4CF5"/>
    <w:rsid w:val="00FE60F0"/>
    <w:rsid w:val="00FE6522"/>
    <w:rsid w:val="00FE733B"/>
    <w:rsid w:val="00FF01A0"/>
    <w:rsid w:val="00FF3745"/>
    <w:rsid w:val="00FF43D5"/>
    <w:rsid w:val="00FF4F5E"/>
    <w:rsid w:val="00FF5C4C"/>
    <w:rsid w:val="00FF6129"/>
    <w:rsid w:val="01024FA3"/>
    <w:rsid w:val="01050F22"/>
    <w:rsid w:val="016519C1"/>
    <w:rsid w:val="02480376"/>
    <w:rsid w:val="02E910F0"/>
    <w:rsid w:val="032842CD"/>
    <w:rsid w:val="03325DCD"/>
    <w:rsid w:val="03522F44"/>
    <w:rsid w:val="035F61C3"/>
    <w:rsid w:val="03922EC2"/>
    <w:rsid w:val="03A5079A"/>
    <w:rsid w:val="03DE4D49"/>
    <w:rsid w:val="03FE7EAB"/>
    <w:rsid w:val="04265A7A"/>
    <w:rsid w:val="0469769B"/>
    <w:rsid w:val="04930E52"/>
    <w:rsid w:val="04A10F62"/>
    <w:rsid w:val="04BD2298"/>
    <w:rsid w:val="04E672BC"/>
    <w:rsid w:val="04F43E70"/>
    <w:rsid w:val="04FB5234"/>
    <w:rsid w:val="05285D1E"/>
    <w:rsid w:val="0534627A"/>
    <w:rsid w:val="065B2B05"/>
    <w:rsid w:val="06693D01"/>
    <w:rsid w:val="06D33870"/>
    <w:rsid w:val="06F1683C"/>
    <w:rsid w:val="06FF3BF1"/>
    <w:rsid w:val="06FF6413"/>
    <w:rsid w:val="07043A2A"/>
    <w:rsid w:val="0768045D"/>
    <w:rsid w:val="07734782"/>
    <w:rsid w:val="07754928"/>
    <w:rsid w:val="078F37D7"/>
    <w:rsid w:val="07EF46DA"/>
    <w:rsid w:val="083954B8"/>
    <w:rsid w:val="086B2AB5"/>
    <w:rsid w:val="0889068B"/>
    <w:rsid w:val="089F02FB"/>
    <w:rsid w:val="08A21DA4"/>
    <w:rsid w:val="08C8368E"/>
    <w:rsid w:val="092C1016"/>
    <w:rsid w:val="09664528"/>
    <w:rsid w:val="097035F9"/>
    <w:rsid w:val="09E06BFA"/>
    <w:rsid w:val="09E55D95"/>
    <w:rsid w:val="0A232419"/>
    <w:rsid w:val="0A4A1533"/>
    <w:rsid w:val="0A7E3AF3"/>
    <w:rsid w:val="0ACE482D"/>
    <w:rsid w:val="0ADE652D"/>
    <w:rsid w:val="0B2A242C"/>
    <w:rsid w:val="0B50249F"/>
    <w:rsid w:val="0B7E329C"/>
    <w:rsid w:val="0B93537C"/>
    <w:rsid w:val="0B991DCE"/>
    <w:rsid w:val="0BB0727F"/>
    <w:rsid w:val="0C8A4581"/>
    <w:rsid w:val="0C992C46"/>
    <w:rsid w:val="0CA27F6D"/>
    <w:rsid w:val="0CAD33B7"/>
    <w:rsid w:val="0CE2480D"/>
    <w:rsid w:val="0D387F29"/>
    <w:rsid w:val="0D5B122E"/>
    <w:rsid w:val="0D5F19BA"/>
    <w:rsid w:val="0D6A2DB5"/>
    <w:rsid w:val="0D6F7F27"/>
    <w:rsid w:val="0DF5231E"/>
    <w:rsid w:val="0E1446AE"/>
    <w:rsid w:val="0E176584"/>
    <w:rsid w:val="0E39045D"/>
    <w:rsid w:val="0EC15FF0"/>
    <w:rsid w:val="0EC97565"/>
    <w:rsid w:val="0F3F1AA3"/>
    <w:rsid w:val="0F6E5A79"/>
    <w:rsid w:val="0F763FE3"/>
    <w:rsid w:val="0FBD0C1A"/>
    <w:rsid w:val="0FDA2526"/>
    <w:rsid w:val="0FE76265"/>
    <w:rsid w:val="1011655B"/>
    <w:rsid w:val="103F0E26"/>
    <w:rsid w:val="10630F84"/>
    <w:rsid w:val="107F6F93"/>
    <w:rsid w:val="108B14CB"/>
    <w:rsid w:val="1092352C"/>
    <w:rsid w:val="10C5247C"/>
    <w:rsid w:val="10CD5E2C"/>
    <w:rsid w:val="11290603"/>
    <w:rsid w:val="114A2DE9"/>
    <w:rsid w:val="1171089B"/>
    <w:rsid w:val="119D51A7"/>
    <w:rsid w:val="11D33806"/>
    <w:rsid w:val="12723F3D"/>
    <w:rsid w:val="1288061D"/>
    <w:rsid w:val="13725C3A"/>
    <w:rsid w:val="13960100"/>
    <w:rsid w:val="13B32BD7"/>
    <w:rsid w:val="13ED734A"/>
    <w:rsid w:val="144A465D"/>
    <w:rsid w:val="1455772B"/>
    <w:rsid w:val="14CC5D20"/>
    <w:rsid w:val="14E65973"/>
    <w:rsid w:val="15055E6A"/>
    <w:rsid w:val="156758B0"/>
    <w:rsid w:val="15981F0D"/>
    <w:rsid w:val="15D7730A"/>
    <w:rsid w:val="16B26FFE"/>
    <w:rsid w:val="16C97883"/>
    <w:rsid w:val="16E41182"/>
    <w:rsid w:val="16F47617"/>
    <w:rsid w:val="17013AE2"/>
    <w:rsid w:val="17552C9A"/>
    <w:rsid w:val="176B7C7D"/>
    <w:rsid w:val="17AE5B35"/>
    <w:rsid w:val="17E07B9B"/>
    <w:rsid w:val="17ED5893"/>
    <w:rsid w:val="18381785"/>
    <w:rsid w:val="18B537BD"/>
    <w:rsid w:val="18C86456"/>
    <w:rsid w:val="18D72D4C"/>
    <w:rsid w:val="19267830"/>
    <w:rsid w:val="19B412DF"/>
    <w:rsid w:val="19F52275"/>
    <w:rsid w:val="1AFC1190"/>
    <w:rsid w:val="1B4B4159"/>
    <w:rsid w:val="1B704F33"/>
    <w:rsid w:val="1BFB33CD"/>
    <w:rsid w:val="1C237EF5"/>
    <w:rsid w:val="1CF87735"/>
    <w:rsid w:val="1D061E52"/>
    <w:rsid w:val="1D06394D"/>
    <w:rsid w:val="1D0B1F41"/>
    <w:rsid w:val="1D270B4A"/>
    <w:rsid w:val="1D74500E"/>
    <w:rsid w:val="1E2307E2"/>
    <w:rsid w:val="1EB80378"/>
    <w:rsid w:val="1EF87EC0"/>
    <w:rsid w:val="1F187782"/>
    <w:rsid w:val="1F257CB7"/>
    <w:rsid w:val="1F564C8A"/>
    <w:rsid w:val="1F8551A8"/>
    <w:rsid w:val="1FE4051E"/>
    <w:rsid w:val="1FEA4E1F"/>
    <w:rsid w:val="20740B35"/>
    <w:rsid w:val="20914216"/>
    <w:rsid w:val="20FF72FE"/>
    <w:rsid w:val="2109072C"/>
    <w:rsid w:val="211865F8"/>
    <w:rsid w:val="212C0D9B"/>
    <w:rsid w:val="214E3DC8"/>
    <w:rsid w:val="21617F84"/>
    <w:rsid w:val="218B6DCA"/>
    <w:rsid w:val="219F4623"/>
    <w:rsid w:val="21F66939"/>
    <w:rsid w:val="22034BB2"/>
    <w:rsid w:val="222A33A1"/>
    <w:rsid w:val="22396826"/>
    <w:rsid w:val="22643B2A"/>
    <w:rsid w:val="23231A73"/>
    <w:rsid w:val="232E3EB1"/>
    <w:rsid w:val="236672FA"/>
    <w:rsid w:val="23925F62"/>
    <w:rsid w:val="23A97BA3"/>
    <w:rsid w:val="24223982"/>
    <w:rsid w:val="25010FCF"/>
    <w:rsid w:val="250F1AC0"/>
    <w:rsid w:val="2513335E"/>
    <w:rsid w:val="252975B3"/>
    <w:rsid w:val="2569247E"/>
    <w:rsid w:val="25747400"/>
    <w:rsid w:val="25A108D7"/>
    <w:rsid w:val="25BD0ED8"/>
    <w:rsid w:val="269A02BC"/>
    <w:rsid w:val="26D47EB6"/>
    <w:rsid w:val="27207922"/>
    <w:rsid w:val="278512A4"/>
    <w:rsid w:val="27B16E5E"/>
    <w:rsid w:val="27C136C1"/>
    <w:rsid w:val="27C507AC"/>
    <w:rsid w:val="27D35185"/>
    <w:rsid w:val="27E8555D"/>
    <w:rsid w:val="27FA6A57"/>
    <w:rsid w:val="286363AA"/>
    <w:rsid w:val="28D56B7C"/>
    <w:rsid w:val="290D1EC4"/>
    <w:rsid w:val="29CA2459"/>
    <w:rsid w:val="2A0438A4"/>
    <w:rsid w:val="2A5774F7"/>
    <w:rsid w:val="2AD30362"/>
    <w:rsid w:val="2BD03093"/>
    <w:rsid w:val="2C0A113D"/>
    <w:rsid w:val="2C73502A"/>
    <w:rsid w:val="2C840FE5"/>
    <w:rsid w:val="2D2B320F"/>
    <w:rsid w:val="2D4A7B39"/>
    <w:rsid w:val="2DA32FFC"/>
    <w:rsid w:val="2DC50207"/>
    <w:rsid w:val="2DF301D1"/>
    <w:rsid w:val="2DF61614"/>
    <w:rsid w:val="2DF73017"/>
    <w:rsid w:val="2E051CB2"/>
    <w:rsid w:val="2E484795"/>
    <w:rsid w:val="2E4F3D02"/>
    <w:rsid w:val="2E5B5F4F"/>
    <w:rsid w:val="2E77797E"/>
    <w:rsid w:val="2E7B165D"/>
    <w:rsid w:val="2E7C01C6"/>
    <w:rsid w:val="2E905A1F"/>
    <w:rsid w:val="2E9F5C62"/>
    <w:rsid w:val="2EFA558F"/>
    <w:rsid w:val="2F2B399A"/>
    <w:rsid w:val="2F6A6270"/>
    <w:rsid w:val="2F9B3A99"/>
    <w:rsid w:val="2FF80F5D"/>
    <w:rsid w:val="30354AD0"/>
    <w:rsid w:val="304545E8"/>
    <w:rsid w:val="304614DA"/>
    <w:rsid w:val="305A4537"/>
    <w:rsid w:val="30B12444"/>
    <w:rsid w:val="30D1401E"/>
    <w:rsid w:val="30D15A79"/>
    <w:rsid w:val="30F027A5"/>
    <w:rsid w:val="30FD4EC2"/>
    <w:rsid w:val="3112062F"/>
    <w:rsid w:val="313B1C69"/>
    <w:rsid w:val="31827A9B"/>
    <w:rsid w:val="319C100B"/>
    <w:rsid w:val="319E66A5"/>
    <w:rsid w:val="31DC19DE"/>
    <w:rsid w:val="32060D00"/>
    <w:rsid w:val="322E7A29"/>
    <w:rsid w:val="323B0398"/>
    <w:rsid w:val="324E1E79"/>
    <w:rsid w:val="32791A70"/>
    <w:rsid w:val="32AE0CF5"/>
    <w:rsid w:val="32EB316F"/>
    <w:rsid w:val="332E5807"/>
    <w:rsid w:val="33351DF0"/>
    <w:rsid w:val="334D105C"/>
    <w:rsid w:val="33A1105B"/>
    <w:rsid w:val="33A8534F"/>
    <w:rsid w:val="33D933A0"/>
    <w:rsid w:val="34D66156"/>
    <w:rsid w:val="34DD5AD9"/>
    <w:rsid w:val="357912ED"/>
    <w:rsid w:val="357F059C"/>
    <w:rsid w:val="358D69A3"/>
    <w:rsid w:val="35A61FCC"/>
    <w:rsid w:val="36055DE9"/>
    <w:rsid w:val="36132FB1"/>
    <w:rsid w:val="36246370"/>
    <w:rsid w:val="36434E75"/>
    <w:rsid w:val="377D1237"/>
    <w:rsid w:val="37854857"/>
    <w:rsid w:val="37E937AA"/>
    <w:rsid w:val="38194546"/>
    <w:rsid w:val="38567D60"/>
    <w:rsid w:val="3860725C"/>
    <w:rsid w:val="38DB01DF"/>
    <w:rsid w:val="38FE3DD8"/>
    <w:rsid w:val="390B1F61"/>
    <w:rsid w:val="3917730E"/>
    <w:rsid w:val="39810D86"/>
    <w:rsid w:val="398E0DAD"/>
    <w:rsid w:val="3A351EF1"/>
    <w:rsid w:val="3A4737F4"/>
    <w:rsid w:val="3AA53E6D"/>
    <w:rsid w:val="3AD44EE6"/>
    <w:rsid w:val="3AEA4709"/>
    <w:rsid w:val="3AFE01B5"/>
    <w:rsid w:val="3B404329"/>
    <w:rsid w:val="3B9C110D"/>
    <w:rsid w:val="3BBA40DC"/>
    <w:rsid w:val="3C29106D"/>
    <w:rsid w:val="3C45111A"/>
    <w:rsid w:val="3C4A1903"/>
    <w:rsid w:val="3C67492E"/>
    <w:rsid w:val="3D254E4B"/>
    <w:rsid w:val="3D4E68FC"/>
    <w:rsid w:val="3D5B369C"/>
    <w:rsid w:val="3DAE7C70"/>
    <w:rsid w:val="3DBA079F"/>
    <w:rsid w:val="3DE54FBC"/>
    <w:rsid w:val="3DEA337D"/>
    <w:rsid w:val="3DEE3FA6"/>
    <w:rsid w:val="3DF633C5"/>
    <w:rsid w:val="3E093CFE"/>
    <w:rsid w:val="3E201B9F"/>
    <w:rsid w:val="3E29379B"/>
    <w:rsid w:val="3E3C34CE"/>
    <w:rsid w:val="3EA846BF"/>
    <w:rsid w:val="3EDE4585"/>
    <w:rsid w:val="3F1E4982"/>
    <w:rsid w:val="3FEC558C"/>
    <w:rsid w:val="40953369"/>
    <w:rsid w:val="41160006"/>
    <w:rsid w:val="41250259"/>
    <w:rsid w:val="4132317D"/>
    <w:rsid w:val="41766B61"/>
    <w:rsid w:val="41B36150"/>
    <w:rsid w:val="42097B6B"/>
    <w:rsid w:val="4245108C"/>
    <w:rsid w:val="42470693"/>
    <w:rsid w:val="42623B34"/>
    <w:rsid w:val="42815953"/>
    <w:rsid w:val="42C04F67"/>
    <w:rsid w:val="4311595B"/>
    <w:rsid w:val="43AA7F17"/>
    <w:rsid w:val="44450C02"/>
    <w:rsid w:val="44734A5C"/>
    <w:rsid w:val="449A0F4E"/>
    <w:rsid w:val="44A66B12"/>
    <w:rsid w:val="44CE05F8"/>
    <w:rsid w:val="45330E9C"/>
    <w:rsid w:val="45411597"/>
    <w:rsid w:val="458A4B1F"/>
    <w:rsid w:val="45B1654F"/>
    <w:rsid w:val="45D16BF2"/>
    <w:rsid w:val="45D34F20"/>
    <w:rsid w:val="463B050F"/>
    <w:rsid w:val="467C5F9D"/>
    <w:rsid w:val="467F664E"/>
    <w:rsid w:val="46A265C6"/>
    <w:rsid w:val="46B439B7"/>
    <w:rsid w:val="470B5CF9"/>
    <w:rsid w:val="47154E6E"/>
    <w:rsid w:val="47850EE8"/>
    <w:rsid w:val="479147D2"/>
    <w:rsid w:val="47AD71EA"/>
    <w:rsid w:val="47C94B4D"/>
    <w:rsid w:val="48B86213"/>
    <w:rsid w:val="48C77E38"/>
    <w:rsid w:val="48EB3A23"/>
    <w:rsid w:val="49057E75"/>
    <w:rsid w:val="490B41C9"/>
    <w:rsid w:val="493E1BB2"/>
    <w:rsid w:val="494F4769"/>
    <w:rsid w:val="49541C6B"/>
    <w:rsid w:val="49A87083"/>
    <w:rsid w:val="49F42EAF"/>
    <w:rsid w:val="4A0A17BF"/>
    <w:rsid w:val="4A301A0D"/>
    <w:rsid w:val="4A374169"/>
    <w:rsid w:val="4A4E0295"/>
    <w:rsid w:val="4A756C9C"/>
    <w:rsid w:val="4A886773"/>
    <w:rsid w:val="4A934476"/>
    <w:rsid w:val="4AC42881"/>
    <w:rsid w:val="4AC62BC0"/>
    <w:rsid w:val="4AFA44F5"/>
    <w:rsid w:val="4B0001CA"/>
    <w:rsid w:val="4B132B49"/>
    <w:rsid w:val="4B250B93"/>
    <w:rsid w:val="4B2E2821"/>
    <w:rsid w:val="4B31481A"/>
    <w:rsid w:val="4B475260"/>
    <w:rsid w:val="4B517E8D"/>
    <w:rsid w:val="4B710E47"/>
    <w:rsid w:val="4BBD6F52"/>
    <w:rsid w:val="4C4317AA"/>
    <w:rsid w:val="4C5D0315"/>
    <w:rsid w:val="4D0819F2"/>
    <w:rsid w:val="4D6B4997"/>
    <w:rsid w:val="4DEC42D7"/>
    <w:rsid w:val="4E802F63"/>
    <w:rsid w:val="4EBE3A8B"/>
    <w:rsid w:val="4F0F2539"/>
    <w:rsid w:val="4F31251F"/>
    <w:rsid w:val="4FE71856"/>
    <w:rsid w:val="510E2DC2"/>
    <w:rsid w:val="51281690"/>
    <w:rsid w:val="513B42FA"/>
    <w:rsid w:val="5167665C"/>
    <w:rsid w:val="51870997"/>
    <w:rsid w:val="51874608"/>
    <w:rsid w:val="518C687F"/>
    <w:rsid w:val="51DA7861"/>
    <w:rsid w:val="51DC0AB4"/>
    <w:rsid w:val="51EF1325"/>
    <w:rsid w:val="523B4AA8"/>
    <w:rsid w:val="52E33AC0"/>
    <w:rsid w:val="52F201A7"/>
    <w:rsid w:val="53031E60"/>
    <w:rsid w:val="53193986"/>
    <w:rsid w:val="53596EF7"/>
    <w:rsid w:val="540E0550"/>
    <w:rsid w:val="542B571F"/>
    <w:rsid w:val="546D5D37"/>
    <w:rsid w:val="54D2203E"/>
    <w:rsid w:val="54F00716"/>
    <w:rsid w:val="54F975CB"/>
    <w:rsid w:val="55067F3A"/>
    <w:rsid w:val="55A520C3"/>
    <w:rsid w:val="55AC1187"/>
    <w:rsid w:val="55B5713E"/>
    <w:rsid w:val="563E7F46"/>
    <w:rsid w:val="56697571"/>
    <w:rsid w:val="56F3629C"/>
    <w:rsid w:val="5719600B"/>
    <w:rsid w:val="573918CE"/>
    <w:rsid w:val="574014E1"/>
    <w:rsid w:val="576D15FB"/>
    <w:rsid w:val="57895FA1"/>
    <w:rsid w:val="57AF6DB9"/>
    <w:rsid w:val="57CF0AB7"/>
    <w:rsid w:val="582F1556"/>
    <w:rsid w:val="586D1C9D"/>
    <w:rsid w:val="587F786D"/>
    <w:rsid w:val="5891564E"/>
    <w:rsid w:val="589F66DB"/>
    <w:rsid w:val="58B35A6A"/>
    <w:rsid w:val="58C3686E"/>
    <w:rsid w:val="599C6727"/>
    <w:rsid w:val="59B52CE8"/>
    <w:rsid w:val="59CA7788"/>
    <w:rsid w:val="5A0A4A18"/>
    <w:rsid w:val="5A1D5B0A"/>
    <w:rsid w:val="5A584D94"/>
    <w:rsid w:val="5A9B1124"/>
    <w:rsid w:val="5B1433B1"/>
    <w:rsid w:val="5B5264E5"/>
    <w:rsid w:val="5BC522BB"/>
    <w:rsid w:val="5BD521CD"/>
    <w:rsid w:val="5C010132"/>
    <w:rsid w:val="5C4E28F2"/>
    <w:rsid w:val="5C50666A"/>
    <w:rsid w:val="5C7E219E"/>
    <w:rsid w:val="5CEE5E83"/>
    <w:rsid w:val="5CF03347"/>
    <w:rsid w:val="5D192F00"/>
    <w:rsid w:val="5D700646"/>
    <w:rsid w:val="5E0771FD"/>
    <w:rsid w:val="5E113BD7"/>
    <w:rsid w:val="5E2F22B0"/>
    <w:rsid w:val="5E873E9A"/>
    <w:rsid w:val="5ECA457A"/>
    <w:rsid w:val="5FB37133"/>
    <w:rsid w:val="5FCC24AC"/>
    <w:rsid w:val="5FD25D65"/>
    <w:rsid w:val="601A5B04"/>
    <w:rsid w:val="60261490"/>
    <w:rsid w:val="6089214B"/>
    <w:rsid w:val="60E2185B"/>
    <w:rsid w:val="614C066C"/>
    <w:rsid w:val="6164715E"/>
    <w:rsid w:val="616D55C9"/>
    <w:rsid w:val="6203697C"/>
    <w:rsid w:val="62264CBE"/>
    <w:rsid w:val="632F5A4D"/>
    <w:rsid w:val="63716EC6"/>
    <w:rsid w:val="63C92C54"/>
    <w:rsid w:val="64B452BD"/>
    <w:rsid w:val="65646CE3"/>
    <w:rsid w:val="65711400"/>
    <w:rsid w:val="661774FC"/>
    <w:rsid w:val="662E13AC"/>
    <w:rsid w:val="66630D48"/>
    <w:rsid w:val="66761826"/>
    <w:rsid w:val="66C01068"/>
    <w:rsid w:val="66C03390"/>
    <w:rsid w:val="66C1772D"/>
    <w:rsid w:val="66DC0A88"/>
    <w:rsid w:val="670267B3"/>
    <w:rsid w:val="67027880"/>
    <w:rsid w:val="67074C6F"/>
    <w:rsid w:val="677B5071"/>
    <w:rsid w:val="678F0D1D"/>
    <w:rsid w:val="67D53EC8"/>
    <w:rsid w:val="6834699D"/>
    <w:rsid w:val="683A0EB1"/>
    <w:rsid w:val="68540658"/>
    <w:rsid w:val="68C31F72"/>
    <w:rsid w:val="692C7B17"/>
    <w:rsid w:val="6930076D"/>
    <w:rsid w:val="695E1F9B"/>
    <w:rsid w:val="69FF347E"/>
    <w:rsid w:val="6A6E56A3"/>
    <w:rsid w:val="6AA87B5B"/>
    <w:rsid w:val="6ACD70D8"/>
    <w:rsid w:val="6B036F9E"/>
    <w:rsid w:val="6B3158B9"/>
    <w:rsid w:val="6B461104"/>
    <w:rsid w:val="6B970455"/>
    <w:rsid w:val="6BD61FBC"/>
    <w:rsid w:val="6C2A1117"/>
    <w:rsid w:val="6C5E4CCD"/>
    <w:rsid w:val="6C7F1DEC"/>
    <w:rsid w:val="6CA420BB"/>
    <w:rsid w:val="6CCD7699"/>
    <w:rsid w:val="6CD7423E"/>
    <w:rsid w:val="6CFC2298"/>
    <w:rsid w:val="6D0D4781"/>
    <w:rsid w:val="6D12171A"/>
    <w:rsid w:val="6D24356E"/>
    <w:rsid w:val="6D484812"/>
    <w:rsid w:val="6D6B0BCD"/>
    <w:rsid w:val="6D8A0B50"/>
    <w:rsid w:val="6E0F17B6"/>
    <w:rsid w:val="6E250517"/>
    <w:rsid w:val="6E3F209B"/>
    <w:rsid w:val="6E5D0C59"/>
    <w:rsid w:val="6E7D2BC3"/>
    <w:rsid w:val="6EF32E85"/>
    <w:rsid w:val="701B6B38"/>
    <w:rsid w:val="709D59C2"/>
    <w:rsid w:val="70CB5E68"/>
    <w:rsid w:val="70E91BE0"/>
    <w:rsid w:val="70FF3452"/>
    <w:rsid w:val="71170E90"/>
    <w:rsid w:val="711A294B"/>
    <w:rsid w:val="717979A1"/>
    <w:rsid w:val="719E17CE"/>
    <w:rsid w:val="72696E11"/>
    <w:rsid w:val="729E37F0"/>
    <w:rsid w:val="72A55493"/>
    <w:rsid w:val="73D160DE"/>
    <w:rsid w:val="741D4EF1"/>
    <w:rsid w:val="74395186"/>
    <w:rsid w:val="746D0BCF"/>
    <w:rsid w:val="7478501F"/>
    <w:rsid w:val="749D6C58"/>
    <w:rsid w:val="74AD2029"/>
    <w:rsid w:val="74F57ED7"/>
    <w:rsid w:val="75BA7FD9"/>
    <w:rsid w:val="75C74499"/>
    <w:rsid w:val="75F0011F"/>
    <w:rsid w:val="76545103"/>
    <w:rsid w:val="766703E1"/>
    <w:rsid w:val="76742AFE"/>
    <w:rsid w:val="7688423F"/>
    <w:rsid w:val="76AF7FDA"/>
    <w:rsid w:val="76DB2858"/>
    <w:rsid w:val="76F854DD"/>
    <w:rsid w:val="77447750"/>
    <w:rsid w:val="77487377"/>
    <w:rsid w:val="777F79AC"/>
    <w:rsid w:val="77E31CE9"/>
    <w:rsid w:val="77E5348D"/>
    <w:rsid w:val="77EA3B30"/>
    <w:rsid w:val="78484242"/>
    <w:rsid w:val="78485FF0"/>
    <w:rsid w:val="78880A52"/>
    <w:rsid w:val="78EC234D"/>
    <w:rsid w:val="790C06CB"/>
    <w:rsid w:val="794E5A21"/>
    <w:rsid w:val="7951722A"/>
    <w:rsid w:val="79C722DD"/>
    <w:rsid w:val="79E15ED5"/>
    <w:rsid w:val="79FC3536"/>
    <w:rsid w:val="7A195E96"/>
    <w:rsid w:val="7A1D7CD2"/>
    <w:rsid w:val="7A360500"/>
    <w:rsid w:val="7AC37A1A"/>
    <w:rsid w:val="7AF95CC7"/>
    <w:rsid w:val="7B643952"/>
    <w:rsid w:val="7BAC2F89"/>
    <w:rsid w:val="7BC77B74"/>
    <w:rsid w:val="7C205523"/>
    <w:rsid w:val="7C8141C6"/>
    <w:rsid w:val="7CC0767E"/>
    <w:rsid w:val="7CC83F86"/>
    <w:rsid w:val="7CDE5175"/>
    <w:rsid w:val="7D3C42A5"/>
    <w:rsid w:val="7D3D00ED"/>
    <w:rsid w:val="7D3F20B7"/>
    <w:rsid w:val="7D4D3F5D"/>
    <w:rsid w:val="7D602A2C"/>
    <w:rsid w:val="7D760BA2"/>
    <w:rsid w:val="7DD50326"/>
    <w:rsid w:val="7DE20C95"/>
    <w:rsid w:val="7E085D02"/>
    <w:rsid w:val="7E0D3F64"/>
    <w:rsid w:val="7E0F2A99"/>
    <w:rsid w:val="7E4D4360"/>
    <w:rsid w:val="7E750CC6"/>
    <w:rsid w:val="7EA52617"/>
    <w:rsid w:val="7EAB1B10"/>
    <w:rsid w:val="7F2D7CEE"/>
    <w:rsid w:val="7F3B68AE"/>
    <w:rsid w:val="7F805D38"/>
    <w:rsid w:val="7FEC19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qFormat="1" w:unhideWhenUsed="0" w:uiPriority="0" w:name="index heading"/>
    <w:lsdException w:qFormat="1" w:uiPriority="35" w:name="caption"/>
    <w:lsdException w:qFormat="1" w:uiPriority="0"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3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52"/>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2">
    <w:name w:val="heading 5"/>
    <w:basedOn w:val="1"/>
    <w:next w:val="1"/>
    <w:qFormat/>
    <w:uiPriority w:val="0"/>
    <w:pPr>
      <w:keepNext/>
      <w:keepLines/>
      <w:spacing w:before="280" w:after="290" w:line="376" w:lineRule="auto"/>
      <w:outlineLvl w:val="4"/>
    </w:pPr>
    <w:rPr>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54"/>
    <w:semiHidden/>
    <w:unhideWhenUsed/>
    <w:qFormat/>
    <w:uiPriority w:val="99"/>
    <w:pPr>
      <w:jc w:val="left"/>
    </w:pPr>
  </w:style>
  <w:style w:type="paragraph" w:styleId="6">
    <w:name w:val="Body Text"/>
    <w:basedOn w:val="1"/>
    <w:next w:val="7"/>
    <w:link w:val="44"/>
    <w:semiHidden/>
    <w:unhideWhenUsed/>
    <w:qFormat/>
    <w:uiPriority w:val="99"/>
    <w:pPr>
      <w:spacing w:after="120"/>
    </w:pPr>
  </w:style>
  <w:style w:type="paragraph" w:styleId="7">
    <w:name w:val="List Bullet 5"/>
    <w:basedOn w:val="1"/>
    <w:semiHidden/>
    <w:unhideWhenUsed/>
    <w:qFormat/>
    <w:uiPriority w:val="99"/>
    <w:pPr>
      <w:numPr>
        <w:ilvl w:val="0"/>
        <w:numId w:val="1"/>
      </w:numPr>
    </w:pPr>
  </w:style>
  <w:style w:type="paragraph" w:styleId="8">
    <w:name w:val="Body Text Indent"/>
    <w:basedOn w:val="1"/>
    <w:next w:val="9"/>
    <w:link w:val="38"/>
    <w:qFormat/>
    <w:uiPriority w:val="0"/>
    <w:pPr>
      <w:spacing w:after="120"/>
      <w:ind w:left="420"/>
    </w:pPr>
    <w:rPr>
      <w:rFonts w:ascii="Times New Roman" w:hAnsi="Times New Roman" w:eastAsia="宋体" w:cs="Times New Roman"/>
      <w:szCs w:val="20"/>
    </w:rPr>
  </w:style>
  <w:style w:type="paragraph" w:customStyle="1" w:styleId="9">
    <w:name w:val="样式 正文文本缩进 + 行距: 1.5 倍行距"/>
    <w:basedOn w:val="10"/>
    <w:next w:val="1"/>
    <w:qFormat/>
    <w:uiPriority w:val="0"/>
    <w:pPr>
      <w:spacing w:after="120" w:line="360" w:lineRule="auto"/>
      <w:ind w:left="90" w:leftChars="32" w:firstLine="560" w:firstLineChars="200"/>
    </w:pPr>
    <w:rPr>
      <w:rFonts w:cs="宋体"/>
      <w:sz w:val="24"/>
    </w:rPr>
  </w:style>
  <w:style w:type="paragraph" w:customStyle="1" w:styleId="10">
    <w:name w:val="Body Text Indent"/>
    <w:basedOn w:val="1"/>
    <w:next w:val="9"/>
    <w:qFormat/>
    <w:uiPriority w:val="0"/>
    <w:pPr>
      <w:spacing w:after="120" w:afterLines="0"/>
      <w:ind w:left="420" w:leftChars="200"/>
    </w:pPr>
    <w:rPr>
      <w:rFonts w:ascii="Times New Roman" w:hAnsi="Times New Roman" w:eastAsia="宋体"/>
      <w:sz w:val="24"/>
    </w:rPr>
  </w:style>
  <w:style w:type="paragraph" w:styleId="11">
    <w:name w:val="toc 3"/>
    <w:basedOn w:val="1"/>
    <w:next w:val="1"/>
    <w:unhideWhenUsed/>
    <w:qFormat/>
    <w:uiPriority w:val="39"/>
    <w:pPr>
      <w:ind w:left="840" w:leftChars="400"/>
    </w:pPr>
  </w:style>
  <w:style w:type="paragraph" w:styleId="12">
    <w:name w:val="Plain Text"/>
    <w:basedOn w:val="1"/>
    <w:link w:val="47"/>
    <w:qFormat/>
    <w:uiPriority w:val="0"/>
    <w:rPr>
      <w:rFonts w:eastAsia="方正书宋简体"/>
      <w:sz w:val="28"/>
    </w:rPr>
  </w:style>
  <w:style w:type="paragraph" w:styleId="13">
    <w:name w:val="Body Text Indent 2"/>
    <w:basedOn w:val="1"/>
    <w:link w:val="49"/>
    <w:qFormat/>
    <w:uiPriority w:val="0"/>
    <w:pPr>
      <w:spacing w:after="120" w:line="480" w:lineRule="auto"/>
      <w:ind w:left="420" w:leftChars="200"/>
    </w:pPr>
    <w:rPr>
      <w:rFonts w:ascii="Times New Roman" w:hAnsi="Times New Roman" w:eastAsia="宋体" w:cs="Times New Roman"/>
      <w:szCs w:val="24"/>
    </w:rPr>
  </w:style>
  <w:style w:type="paragraph" w:styleId="14">
    <w:name w:val="Balloon Text"/>
    <w:basedOn w:val="1"/>
    <w:link w:val="43"/>
    <w:semiHidden/>
    <w:unhideWhenUsed/>
    <w:qFormat/>
    <w:uiPriority w:val="99"/>
    <w:rPr>
      <w:sz w:val="18"/>
      <w:szCs w:val="18"/>
    </w:rPr>
  </w:style>
  <w:style w:type="paragraph" w:styleId="15">
    <w:name w:val="footer"/>
    <w:basedOn w:val="1"/>
    <w:link w:val="36"/>
    <w:unhideWhenUsed/>
    <w:qFormat/>
    <w:uiPriority w:val="99"/>
    <w:pPr>
      <w:tabs>
        <w:tab w:val="center" w:pos="4153"/>
        <w:tab w:val="right" w:pos="8306"/>
      </w:tabs>
      <w:snapToGrid w:val="0"/>
      <w:jc w:val="left"/>
    </w:pPr>
    <w:rPr>
      <w:sz w:val="18"/>
      <w:szCs w:val="18"/>
    </w:rPr>
  </w:style>
  <w:style w:type="paragraph" w:styleId="16">
    <w:name w:val="header"/>
    <w:basedOn w:val="1"/>
    <w:next w:val="17"/>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17">
    <w:name w:val="样式5"/>
    <w:basedOn w:val="18"/>
    <w:next w:val="1"/>
    <w:qFormat/>
    <w:uiPriority w:val="0"/>
    <w:pPr>
      <w:snapToGrid w:val="0"/>
      <w:spacing w:before="62" w:beforeLines="20" w:after="62" w:afterLines="20" w:line="480" w:lineRule="exact"/>
      <w:ind w:firstLine="523" w:firstLineChars="218"/>
      <w:jc w:val="both"/>
    </w:pPr>
    <w:rPr>
      <w:i/>
      <w:iCs/>
      <w:kern w:val="2"/>
      <w:sz w:val="24"/>
      <w:szCs w:val="20"/>
    </w:rPr>
  </w:style>
  <w:style w:type="paragraph" w:customStyle="1" w:styleId="18">
    <w:name w:val="正文1"/>
    <w:basedOn w:val="6"/>
    <w:next w:val="1"/>
    <w:qFormat/>
    <w:uiPriority w:val="0"/>
    <w:pPr>
      <w:widowControl w:val="0"/>
      <w:suppressAutoHyphens/>
      <w:spacing w:line="520" w:lineRule="atLeast"/>
      <w:ind w:firstLine="680"/>
      <w:jc w:val="both"/>
    </w:pPr>
    <w:rPr>
      <w:rFonts w:eastAsia="方正楷体简体"/>
      <w:spacing w:val="18"/>
      <w:kern w:val="2"/>
      <w:sz w:val="32"/>
      <w:szCs w:val="32"/>
      <w:lang w:val="en-US" w:eastAsia="zh-CN" w:bidi="ar-SA"/>
    </w:rPr>
  </w:style>
  <w:style w:type="paragraph" w:styleId="19">
    <w:name w:val="toc 1"/>
    <w:basedOn w:val="1"/>
    <w:next w:val="1"/>
    <w:unhideWhenUsed/>
    <w:qFormat/>
    <w:uiPriority w:val="39"/>
  </w:style>
  <w:style w:type="paragraph" w:styleId="20">
    <w:name w:val="index heading"/>
    <w:basedOn w:val="1"/>
    <w:next w:val="21"/>
    <w:semiHidden/>
    <w:qFormat/>
    <w:uiPriority w:val="0"/>
    <w:rPr>
      <w:rFonts w:ascii="Arial" w:hAnsi="Arial" w:cs="Arial"/>
      <w:b/>
      <w:bCs/>
    </w:rPr>
  </w:style>
  <w:style w:type="paragraph" w:styleId="21">
    <w:name w:val="index 1"/>
    <w:basedOn w:val="1"/>
    <w:next w:val="1"/>
    <w:qFormat/>
    <w:uiPriority w:val="0"/>
    <w:pPr>
      <w:tabs>
        <w:tab w:val="left" w:pos="5580"/>
      </w:tabs>
      <w:spacing w:line="280" w:lineRule="exact"/>
    </w:pPr>
    <w:rPr>
      <w:rFonts w:ascii="宋体" w:hAnsi="宋体"/>
      <w:spacing w:val="10"/>
    </w:rPr>
  </w:style>
  <w:style w:type="paragraph" w:styleId="22">
    <w:name w:val="table of figures"/>
    <w:basedOn w:val="1"/>
    <w:next w:val="1"/>
    <w:unhideWhenUsed/>
    <w:qFormat/>
    <w:uiPriority w:val="0"/>
    <w:rPr>
      <w:rFonts w:ascii="Calibri" w:hAnsi="Calibri" w:eastAsia="宋体" w:cs="Times New Roman"/>
      <w:szCs w:val="22"/>
    </w:rPr>
  </w:style>
  <w:style w:type="paragraph" w:styleId="23">
    <w:name w:val="toc 2"/>
    <w:basedOn w:val="1"/>
    <w:next w:val="1"/>
    <w:unhideWhenUsed/>
    <w:qFormat/>
    <w:uiPriority w:val="39"/>
    <w:pPr>
      <w:ind w:left="420" w:leftChars="200"/>
    </w:pPr>
  </w:style>
  <w:style w:type="paragraph" w:styleId="2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5">
    <w:name w:val="Body Text First Indent"/>
    <w:basedOn w:val="6"/>
    <w:next w:val="22"/>
    <w:link w:val="45"/>
    <w:semiHidden/>
    <w:unhideWhenUsed/>
    <w:qFormat/>
    <w:uiPriority w:val="99"/>
    <w:pPr>
      <w:ind w:firstLine="420" w:firstLineChars="100"/>
    </w:pPr>
  </w:style>
  <w:style w:type="paragraph" w:styleId="26">
    <w:name w:val="Body Text First Indent 2"/>
    <w:basedOn w:val="8"/>
    <w:next w:val="1"/>
    <w:qFormat/>
    <w:uiPriority w:val="39"/>
    <w:pPr>
      <w:spacing w:after="120"/>
      <w:ind w:left="200" w:leftChars="200" w:firstLine="200" w:firstLineChars="200"/>
    </w:pPr>
    <w:rPr>
      <w:rFonts w:ascii="Times New Roman"/>
      <w:sz w:val="20"/>
      <w:szCs w:val="20"/>
    </w:rPr>
  </w:style>
  <w:style w:type="table" w:styleId="28">
    <w:name w:val="Table Grid"/>
    <w:basedOn w:val="27"/>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30">
    <w:name w:val="Strong"/>
    <w:basedOn w:val="29"/>
    <w:qFormat/>
    <w:uiPriority w:val="22"/>
    <w:rPr>
      <w:b/>
      <w:bCs/>
    </w:rPr>
  </w:style>
  <w:style w:type="character" w:styleId="31">
    <w:name w:val="page number"/>
    <w:basedOn w:val="29"/>
    <w:qFormat/>
    <w:uiPriority w:val="0"/>
  </w:style>
  <w:style w:type="character" w:styleId="32">
    <w:name w:val="Hyperlink"/>
    <w:basedOn w:val="29"/>
    <w:unhideWhenUsed/>
    <w:qFormat/>
    <w:uiPriority w:val="99"/>
    <w:rPr>
      <w:color w:val="0000FF"/>
      <w:u w:val="single"/>
    </w:rPr>
  </w:style>
  <w:style w:type="character" w:styleId="33">
    <w:name w:val="annotation reference"/>
    <w:basedOn w:val="29"/>
    <w:semiHidden/>
    <w:unhideWhenUsed/>
    <w:qFormat/>
    <w:uiPriority w:val="99"/>
    <w:rPr>
      <w:sz w:val="21"/>
      <w:szCs w:val="21"/>
    </w:rPr>
  </w:style>
  <w:style w:type="paragraph" w:customStyle="1" w:styleId="34">
    <w:name w:val="xl27"/>
    <w:basedOn w:val="1"/>
    <w:qFormat/>
    <w:uiPriority w:val="0"/>
    <w:pPr>
      <w:pBdr>
        <w:bottom w:val="single" w:color="auto" w:sz="4" w:space="0"/>
        <w:right w:val="single" w:color="auto" w:sz="4" w:space="0"/>
      </w:pBdr>
      <w:spacing w:before="100" w:beforeAutospacing="1" w:after="100" w:afterAutospacing="1"/>
      <w:jc w:val="center"/>
    </w:pPr>
    <w:rPr>
      <w:rFonts w:eastAsia="Arial Unicode MS"/>
      <w:szCs w:val="21"/>
    </w:rPr>
  </w:style>
  <w:style w:type="character" w:customStyle="1" w:styleId="35">
    <w:name w:val="页眉 字符"/>
    <w:basedOn w:val="29"/>
    <w:link w:val="16"/>
    <w:qFormat/>
    <w:uiPriority w:val="99"/>
    <w:rPr>
      <w:sz w:val="18"/>
      <w:szCs w:val="18"/>
    </w:rPr>
  </w:style>
  <w:style w:type="character" w:customStyle="1" w:styleId="36">
    <w:name w:val="页脚 字符"/>
    <w:basedOn w:val="29"/>
    <w:link w:val="15"/>
    <w:qFormat/>
    <w:uiPriority w:val="99"/>
    <w:rPr>
      <w:sz w:val="18"/>
      <w:szCs w:val="18"/>
    </w:rPr>
  </w:style>
  <w:style w:type="paragraph" w:styleId="37">
    <w:name w:val="List Paragraph"/>
    <w:basedOn w:val="1"/>
    <w:qFormat/>
    <w:uiPriority w:val="99"/>
    <w:pPr>
      <w:ind w:firstLine="420" w:firstLineChars="200"/>
    </w:pPr>
  </w:style>
  <w:style w:type="character" w:customStyle="1" w:styleId="38">
    <w:name w:val="正文文本缩进 字符"/>
    <w:basedOn w:val="29"/>
    <w:link w:val="8"/>
    <w:qFormat/>
    <w:uiPriority w:val="0"/>
    <w:rPr>
      <w:rFonts w:ascii="Times New Roman" w:hAnsi="Times New Roman" w:eastAsia="宋体" w:cs="Times New Roman"/>
      <w:szCs w:val="20"/>
    </w:rPr>
  </w:style>
  <w:style w:type="paragraph" w:customStyle="1" w:styleId="39">
    <w:name w:val="表格"/>
    <w:basedOn w:val="1"/>
    <w:qFormat/>
    <w:uiPriority w:val="0"/>
    <w:pPr>
      <w:spacing w:line="240" w:lineRule="atLeast"/>
    </w:pPr>
    <w:rPr>
      <w:rFonts w:ascii="宋体" w:hAnsi="宋体" w:eastAsia="宋体" w:cs="Times New Roman"/>
      <w:sz w:val="24"/>
      <w:szCs w:val="24"/>
    </w:rPr>
  </w:style>
  <w:style w:type="paragraph" w:customStyle="1" w:styleId="40">
    <w:name w:val="Table Paragraph"/>
    <w:basedOn w:val="1"/>
    <w:qFormat/>
    <w:uiPriority w:val="1"/>
    <w:rPr>
      <w:rFonts w:ascii="Times New Roman" w:hAnsi="Times New Roman" w:eastAsia="宋体" w:cs="Times New Roman"/>
      <w:szCs w:val="20"/>
    </w:rPr>
  </w:style>
  <w:style w:type="character" w:customStyle="1" w:styleId="41">
    <w:name w:val="标题 1 字符"/>
    <w:basedOn w:val="29"/>
    <w:link w:val="3"/>
    <w:qFormat/>
    <w:uiPriority w:val="9"/>
    <w:rPr>
      <w:b/>
      <w:bCs/>
      <w:kern w:val="44"/>
      <w:sz w:val="44"/>
      <w:szCs w:val="44"/>
    </w:rPr>
  </w:style>
  <w:style w:type="paragraph" w:customStyle="1" w:styleId="42">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43">
    <w:name w:val="批注框文本 字符"/>
    <w:basedOn w:val="29"/>
    <w:link w:val="14"/>
    <w:semiHidden/>
    <w:qFormat/>
    <w:uiPriority w:val="99"/>
    <w:rPr>
      <w:sz w:val="18"/>
      <w:szCs w:val="18"/>
    </w:rPr>
  </w:style>
  <w:style w:type="character" w:customStyle="1" w:styleId="44">
    <w:name w:val="正文文本 字符"/>
    <w:basedOn w:val="29"/>
    <w:link w:val="6"/>
    <w:semiHidden/>
    <w:qFormat/>
    <w:uiPriority w:val="99"/>
  </w:style>
  <w:style w:type="character" w:customStyle="1" w:styleId="45">
    <w:name w:val="正文文本首行缩进 字符"/>
    <w:basedOn w:val="44"/>
    <w:link w:val="25"/>
    <w:semiHidden/>
    <w:qFormat/>
    <w:uiPriority w:val="99"/>
  </w:style>
  <w:style w:type="character" w:customStyle="1" w:styleId="46">
    <w:name w:val="font21"/>
    <w:qFormat/>
    <w:uiPriority w:val="0"/>
    <w:rPr>
      <w:rFonts w:ascii="宋体" w:eastAsia="宋体"/>
      <w:color w:val="000000"/>
      <w:sz w:val="21"/>
      <w:szCs w:val="21"/>
      <w:u w:val="none"/>
    </w:rPr>
  </w:style>
  <w:style w:type="character" w:customStyle="1" w:styleId="47">
    <w:name w:val="纯文本 字符"/>
    <w:link w:val="12"/>
    <w:qFormat/>
    <w:uiPriority w:val="0"/>
    <w:rPr>
      <w:rFonts w:eastAsia="方正书宋简体"/>
      <w:sz w:val="28"/>
    </w:rPr>
  </w:style>
  <w:style w:type="character" w:customStyle="1" w:styleId="48">
    <w:name w:val="纯文本 字符1"/>
    <w:basedOn w:val="29"/>
    <w:semiHidden/>
    <w:qFormat/>
    <w:uiPriority w:val="99"/>
    <w:rPr>
      <w:rFonts w:hAnsi="Courier New" w:cs="Courier New" w:asciiTheme="minorEastAsia"/>
    </w:rPr>
  </w:style>
  <w:style w:type="character" w:customStyle="1" w:styleId="49">
    <w:name w:val="正文文本缩进 2 字符"/>
    <w:basedOn w:val="29"/>
    <w:link w:val="13"/>
    <w:qFormat/>
    <w:uiPriority w:val="0"/>
    <w:rPr>
      <w:kern w:val="2"/>
      <w:sz w:val="21"/>
      <w:szCs w:val="24"/>
    </w:rPr>
  </w:style>
  <w:style w:type="character" w:customStyle="1" w:styleId="50">
    <w:name w:val="正文文本缩进 2 Char1"/>
    <w:basedOn w:val="29"/>
    <w:semiHidden/>
    <w:qFormat/>
    <w:uiPriority w:val="99"/>
    <w:rPr>
      <w:rFonts w:asciiTheme="minorHAnsi" w:hAnsiTheme="minorHAnsi" w:eastAsiaTheme="minorEastAsia" w:cstheme="minorBidi"/>
      <w:kern w:val="2"/>
      <w:sz w:val="21"/>
      <w:szCs w:val="22"/>
    </w:rPr>
  </w:style>
  <w:style w:type="paragraph" w:customStyle="1" w:styleId="51">
    <w:name w:val="样式 标题 2 + 楷体_GB2312 四号 段前: 0 磅 段后: 0 磅 行距: 1.5 倍行距"/>
    <w:basedOn w:val="4"/>
    <w:qFormat/>
    <w:uiPriority w:val="0"/>
    <w:pPr>
      <w:spacing w:beforeLines="50" w:after="0" w:line="360" w:lineRule="auto"/>
    </w:pPr>
    <w:rPr>
      <w:rFonts w:ascii="楷体_GB2312" w:hAnsi="楷体_GB2312" w:eastAsia="楷体_GB2312" w:cs="宋体"/>
      <w:sz w:val="28"/>
      <w:szCs w:val="20"/>
    </w:rPr>
  </w:style>
  <w:style w:type="character" w:customStyle="1" w:styleId="52">
    <w:name w:val="标题 2 字符"/>
    <w:basedOn w:val="29"/>
    <w:link w:val="4"/>
    <w:qFormat/>
    <w:uiPriority w:val="0"/>
    <w:rPr>
      <w:rFonts w:asciiTheme="majorHAnsi" w:hAnsiTheme="majorHAnsi" w:eastAsiaTheme="majorEastAsia" w:cstheme="majorBidi"/>
      <w:b/>
      <w:bCs/>
      <w:kern w:val="2"/>
      <w:sz w:val="32"/>
      <w:szCs w:val="32"/>
    </w:rPr>
  </w:style>
  <w:style w:type="paragraph" w:customStyle="1" w:styleId="53">
    <w:name w:val="陈光的正文"/>
    <w:basedOn w:val="1"/>
    <w:qFormat/>
    <w:uiPriority w:val="0"/>
    <w:pPr>
      <w:adjustRightInd w:val="0"/>
      <w:snapToGrid w:val="0"/>
      <w:spacing w:beforeLines="10" w:afterLines="10" w:line="360" w:lineRule="auto"/>
      <w:ind w:firstLine="560" w:firstLineChars="200"/>
    </w:pPr>
    <w:rPr>
      <w:rFonts w:ascii="Calibri" w:hAnsi="Calibri" w:eastAsia="宋体" w:cs="Times New Roman"/>
      <w:sz w:val="28"/>
      <w:szCs w:val="20"/>
    </w:rPr>
  </w:style>
  <w:style w:type="character" w:customStyle="1" w:styleId="54">
    <w:name w:val="批注文字 字符"/>
    <w:basedOn w:val="29"/>
    <w:link w:val="5"/>
    <w:semiHidden/>
    <w:qFormat/>
    <w:uiPriority w:val="99"/>
    <w:rPr>
      <w:rFonts w:asciiTheme="minorHAnsi" w:hAnsiTheme="minorHAnsi" w:eastAsiaTheme="minorEastAsia" w:cstheme="minorBidi"/>
      <w:kern w:val="2"/>
      <w:sz w:val="21"/>
      <w:szCs w:val="22"/>
    </w:rPr>
  </w:style>
  <w:style w:type="character" w:customStyle="1" w:styleId="55">
    <w:name w:val="ww1"/>
    <w:basedOn w:val="29"/>
    <w:qFormat/>
    <w:uiPriority w:val="0"/>
  </w:style>
  <w:style w:type="character" w:customStyle="1" w:styleId="56">
    <w:name w:val="1、大表格内 Char Char"/>
    <w:link w:val="57"/>
    <w:qFormat/>
    <w:uiPriority w:val="0"/>
    <w:rPr>
      <w:sz w:val="24"/>
    </w:rPr>
  </w:style>
  <w:style w:type="paragraph" w:customStyle="1" w:styleId="57">
    <w:name w:val="1、大表格内"/>
    <w:basedOn w:val="1"/>
    <w:link w:val="56"/>
    <w:qFormat/>
    <w:uiPriority w:val="0"/>
    <w:pPr>
      <w:keepNext/>
      <w:keepLines/>
      <w:autoSpaceDE w:val="0"/>
      <w:autoSpaceDN w:val="0"/>
      <w:adjustRightInd w:val="0"/>
      <w:spacing w:line="360" w:lineRule="auto"/>
      <w:ind w:firstLine="480" w:firstLineChars="200"/>
      <w:textAlignment w:val="bottom"/>
    </w:pPr>
    <w:rPr>
      <w:rFonts w:ascii="Times New Roman" w:hAnsi="Times New Roman" w:eastAsia="宋体" w:cs="Times New Roman"/>
      <w:kern w:val="0"/>
      <w:sz w:val="24"/>
      <w:szCs w:val="20"/>
    </w:rPr>
  </w:style>
  <w:style w:type="character" w:customStyle="1" w:styleId="58">
    <w:name w:val="标题 3 Char1"/>
    <w:qFormat/>
    <w:uiPriority w:val="0"/>
    <w:rPr>
      <w:rFonts w:ascii="Times New Roman" w:hAnsi="Times New Roman"/>
      <w:b/>
      <w:bCs/>
      <w:kern w:val="2"/>
      <w:sz w:val="32"/>
      <w:szCs w:val="32"/>
    </w:rPr>
  </w:style>
  <w:style w:type="character" w:customStyle="1" w:styleId="59">
    <w:name w:val="Default Char"/>
    <w:link w:val="60"/>
    <w:qFormat/>
    <w:uiPriority w:val="0"/>
    <w:rPr>
      <w:rFonts w:ascii="宋体"/>
      <w:color w:val="000000"/>
      <w:kern w:val="2"/>
      <w:sz w:val="24"/>
      <w:szCs w:val="24"/>
    </w:rPr>
  </w:style>
  <w:style w:type="paragraph" w:customStyle="1" w:styleId="60">
    <w:name w:val="Default"/>
    <w:basedOn w:val="61"/>
    <w:next w:val="62"/>
    <w:link w:val="59"/>
    <w:qFormat/>
    <w:uiPriority w:val="0"/>
    <w:pPr>
      <w:widowControl w:val="0"/>
      <w:autoSpaceDE w:val="0"/>
      <w:autoSpaceDN w:val="0"/>
      <w:adjustRightInd w:val="0"/>
    </w:pPr>
    <w:rPr>
      <w:rFonts w:ascii="宋体" w:hAnsi="Times New Roman" w:eastAsia="宋体" w:cs="Times New Roman"/>
      <w:color w:val="000000"/>
      <w:kern w:val="2"/>
      <w:sz w:val="24"/>
      <w:szCs w:val="24"/>
      <w:lang w:val="en-US" w:eastAsia="zh-CN" w:bidi="ar-SA"/>
    </w:rPr>
  </w:style>
  <w:style w:type="paragraph" w:customStyle="1" w:styleId="61">
    <w:name w:val="纯文本1"/>
    <w:basedOn w:val="1"/>
    <w:qFormat/>
    <w:uiPriority w:val="0"/>
    <w:pPr>
      <w:widowControl w:val="0"/>
      <w:autoSpaceDE w:val="0"/>
      <w:autoSpaceDN w:val="0"/>
      <w:snapToGrid/>
      <w:spacing w:after="0" w:line="520" w:lineRule="exact"/>
      <w:jc w:val="both"/>
      <w:textAlignment w:val="baseline"/>
    </w:pPr>
    <w:rPr>
      <w:rFonts w:ascii="宋体" w:hAnsi="Times New Roman" w:eastAsia="宋体" w:cs="Times New Roman"/>
      <w:kern w:val="2"/>
      <w:sz w:val="24"/>
      <w:szCs w:val="20"/>
    </w:rPr>
  </w:style>
  <w:style w:type="paragraph" w:customStyle="1" w:styleId="62">
    <w:name w:val="样式1"/>
    <w:basedOn w:val="20"/>
    <w:next w:val="1"/>
    <w:qFormat/>
    <w:uiPriority w:val="0"/>
    <w:pPr>
      <w:snapToGrid w:val="0"/>
      <w:jc w:val="center"/>
    </w:pPr>
    <w:rPr>
      <w:rFonts w:hint="eastAsia" w:ascii="宋体"/>
      <w:sz w:val="24"/>
    </w:rPr>
  </w:style>
  <w:style w:type="paragraph" w:customStyle="1" w:styleId="63">
    <w:name w:val="正文文本 21"/>
    <w:basedOn w:val="1"/>
    <w:qFormat/>
    <w:uiPriority w:val="0"/>
    <w:pPr>
      <w:autoSpaceDE w:val="0"/>
      <w:autoSpaceDN w:val="0"/>
      <w:adjustRightInd w:val="0"/>
      <w:spacing w:line="480" w:lineRule="atLeast"/>
      <w:ind w:firstLine="570"/>
    </w:pPr>
    <w:rPr>
      <w:rFonts w:ascii="宋体" w:cs="宋体"/>
      <w:kern w:val="0"/>
      <w:sz w:val="28"/>
      <w:szCs w:val="28"/>
      <w:lang w:bidi="ar-SA"/>
    </w:rPr>
  </w:style>
  <w:style w:type="paragraph" w:customStyle="1" w:styleId="64">
    <w:name w:val="正文 A"/>
    <w:qFormat/>
    <w:uiPriority w:val="0"/>
    <w:rPr>
      <w:rFonts w:ascii="Helvetica Neue" w:hAnsi="Helvetica Neue" w:eastAsia="Arial Unicode MS" w:cs="Arial Unicode MS"/>
      <w:color w:val="000000"/>
      <w:sz w:val="22"/>
      <w:szCs w:val="22"/>
      <w:u w:color="000000"/>
      <w:lang w:val="en-US" w:eastAsia="zh-CN" w:bidi="ar-SA"/>
    </w:rPr>
  </w:style>
  <w:style w:type="paragraph" w:customStyle="1" w:styleId="65">
    <w:name w:val="表格内容"/>
    <w:basedOn w:val="1"/>
    <w:qFormat/>
    <w:uiPriority w:val="0"/>
    <w:pPr>
      <w:spacing w:line="320" w:lineRule="exact"/>
      <w:jc w:val="center"/>
    </w:pPr>
    <w:rPr>
      <w:rFonts w:ascii="宋体"/>
      <w:szCs w:val="21"/>
    </w:rPr>
  </w:style>
  <w:style w:type="paragraph" w:customStyle="1" w:styleId="66">
    <w:name w:val="环评正文"/>
    <w:basedOn w:val="1"/>
    <w:qFormat/>
    <w:uiPriority w:val="0"/>
    <w:pPr>
      <w:spacing w:line="500" w:lineRule="exact"/>
      <w:ind w:firstLine="480" w:firstLineChars="200"/>
    </w:pPr>
    <w:rPr>
      <w:rFonts w:ascii="宋体" w:cs="宋体"/>
      <w:sz w:val="24"/>
      <w:szCs w:val="20"/>
    </w:rPr>
  </w:style>
  <w:style w:type="paragraph" w:customStyle="1" w:styleId="67">
    <w:name w:val="p15"/>
    <w:basedOn w:val="1"/>
    <w:qFormat/>
    <w:uiPriority w:val="0"/>
    <w:pPr>
      <w:widowControl/>
      <w:spacing w:before="120" w:line="360" w:lineRule="atLeast"/>
      <w:ind w:firstLine="539"/>
    </w:pPr>
    <w:rPr>
      <w:kern w:val="0"/>
      <w:sz w:val="24"/>
    </w:rPr>
  </w:style>
  <w:style w:type="paragraph" w:customStyle="1" w:styleId="68">
    <w:name w:val="ql-align-center"/>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69">
    <w:name w:val="ql-author-13781750"/>
    <w:qFormat/>
    <w:uiPriority w:val="0"/>
    <w:rPr>
      <w:rFonts w:hint="default"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DCFE72-CE74-4F66-AB08-7D212F4302DC}">
  <ds:schemaRefs/>
</ds:datastoreItem>
</file>

<file path=docProps/app.xml><?xml version="1.0" encoding="utf-8"?>
<Properties xmlns="http://schemas.openxmlformats.org/officeDocument/2006/extended-properties" xmlns:vt="http://schemas.openxmlformats.org/officeDocument/2006/docPropsVTypes">
  <Template>Normal</Template>
  <Pages>64</Pages>
  <Words>23538</Words>
  <Characters>27420</Characters>
  <Lines>216</Lines>
  <Paragraphs>60</Paragraphs>
  <TotalTime>29</TotalTime>
  <ScaleCrop>false</ScaleCrop>
  <LinksUpToDate>false</LinksUpToDate>
  <CharactersWithSpaces>27810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2018-01-11T06:58:00Z</dcterms:created>
  <dc:creator>user</dc:creator>
  <cp:lastModifiedBy>WPS_1662685950</cp:lastModifiedBy>
  <cp:lastPrinted>2023-01-05T02:32:00Z</cp:lastPrinted>
  <dcterms:modified xsi:type="dcterms:W3CDTF">2023-02-28T05:50:10Z</dcterms:modified>
  <cp:revision>1832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B4A6353362B544BEB6BEE70C12ACBC5D</vt:lpwstr>
  </property>
</Properties>
</file>